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3F4F" w14:textId="77777777" w:rsidR="00974667" w:rsidRDefault="00974667">
      <w:pPr>
        <w:pStyle w:val="Heading1"/>
        <w:rPr>
          <w:rFonts w:ascii="Segoe UI" w:eastAsia="Times New Roman" w:hAnsi="Segoe UI" w:cs="Segoe UI"/>
        </w:rPr>
      </w:pPr>
      <w:r>
        <w:rPr>
          <w:rFonts w:ascii="Segoe UI" w:eastAsia="Times New Roman" w:hAnsi="Segoe UI" w:cs="Segoe UI"/>
        </w:rPr>
        <w:t>2D Studio Art 2</w:t>
      </w:r>
    </w:p>
    <w:p w14:paraId="4031C345" w14:textId="77777777" w:rsidR="00974667" w:rsidRDefault="00974667">
      <w:pPr>
        <w:pStyle w:val="NormalWeb"/>
        <w:rPr>
          <w:rFonts w:ascii="Segoe UI" w:hAnsi="Segoe UI" w:cs="Segoe UI"/>
          <w:caps/>
          <w:color w:val="55C8E8"/>
          <w:spacing w:val="10"/>
          <w:sz w:val="20"/>
          <w:szCs w:val="20"/>
        </w:rPr>
      </w:pPr>
      <w:r>
        <w:rPr>
          <w:rFonts w:ascii="Segoe UI" w:hAnsi="Segoe UI" w:cs="Segoe UI"/>
          <w:caps/>
          <w:color w:val="55C8E8"/>
          <w:spacing w:val="10"/>
          <w:sz w:val="20"/>
          <w:szCs w:val="20"/>
        </w:rPr>
        <w:t>Optima Academy Online · Course Syllabus · 2026–2027 · Full Year · High School</w:t>
      </w:r>
    </w:p>
    <w:p w14:paraId="501CF46C" w14:textId="77777777" w:rsidR="00974667" w:rsidRDefault="00974667">
      <w:pPr>
        <w:shd w:val="clear" w:color="auto" w:fill="FDF3E3"/>
        <w:spacing w:before="80" w:after="80"/>
        <w:divId w:val="136144804"/>
        <w:rPr>
          <w:rFonts w:ascii="Segoe UI" w:hAnsi="Segoe UI" w:cs="Segoe UI"/>
          <w:color w:val="1A2340"/>
          <w:sz w:val="22"/>
          <w:szCs w:val="22"/>
        </w:rPr>
      </w:pPr>
      <w:r>
        <w:rPr>
          <w:rFonts w:ascii="Segoe UI" w:hAnsi="Segoe UI" w:cs="Segoe UI"/>
          <w:b/>
          <w:bCs/>
          <w:color w:val="1A2340"/>
          <w:sz w:val="22"/>
          <w:szCs w:val="22"/>
        </w:rPr>
        <w:t>TEACHER: read this box first, then delete it before sharing this syllabus with students or families.</w:t>
      </w:r>
    </w:p>
    <w:p w14:paraId="01D9C295" w14:textId="77777777" w:rsidR="00974667" w:rsidRDefault="00974667">
      <w:pPr>
        <w:shd w:val="clear" w:color="auto" w:fill="FDF3E3"/>
        <w:spacing w:before="80" w:after="80"/>
        <w:divId w:val="136144804"/>
        <w:rPr>
          <w:rFonts w:ascii="Segoe UI" w:hAnsi="Segoe UI" w:cs="Segoe UI"/>
          <w:color w:val="1A2340"/>
          <w:sz w:val="22"/>
          <w:szCs w:val="22"/>
        </w:rPr>
      </w:pPr>
      <w:r>
        <w:rPr>
          <w:rFonts w:ascii="Segoe UI" w:hAnsi="Segoe UI" w:cs="Segoe UI"/>
          <w:color w:val="1A2340"/>
          <w:sz w:val="22"/>
          <w:szCs w:val="22"/>
        </w:rPr>
        <w:t xml:space="preserve">This syllabus is built so you can customize it yourself, directly in Word, without any other tools. Find every place marked </w:t>
      </w:r>
      <w:r>
        <w:rPr>
          <w:rStyle w:val="editme1"/>
          <w:rFonts w:ascii="Segoe UI" w:hAnsi="Segoe UI" w:cs="Segoe UI"/>
          <w:sz w:val="22"/>
          <w:szCs w:val="22"/>
        </w:rPr>
        <w:t>[LIKE THIS]</w:t>
      </w:r>
      <w:r>
        <w:rPr>
          <w:rFonts w:ascii="Segoe UI" w:hAnsi="Segoe UI" w:cs="Segoe UI"/>
          <w:color w:val="1A2340"/>
          <w:sz w:val="22"/>
          <w:szCs w:val="22"/>
        </w:rPr>
        <w:t xml:space="preserve"> </w:t>
      </w:r>
      <w:r>
        <w:rPr>
          <w:rFonts w:ascii="Segoe UI" w:hAnsi="Segoe UI" w:cs="Segoe UI"/>
          <w:color w:val="1A2340"/>
          <w:sz w:val="22"/>
          <w:szCs w:val="22"/>
        </w:rPr>
        <w:t>and replace it with your own name, email, and office-hours schedule. When you're done, delete this whole instructions box (including this paragraph) and save the file. Everything else on the page is either shared across every Optima course (the four sections near the end) or specific to this course's content, and should not need to change term to term.</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000000" w14:paraId="2BDB762B" w14:textId="77777777">
        <w:tc>
          <w:tcPr>
            <w:tcW w:w="2500" w:type="pct"/>
            <w:tcBorders>
              <w:bottom w:val="single" w:sz="8" w:space="0" w:color="D0D9E8"/>
            </w:tcBorders>
            <w:tcMar>
              <w:top w:w="120" w:type="dxa"/>
              <w:left w:w="160" w:type="dxa"/>
              <w:bottom w:w="120" w:type="dxa"/>
              <w:right w:w="160" w:type="dxa"/>
            </w:tcMar>
            <w:hideMark/>
          </w:tcPr>
          <w:p w14:paraId="1A0A7E76"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Facilitator</w:t>
            </w:r>
            <w:r>
              <w:rPr>
                <w:rFonts w:ascii="Segoe UI" w:eastAsia="Times New Roman" w:hAnsi="Segoe UI" w:cs="Segoe UI"/>
                <w:color w:val="1A2340"/>
                <w:sz w:val="21"/>
                <w:szCs w:val="21"/>
              </w:rPr>
              <w:br/>
            </w:r>
            <w:r>
              <w:rPr>
                <w:rStyle w:val="editme1"/>
                <w:rFonts w:ascii="Segoe UI" w:eastAsia="Times New Roman" w:hAnsi="Segoe UI" w:cs="Segoe UI"/>
                <w:sz w:val="21"/>
                <w:szCs w:val="21"/>
              </w:rPr>
              <w:t>[Teacher Name]</w:t>
            </w:r>
          </w:p>
        </w:tc>
        <w:tc>
          <w:tcPr>
            <w:tcW w:w="0" w:type="auto"/>
            <w:tcBorders>
              <w:bottom w:val="single" w:sz="8" w:space="0" w:color="D0D9E8"/>
            </w:tcBorders>
            <w:tcMar>
              <w:top w:w="120" w:type="dxa"/>
              <w:left w:w="160" w:type="dxa"/>
              <w:bottom w:w="120" w:type="dxa"/>
              <w:right w:w="160" w:type="dxa"/>
            </w:tcMar>
            <w:hideMark/>
          </w:tcPr>
          <w:p w14:paraId="1FA22E6B"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Email</w:t>
            </w:r>
            <w:r>
              <w:rPr>
                <w:rFonts w:ascii="Segoe UI" w:eastAsia="Times New Roman" w:hAnsi="Segoe UI" w:cs="Segoe UI"/>
                <w:color w:val="1A2340"/>
                <w:sz w:val="21"/>
                <w:szCs w:val="21"/>
              </w:rPr>
              <w:br/>
            </w:r>
            <w:r>
              <w:rPr>
                <w:rStyle w:val="editme1"/>
                <w:rFonts w:ascii="Segoe UI" w:eastAsia="Times New Roman" w:hAnsi="Segoe UI" w:cs="Segoe UI"/>
                <w:sz w:val="21"/>
                <w:szCs w:val="21"/>
              </w:rPr>
              <w:t>[teacher.name@optimaed.com]</w:t>
            </w:r>
          </w:p>
        </w:tc>
      </w:tr>
      <w:tr w:rsidR="00000000" w14:paraId="365AF9AE"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1D512B69"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Office Hours</w:t>
            </w:r>
            <w:r>
              <w:rPr>
                <w:rFonts w:ascii="Segoe UI" w:eastAsia="Times New Roman" w:hAnsi="Segoe UI" w:cs="Segoe UI"/>
                <w:color w:val="1A2340"/>
                <w:sz w:val="21"/>
                <w:szCs w:val="21"/>
              </w:rPr>
              <w:br/>
            </w:r>
            <w:r>
              <w:rPr>
                <w:rStyle w:val="editme1"/>
                <w:rFonts w:ascii="Segoe UI" w:eastAsia="Times New Roman" w:hAnsi="Segoe UI" w:cs="Segoe UI"/>
                <w:sz w:val="21"/>
                <w:szCs w:val="21"/>
              </w:rPr>
              <w:t>[e.g., Tuesdays 3–4 PM via Canvas Inbox / Teams — fill in your real schedule]</w:t>
            </w:r>
          </w:p>
        </w:tc>
        <w:tc>
          <w:tcPr>
            <w:tcW w:w="0" w:type="auto"/>
            <w:tcBorders>
              <w:bottom w:val="single" w:sz="8" w:space="0" w:color="D0D9E8"/>
            </w:tcBorders>
            <w:shd w:val="clear" w:color="auto" w:fill="F6F8FC"/>
            <w:tcMar>
              <w:top w:w="120" w:type="dxa"/>
              <w:left w:w="160" w:type="dxa"/>
              <w:bottom w:w="120" w:type="dxa"/>
              <w:right w:w="160" w:type="dxa"/>
            </w:tcMar>
            <w:hideMark/>
          </w:tcPr>
          <w:p w14:paraId="4DFB222D"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School Phone</w:t>
            </w:r>
            <w:r>
              <w:rPr>
                <w:rFonts w:ascii="Segoe UI" w:eastAsia="Times New Roman" w:hAnsi="Segoe UI" w:cs="Segoe UI"/>
                <w:color w:val="1A2340"/>
                <w:sz w:val="21"/>
                <w:szCs w:val="21"/>
              </w:rPr>
              <w:br/>
            </w:r>
            <w:r>
              <w:rPr>
                <w:rFonts w:ascii="Segoe UI" w:eastAsia="Times New Roman" w:hAnsi="Segoe UI" w:cs="Segoe UI"/>
                <w:b/>
                <w:bCs/>
                <w:color w:val="1A2340"/>
                <w:sz w:val="21"/>
                <w:szCs w:val="21"/>
              </w:rPr>
              <w:t>239.673.2801 (OAO Front Office)</w:t>
            </w:r>
          </w:p>
        </w:tc>
      </w:tr>
      <w:tr w:rsidR="00000000" w14:paraId="1A88CAD1" w14:textId="77777777">
        <w:tc>
          <w:tcPr>
            <w:tcW w:w="0" w:type="auto"/>
            <w:tcBorders>
              <w:bottom w:val="single" w:sz="8" w:space="0" w:color="D0D9E8"/>
            </w:tcBorders>
            <w:tcMar>
              <w:top w:w="120" w:type="dxa"/>
              <w:left w:w="160" w:type="dxa"/>
              <w:bottom w:w="120" w:type="dxa"/>
              <w:right w:w="160" w:type="dxa"/>
            </w:tcMar>
            <w:hideMark/>
          </w:tcPr>
          <w:p w14:paraId="5B29602D"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Florida Course</w:t>
            </w:r>
            <w:r>
              <w:rPr>
                <w:rFonts w:ascii="Segoe UI" w:eastAsia="Times New Roman" w:hAnsi="Segoe UI" w:cs="Segoe UI"/>
                <w:color w:val="1A2340"/>
                <w:sz w:val="21"/>
                <w:szCs w:val="21"/>
              </w:rPr>
              <w:br/>
            </w:r>
            <w:r>
              <w:rPr>
                <w:rFonts w:ascii="Segoe UI" w:eastAsia="Times New Roman" w:hAnsi="Segoe UI" w:cs="Segoe UI"/>
                <w:b/>
                <w:bCs/>
                <w:color w:val="1A2340"/>
                <w:sz w:val="21"/>
                <w:szCs w:val="21"/>
              </w:rPr>
              <w:t>0101310 (Two-Dimensional Studio Art 2)</w:t>
            </w:r>
          </w:p>
        </w:tc>
        <w:tc>
          <w:tcPr>
            <w:tcW w:w="0" w:type="auto"/>
            <w:tcBorders>
              <w:bottom w:val="single" w:sz="8" w:space="0" w:color="D0D9E8"/>
            </w:tcBorders>
            <w:tcMar>
              <w:top w:w="120" w:type="dxa"/>
              <w:left w:w="160" w:type="dxa"/>
              <w:bottom w:w="120" w:type="dxa"/>
              <w:right w:w="160" w:type="dxa"/>
            </w:tcMar>
            <w:hideMark/>
          </w:tcPr>
          <w:p w14:paraId="5D5B81A0"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Credit</w:t>
            </w:r>
            <w:r>
              <w:rPr>
                <w:rFonts w:ascii="Segoe UI" w:eastAsia="Times New Roman" w:hAnsi="Segoe UI" w:cs="Segoe UI"/>
                <w:color w:val="1A2340"/>
                <w:sz w:val="21"/>
                <w:szCs w:val="21"/>
              </w:rPr>
              <w:br/>
            </w:r>
            <w:r>
              <w:rPr>
                <w:rFonts w:ascii="Segoe UI" w:eastAsia="Times New Roman" w:hAnsi="Segoe UI" w:cs="Segoe UI"/>
                <w:b/>
                <w:bCs/>
                <w:color w:val="1A2340"/>
                <w:sz w:val="21"/>
                <w:szCs w:val="21"/>
              </w:rPr>
              <w:t>Full-year course · 1.0 credit</w:t>
            </w:r>
          </w:p>
        </w:tc>
      </w:tr>
      <w:tr w:rsidR="00000000" w14:paraId="0686BE62"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0CD978CA"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Grade Level</w:t>
            </w:r>
            <w:r>
              <w:rPr>
                <w:rFonts w:ascii="Segoe UI" w:eastAsia="Times New Roman" w:hAnsi="Segoe UI" w:cs="Segoe UI"/>
                <w:color w:val="1A2340"/>
                <w:sz w:val="21"/>
                <w:szCs w:val="21"/>
              </w:rPr>
              <w:br/>
            </w:r>
            <w:r>
              <w:rPr>
                <w:rFonts w:ascii="Segoe UI" w:eastAsia="Times New Roman" w:hAnsi="Segoe UI" w:cs="Segoe UI"/>
                <w:b/>
                <w:bCs/>
                <w:color w:val="1A2340"/>
                <w:sz w:val="21"/>
                <w:szCs w:val="21"/>
              </w:rPr>
              <w:t>Grades 9–12 (High School)</w:t>
            </w:r>
          </w:p>
        </w:tc>
        <w:tc>
          <w:tcPr>
            <w:tcW w:w="0" w:type="auto"/>
            <w:tcBorders>
              <w:bottom w:val="single" w:sz="8" w:space="0" w:color="D0D9E8"/>
            </w:tcBorders>
            <w:shd w:val="clear" w:color="auto" w:fill="F6F8FC"/>
            <w:tcMar>
              <w:top w:w="120" w:type="dxa"/>
              <w:left w:w="160" w:type="dxa"/>
              <w:bottom w:w="120" w:type="dxa"/>
              <w:right w:w="160" w:type="dxa"/>
            </w:tcMar>
            <w:hideMark/>
          </w:tcPr>
          <w:p w14:paraId="0DFB8E17" w14:textId="77777777" w:rsidR="00974667" w:rsidRDefault="00974667">
            <w:pPr>
              <w:spacing w:before="160" w:after="160"/>
              <w:rPr>
                <w:rFonts w:ascii="Segoe UI" w:eastAsia="Times New Roman" w:hAnsi="Segoe UI" w:cs="Segoe UI"/>
                <w:color w:val="1A2340"/>
                <w:sz w:val="21"/>
                <w:szCs w:val="21"/>
              </w:rPr>
            </w:pPr>
            <w:r>
              <w:rPr>
                <w:rStyle w:val="k2"/>
                <w:rFonts w:ascii="Segoe UI" w:eastAsia="Times New Roman" w:hAnsi="Segoe UI" w:cs="Segoe UI"/>
              </w:rPr>
              <w:t>Format</w:t>
            </w:r>
            <w:r>
              <w:rPr>
                <w:rFonts w:ascii="Segoe UI" w:eastAsia="Times New Roman" w:hAnsi="Segoe UI" w:cs="Segoe UI"/>
                <w:color w:val="1A2340"/>
                <w:sz w:val="21"/>
                <w:szCs w:val="21"/>
              </w:rPr>
              <w:br/>
            </w:r>
            <w:r>
              <w:rPr>
                <w:rFonts w:ascii="Segoe UI" w:eastAsia="Times New Roman" w:hAnsi="Segoe UI" w:cs="Segoe UI"/>
                <w:b/>
                <w:bCs/>
                <w:color w:val="1A2340"/>
                <w:sz w:val="21"/>
                <w:szCs w:val="21"/>
              </w:rPr>
              <w:t>On-Demand (also offered live on the VR campus)</w:t>
            </w:r>
          </w:p>
        </w:tc>
      </w:tr>
    </w:tbl>
    <w:p w14:paraId="7A4267A7" w14:textId="77777777" w:rsidR="00974667" w:rsidRDefault="00974667">
      <w:pPr>
        <w:shd w:val="clear" w:color="auto" w:fill="EEF1F8"/>
        <w:divId w:val="746926463"/>
        <w:rPr>
          <w:rFonts w:ascii="Segoe UI" w:eastAsia="Times New Roman" w:hAnsi="Segoe UI" w:cs="Segoe UI"/>
          <w:color w:val="1A2340"/>
          <w:sz w:val="20"/>
          <w:szCs w:val="20"/>
        </w:rPr>
      </w:pPr>
      <w:r>
        <w:rPr>
          <w:rFonts w:ascii="Segoe UI" w:eastAsia="Times New Roman" w:hAnsi="Segoe UI" w:cs="Segoe UI"/>
          <w:b/>
          <w:bCs/>
          <w:color w:val="1A2340"/>
          <w:sz w:val="20"/>
          <w:szCs w:val="20"/>
        </w:rPr>
        <w:t>About this syllabus.</w:t>
      </w:r>
      <w:r>
        <w:rPr>
          <w:rFonts w:ascii="Segoe UI" w:eastAsia="Times New Roman" w:hAnsi="Segoe UI" w:cs="Segoe UI"/>
          <w:color w:val="1A2340"/>
          <w:sz w:val="20"/>
          <w:szCs w:val="20"/>
        </w:rPr>
        <w:t xml:space="preserve"> </w:t>
      </w:r>
      <w:r>
        <w:rPr>
          <w:rFonts w:ascii="Segoe UI" w:eastAsia="Times New Roman" w:hAnsi="Segoe UI" w:cs="Segoe UI"/>
          <w:color w:val="1A2340"/>
          <w:sz w:val="20"/>
          <w:szCs w:val="20"/>
        </w:rPr>
        <w:t>This is the plan for the course as designed. It is a full-year, high-school studio course; On-Demand scholars pace through the eighteen two-week Studios across the four quarters of their enrolled year. On-Demand and live-school sections share the same content and expectations; exact pacing, scheduled dates, and a few activities may vary from section to section and term to term. Your facilitator will confirm the specifics for your section.</w:t>
      </w:r>
    </w:p>
    <w:p w14:paraId="608F5865" w14:textId="77777777" w:rsidR="00974667" w:rsidRDefault="00974667">
      <w:pPr>
        <w:pStyle w:val="Heading2"/>
        <w:rPr>
          <w:rFonts w:ascii="Segoe UI" w:eastAsia="Times New Roman" w:hAnsi="Segoe UI" w:cs="Segoe UI"/>
        </w:rPr>
      </w:pPr>
      <w:r>
        <w:rPr>
          <w:rFonts w:ascii="Segoe UI" w:eastAsia="Times New Roman" w:hAnsi="Segoe UI" w:cs="Segoe UI"/>
        </w:rPr>
        <w:t>Course Overview</w:t>
      </w:r>
    </w:p>
    <w:p w14:paraId="763EF5BA"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2D Studio Art 2 continues where 2D Studio Art 1 leaves off: the Elements of Art and Principles of Design are no longer new vocabulary but working tools, and the course shifts to eighteen decision-based Studios, each built around one real question an artist has to answer. Across the </w:t>
      </w:r>
      <w:r>
        <w:rPr>
          <w:rFonts w:ascii="Segoe UI" w:hAnsi="Segoe UI" w:cs="Segoe UI"/>
          <w:color w:val="1A2340"/>
          <w:sz w:val="22"/>
          <w:szCs w:val="22"/>
        </w:rPr>
        <w:lastRenderedPageBreak/>
        <w:t xml:space="preserve">year, scholars organize an image with composition, speak through color, build convincing depth, multiply an image through print, layer meaning through collage, and paint identity through symbol — </w:t>
      </w:r>
      <w:r>
        <w:rPr>
          <w:rFonts w:ascii="Segoe UI" w:hAnsi="Segoe UI" w:cs="Segoe UI"/>
          <w:color w:val="1A2340"/>
          <w:sz w:val="22"/>
          <w:szCs w:val="22"/>
        </w:rPr>
        <w:t>then, in the second half of the year, transform observation into abstraction, tell a story without words, design for communication, paint beyond reality, build surreal worlds, and make art that speaks to society. A mid-year portfolio review and a final capstone and exhibition bookend the year with real reflection on growth. Every Studio pairs a public-domain or verified museum-collection artwork with a hands-on studio project and a written artist statement, and every cycle includes a VR studio or critique s</w:t>
      </w:r>
      <w:r>
        <w:rPr>
          <w:rFonts w:ascii="Segoe UI" w:hAnsi="Segoe UI" w:cs="Segoe UI"/>
          <w:color w:val="1A2340"/>
          <w:sz w:val="22"/>
          <w:szCs w:val="22"/>
        </w:rPr>
        <w:t>ession. Digital tools and AI are treated honestly, as aids that inform the work but never replace the scholar's own eye and hand. By the end of the year, the scholar has produced a body of decision-driven, personally voiced work and can research, plan, and defend an original artistic project from proposal to finished exhibition.</w:t>
      </w:r>
    </w:p>
    <w:p w14:paraId="6865D502" w14:textId="77777777" w:rsidR="00974667" w:rsidRDefault="00974667">
      <w:pPr>
        <w:pStyle w:val="Heading3"/>
        <w:rPr>
          <w:rFonts w:ascii="Segoe UI" w:eastAsia="Times New Roman" w:hAnsi="Segoe UI" w:cs="Segoe UI"/>
        </w:rPr>
      </w:pPr>
      <w:r>
        <w:rPr>
          <w:rFonts w:ascii="Segoe UI" w:eastAsia="Times New Roman" w:hAnsi="Segoe UI" w:cs="Segoe UI"/>
        </w:rPr>
        <w:t>What scholars will learn to do</w:t>
      </w:r>
    </w:p>
    <w:p w14:paraId="25A9920F"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Make deliberate compositional and color choices — focal point, balance, movement, color harmony and mood — to control what a viewer sees and feels.</w:t>
      </w:r>
    </w:p>
    <w:p w14:paraId="7555053D"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Build convincing depth and space using linear and atmospheric perspective.</w:t>
      </w:r>
    </w:p>
    <w:p w14:paraId="59B6F36A"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Create an original print series and a mixed-media collage that use repetition, pattern, texture, and juxtaposition on purpose.</w:t>
      </w:r>
    </w:p>
    <w:p w14:paraId="5AA505E5"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Compose a symbolic portrait that communicates identity beyond likeness.</w:t>
      </w:r>
    </w:p>
    <w:p w14:paraId="07DFFA9C"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Curate and revise a portfolio of their own work, in a low-stakes mid-year review and again in a capstone final exhibition.</w:t>
      </w:r>
    </w:p>
    <w:p w14:paraId="369DF309"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Move an observed subject through stages of stylization and abstraction, and tell a story in images with no text.</w:t>
      </w:r>
    </w:p>
    <w:p w14:paraId="64817B3B"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Apply graphic-design principles (hierarchy, typography, layout) and research an artist independently using verified sources.</w:t>
      </w:r>
    </w:p>
    <w:p w14:paraId="566173E7" w14:textId="77777777" w:rsidR="00974667" w:rsidRDefault="00974667">
      <w:pPr>
        <w:numPr>
          <w:ilvl w:val="0"/>
          <w:numId w:val="1"/>
        </w:numPr>
        <w:spacing w:before="100" w:beforeAutospacing="1" w:after="80"/>
        <w:rPr>
          <w:rFonts w:ascii="Segoe UI" w:eastAsia="Times New Roman" w:hAnsi="Segoe UI" w:cs="Segoe UI"/>
          <w:color w:val="1A2340"/>
          <w:sz w:val="22"/>
          <w:szCs w:val="22"/>
        </w:rPr>
      </w:pPr>
      <w:r>
        <w:rPr>
          <w:rFonts w:ascii="Segoe UI" w:eastAsia="Times New Roman" w:hAnsi="Segoe UI" w:cs="Segoe UI"/>
          <w:color w:val="1A2340"/>
          <w:sz w:val="22"/>
          <w:szCs w:val="22"/>
        </w:rPr>
        <w:t>Plan, propose, and execute an original, self-directed capstone artwork, and present a curated body of work as a professional exhibition.</w:t>
      </w:r>
    </w:p>
    <w:p w14:paraId="73A84D37" w14:textId="77777777" w:rsidR="00974667" w:rsidRDefault="00974667">
      <w:pPr>
        <w:pStyle w:val="Heading2"/>
        <w:rPr>
          <w:rFonts w:ascii="Segoe UI" w:eastAsia="Times New Roman" w:hAnsi="Segoe UI" w:cs="Segoe UI"/>
        </w:rPr>
      </w:pPr>
      <w:r>
        <w:rPr>
          <w:rFonts w:ascii="Segoe UI" w:eastAsia="Times New Roman" w:hAnsi="Segoe UI" w:cs="Segoe UI"/>
        </w:rPr>
        <w:t>Big Projects &amp;</w:t>
      </w:r>
      <w:r>
        <w:rPr>
          <w:rFonts w:ascii="Segoe UI" w:eastAsia="Times New Roman" w:hAnsi="Segoe UI" w:cs="Segoe UI"/>
        </w:rPr>
        <w:t xml:space="preserve"> Milestones</w:t>
      </w:r>
    </w:p>
    <w:p w14:paraId="1AA73131" w14:textId="77777777" w:rsidR="00974667" w:rsidRDefault="00974667">
      <w:pPr>
        <w:pStyle w:val="NormalWeb"/>
        <w:rPr>
          <w:rFonts w:ascii="Segoe UI" w:hAnsi="Segoe UI" w:cs="Segoe UI"/>
          <w:color w:val="1A2340"/>
          <w:sz w:val="20"/>
          <w:szCs w:val="20"/>
        </w:rPr>
      </w:pPr>
      <w:r>
        <w:rPr>
          <w:rFonts w:ascii="Segoe UI" w:hAnsi="Segoe UI" w:cs="Segoe UI"/>
          <w:color w:val="1A2340"/>
          <w:sz w:val="20"/>
          <w:szCs w:val="20"/>
        </w:rPr>
        <w:t>The course builds toward a set of finished, real-world artifacts across all eighteen Studios. Target dates below follow a sample full-year pacing; On-Demand scholars pace to their own enrolled term and Live sections follow the class schedule, keeping each milestone roughly in order.</w:t>
      </w:r>
    </w:p>
    <w:tbl>
      <w:tblPr>
        <w:tblW w:w="5000" w:type="pct"/>
        <w:tblCellMar>
          <w:top w:w="15" w:type="dxa"/>
          <w:left w:w="15" w:type="dxa"/>
          <w:bottom w:w="15" w:type="dxa"/>
          <w:right w:w="15" w:type="dxa"/>
        </w:tblCellMar>
        <w:tblLook w:val="04A0" w:firstRow="1" w:lastRow="0" w:firstColumn="1" w:lastColumn="0" w:noHBand="0" w:noVBand="1"/>
      </w:tblPr>
      <w:tblGrid>
        <w:gridCol w:w="2198"/>
        <w:gridCol w:w="1225"/>
        <w:gridCol w:w="1305"/>
        <w:gridCol w:w="4632"/>
      </w:tblGrid>
      <w:tr w:rsidR="00000000" w14:paraId="2E4E7E5F" w14:textId="77777777">
        <w:trPr>
          <w:tblHeader/>
        </w:trPr>
        <w:tc>
          <w:tcPr>
            <w:tcW w:w="0" w:type="auto"/>
            <w:shd w:val="clear" w:color="auto" w:fill="0E1C42"/>
            <w:tcMar>
              <w:top w:w="120" w:type="dxa"/>
              <w:left w:w="160" w:type="dxa"/>
              <w:bottom w:w="120" w:type="dxa"/>
              <w:right w:w="160" w:type="dxa"/>
            </w:tcMar>
            <w:vAlign w:val="center"/>
            <w:hideMark/>
          </w:tcPr>
          <w:p w14:paraId="1B16E22B" w14:textId="77777777" w:rsidR="00974667" w:rsidRDefault="00974667">
            <w:pPr>
              <w:spacing w:before="160" w:after="16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lastRenderedPageBreak/>
              <w:t>Project / Milestone</w:t>
            </w:r>
          </w:p>
        </w:tc>
        <w:tc>
          <w:tcPr>
            <w:tcW w:w="0" w:type="auto"/>
            <w:shd w:val="clear" w:color="auto" w:fill="0E1C42"/>
            <w:tcMar>
              <w:top w:w="120" w:type="dxa"/>
              <w:left w:w="160" w:type="dxa"/>
              <w:bottom w:w="120" w:type="dxa"/>
              <w:right w:w="160" w:type="dxa"/>
            </w:tcMar>
            <w:vAlign w:val="center"/>
            <w:hideMark/>
          </w:tcPr>
          <w:p w14:paraId="57EF5C65" w14:textId="77777777" w:rsidR="00974667" w:rsidRDefault="00974667">
            <w:pPr>
              <w:spacing w:before="160" w:after="16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Course Place</w:t>
            </w:r>
          </w:p>
        </w:tc>
        <w:tc>
          <w:tcPr>
            <w:tcW w:w="0" w:type="auto"/>
            <w:shd w:val="clear" w:color="auto" w:fill="0E1C42"/>
            <w:tcMar>
              <w:top w:w="120" w:type="dxa"/>
              <w:left w:w="160" w:type="dxa"/>
              <w:bottom w:w="120" w:type="dxa"/>
              <w:right w:w="160" w:type="dxa"/>
            </w:tcMar>
            <w:vAlign w:val="center"/>
            <w:hideMark/>
          </w:tcPr>
          <w:p w14:paraId="14B86131" w14:textId="77777777" w:rsidR="00974667" w:rsidRDefault="00974667">
            <w:pPr>
              <w:spacing w:before="160" w:after="16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Sample Target</w:t>
            </w:r>
          </w:p>
        </w:tc>
        <w:tc>
          <w:tcPr>
            <w:tcW w:w="0" w:type="auto"/>
            <w:shd w:val="clear" w:color="auto" w:fill="0E1C42"/>
            <w:tcMar>
              <w:top w:w="120" w:type="dxa"/>
              <w:left w:w="160" w:type="dxa"/>
              <w:bottom w:w="120" w:type="dxa"/>
              <w:right w:w="160" w:type="dxa"/>
            </w:tcMar>
            <w:vAlign w:val="center"/>
            <w:hideMark/>
          </w:tcPr>
          <w:p w14:paraId="007547C2" w14:textId="77777777" w:rsidR="00974667" w:rsidRDefault="00974667">
            <w:pPr>
              <w:spacing w:before="160" w:after="16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What You Turn In</w:t>
            </w:r>
          </w:p>
        </w:tc>
      </w:tr>
      <w:tr w:rsidR="00000000" w14:paraId="7F932D49" w14:textId="77777777">
        <w:tc>
          <w:tcPr>
            <w:tcW w:w="0" w:type="auto"/>
            <w:tcBorders>
              <w:bottom w:val="single" w:sz="8" w:space="0" w:color="D0D9E8"/>
            </w:tcBorders>
            <w:tcMar>
              <w:top w:w="120" w:type="dxa"/>
              <w:left w:w="160" w:type="dxa"/>
              <w:bottom w:w="120" w:type="dxa"/>
              <w:right w:w="160" w:type="dxa"/>
            </w:tcMar>
            <w:hideMark/>
          </w:tcPr>
          <w:p w14:paraId="1452D264"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The Extraordinary Ordinary</w:t>
            </w:r>
            <w:r>
              <w:rPr>
                <w:rFonts w:ascii="Segoe UI" w:eastAsia="Times New Roman" w:hAnsi="Segoe UI" w:cs="Segoe UI"/>
                <w:color w:val="1A2340"/>
                <w:sz w:val="21"/>
                <w:szCs w:val="21"/>
              </w:rPr>
              <w:br/>
              <w:t>Studio 1, Learning to See</w:t>
            </w:r>
          </w:p>
        </w:tc>
        <w:tc>
          <w:tcPr>
            <w:tcW w:w="0" w:type="auto"/>
            <w:tcBorders>
              <w:bottom w:val="single" w:sz="8" w:space="0" w:color="D0D9E8"/>
            </w:tcBorders>
            <w:tcMar>
              <w:top w:w="120" w:type="dxa"/>
              <w:left w:w="160" w:type="dxa"/>
              <w:bottom w:w="120" w:type="dxa"/>
              <w:right w:w="160" w:type="dxa"/>
            </w:tcMar>
            <w:hideMark/>
          </w:tcPr>
          <w:p w14:paraId="485DF712"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Q1 · Weeks 1–2</w:t>
            </w:r>
          </w:p>
        </w:tc>
        <w:tc>
          <w:tcPr>
            <w:tcW w:w="0" w:type="auto"/>
            <w:tcBorders>
              <w:bottom w:val="single" w:sz="8" w:space="0" w:color="D0D9E8"/>
            </w:tcBorders>
            <w:tcMar>
              <w:top w:w="120" w:type="dxa"/>
              <w:left w:w="160" w:type="dxa"/>
              <w:bottom w:w="120" w:type="dxa"/>
              <w:right w:w="160" w:type="dxa"/>
            </w:tcMar>
            <w:hideMark/>
          </w:tcPr>
          <w:p w14:paraId="57DC3A3A"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Aug 25</w:t>
            </w:r>
          </w:p>
        </w:tc>
        <w:tc>
          <w:tcPr>
            <w:tcW w:w="0" w:type="auto"/>
            <w:tcBorders>
              <w:bottom w:val="single" w:sz="8" w:space="0" w:color="D0D9E8"/>
            </w:tcBorders>
            <w:tcMar>
              <w:top w:w="120" w:type="dxa"/>
              <w:left w:w="160" w:type="dxa"/>
              <w:bottom w:w="120" w:type="dxa"/>
              <w:right w:w="160" w:type="dxa"/>
            </w:tcMar>
            <w:hideMark/>
          </w:tcPr>
          <w:p w14:paraId="36B2AC92"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An observational graphite/charcoal drawing of a meaningful object, with a written artist statement.</w:t>
            </w:r>
          </w:p>
        </w:tc>
      </w:tr>
      <w:tr w:rsidR="00000000" w14:paraId="56582BC3"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4C3D37F7"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Step Into This Place</w:t>
            </w:r>
            <w:r>
              <w:rPr>
                <w:rFonts w:ascii="Segoe UI" w:eastAsia="Times New Roman" w:hAnsi="Segoe UI" w:cs="Segoe UI"/>
                <w:color w:val="1A2340"/>
                <w:sz w:val="21"/>
                <w:szCs w:val="21"/>
              </w:rPr>
              <w:br/>
              <w:t>Studio 4, Creating Space</w:t>
            </w:r>
          </w:p>
        </w:tc>
        <w:tc>
          <w:tcPr>
            <w:tcW w:w="0" w:type="auto"/>
            <w:tcBorders>
              <w:bottom w:val="single" w:sz="8" w:space="0" w:color="D0D9E8"/>
            </w:tcBorders>
            <w:shd w:val="clear" w:color="auto" w:fill="F6F8FC"/>
            <w:tcMar>
              <w:top w:w="120" w:type="dxa"/>
              <w:left w:w="160" w:type="dxa"/>
              <w:bottom w:w="120" w:type="dxa"/>
              <w:right w:w="160" w:type="dxa"/>
            </w:tcMar>
            <w:hideMark/>
          </w:tcPr>
          <w:p w14:paraId="6398CEAD"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Q1 · Weeks 7–8</w:t>
            </w:r>
          </w:p>
        </w:tc>
        <w:tc>
          <w:tcPr>
            <w:tcW w:w="0" w:type="auto"/>
            <w:tcBorders>
              <w:bottom w:val="single" w:sz="8" w:space="0" w:color="D0D9E8"/>
            </w:tcBorders>
            <w:shd w:val="clear" w:color="auto" w:fill="F6F8FC"/>
            <w:tcMar>
              <w:top w:w="120" w:type="dxa"/>
              <w:left w:w="160" w:type="dxa"/>
              <w:bottom w:w="120" w:type="dxa"/>
              <w:right w:w="160" w:type="dxa"/>
            </w:tcMar>
            <w:hideMark/>
          </w:tcPr>
          <w:p w14:paraId="783DBBC7"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Oct 9 (Q1 end)</w:t>
            </w:r>
          </w:p>
        </w:tc>
        <w:tc>
          <w:tcPr>
            <w:tcW w:w="0" w:type="auto"/>
            <w:tcBorders>
              <w:bottom w:val="single" w:sz="8" w:space="0" w:color="D0D9E8"/>
            </w:tcBorders>
            <w:shd w:val="clear" w:color="auto" w:fill="F6F8FC"/>
            <w:tcMar>
              <w:top w:w="120" w:type="dxa"/>
              <w:left w:w="160" w:type="dxa"/>
              <w:bottom w:w="120" w:type="dxa"/>
              <w:right w:w="160" w:type="dxa"/>
            </w:tcMar>
            <w:hideMark/>
          </w:tcPr>
          <w:p w14:paraId="7359C7F0"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An original environment built with linear and atmospheric perspective, with an artist statement.</w:t>
            </w:r>
          </w:p>
        </w:tc>
      </w:tr>
      <w:tr w:rsidR="00000000" w14:paraId="3FC8C55B" w14:textId="77777777">
        <w:tc>
          <w:tcPr>
            <w:tcW w:w="0" w:type="auto"/>
            <w:tcBorders>
              <w:bottom w:val="single" w:sz="8" w:space="0" w:color="D0D9E8"/>
            </w:tcBorders>
            <w:tcMar>
              <w:top w:w="120" w:type="dxa"/>
              <w:left w:w="160" w:type="dxa"/>
              <w:bottom w:w="120" w:type="dxa"/>
              <w:right w:w="160" w:type="dxa"/>
            </w:tcMar>
            <w:hideMark/>
          </w:tcPr>
          <w:p w14:paraId="0F93AF22"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Mid-Year Portfolio + Reflection</w:t>
            </w:r>
            <w:r>
              <w:rPr>
                <w:rFonts w:ascii="Segoe UI" w:eastAsia="Times New Roman" w:hAnsi="Segoe UI" w:cs="Segoe UI"/>
                <w:color w:val="1A2340"/>
                <w:sz w:val="21"/>
                <w:szCs w:val="21"/>
              </w:rPr>
              <w:br/>
              <w:t>Studio 8, Mid-Year Portfolio Review</w:t>
            </w:r>
          </w:p>
        </w:tc>
        <w:tc>
          <w:tcPr>
            <w:tcW w:w="0" w:type="auto"/>
            <w:tcBorders>
              <w:bottom w:val="single" w:sz="8" w:space="0" w:color="D0D9E8"/>
            </w:tcBorders>
            <w:tcMar>
              <w:top w:w="120" w:type="dxa"/>
              <w:left w:w="160" w:type="dxa"/>
              <w:bottom w:w="120" w:type="dxa"/>
              <w:right w:w="160" w:type="dxa"/>
            </w:tcMar>
            <w:hideMark/>
          </w:tcPr>
          <w:p w14:paraId="2FB27648"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Q2 · Weeks 15–16</w:t>
            </w:r>
          </w:p>
        </w:tc>
        <w:tc>
          <w:tcPr>
            <w:tcW w:w="0" w:type="auto"/>
            <w:tcBorders>
              <w:bottom w:val="single" w:sz="8" w:space="0" w:color="D0D9E8"/>
            </w:tcBorders>
            <w:tcMar>
              <w:top w:w="120" w:type="dxa"/>
              <w:left w:w="160" w:type="dxa"/>
              <w:bottom w:w="120" w:type="dxa"/>
              <w:right w:w="160" w:type="dxa"/>
            </w:tcMar>
            <w:hideMark/>
          </w:tcPr>
          <w:p w14:paraId="6C707435"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Dec 18 (Q2 end)</w:t>
            </w:r>
          </w:p>
        </w:tc>
        <w:tc>
          <w:tcPr>
            <w:tcW w:w="0" w:type="auto"/>
            <w:tcBorders>
              <w:bottom w:val="single" w:sz="8" w:space="0" w:color="D0D9E8"/>
            </w:tcBorders>
            <w:tcMar>
              <w:top w:w="120" w:type="dxa"/>
              <w:left w:w="160" w:type="dxa"/>
              <w:bottom w:w="120" w:type="dxa"/>
              <w:right w:w="160" w:type="dxa"/>
            </w:tcMar>
            <w:hideMark/>
          </w:tcPr>
          <w:p w14:paraId="3126FD1B"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 curated portfolio (4–6 pieces, at least one revised) and a reflective artist statement on growth across Studios 1–7.</w:t>
            </w:r>
          </w:p>
        </w:tc>
      </w:tr>
      <w:tr w:rsidR="00000000" w14:paraId="6B50C45C"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14481804"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An Idea Without a Subject</w:t>
            </w:r>
            <w:r>
              <w:rPr>
                <w:rFonts w:ascii="Segoe UI" w:eastAsia="Times New Roman" w:hAnsi="Segoe UI" w:cs="Segoe UI"/>
                <w:color w:val="1A2340"/>
                <w:sz w:val="21"/>
                <w:szCs w:val="21"/>
              </w:rPr>
              <w:br/>
              <w:t>Studio 12, Beyond Reality</w:t>
            </w:r>
          </w:p>
        </w:tc>
        <w:tc>
          <w:tcPr>
            <w:tcW w:w="0" w:type="auto"/>
            <w:tcBorders>
              <w:bottom w:val="single" w:sz="8" w:space="0" w:color="D0D9E8"/>
            </w:tcBorders>
            <w:shd w:val="clear" w:color="auto" w:fill="F6F8FC"/>
            <w:tcMar>
              <w:top w:w="120" w:type="dxa"/>
              <w:left w:w="160" w:type="dxa"/>
              <w:bottom w:w="120" w:type="dxa"/>
              <w:right w:w="160" w:type="dxa"/>
            </w:tcMar>
            <w:hideMark/>
          </w:tcPr>
          <w:p w14:paraId="2CCE10C5"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Q3 · Weeks 23–24</w:t>
            </w:r>
          </w:p>
        </w:tc>
        <w:tc>
          <w:tcPr>
            <w:tcW w:w="0" w:type="auto"/>
            <w:tcBorders>
              <w:bottom w:val="single" w:sz="8" w:space="0" w:color="D0D9E8"/>
            </w:tcBorders>
            <w:shd w:val="clear" w:color="auto" w:fill="F6F8FC"/>
            <w:tcMar>
              <w:top w:w="120" w:type="dxa"/>
              <w:left w:w="160" w:type="dxa"/>
              <w:bottom w:w="120" w:type="dxa"/>
              <w:right w:w="160" w:type="dxa"/>
            </w:tcMar>
            <w:hideMark/>
          </w:tcPr>
          <w:p w14:paraId="78661BB2"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Mar 5 (Q3 end)</w:t>
            </w:r>
          </w:p>
        </w:tc>
        <w:tc>
          <w:tcPr>
            <w:tcW w:w="0" w:type="auto"/>
            <w:tcBorders>
              <w:bottom w:val="single" w:sz="8" w:space="0" w:color="D0D9E8"/>
            </w:tcBorders>
            <w:shd w:val="clear" w:color="auto" w:fill="F6F8FC"/>
            <w:tcMar>
              <w:top w:w="120" w:type="dxa"/>
              <w:left w:w="160" w:type="dxa"/>
              <w:bottom w:w="120" w:type="dxa"/>
              <w:right w:w="160" w:type="dxa"/>
            </w:tcMar>
            <w:hideMark/>
          </w:tcPr>
          <w:p w14:paraId="00417C78"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An abstract/non-objective artwork expressing an idea or emotion through pure elements, with an artist statement.</w:t>
            </w:r>
          </w:p>
        </w:tc>
      </w:tr>
      <w:tr w:rsidR="00000000" w14:paraId="437AEC00" w14:textId="77777777">
        <w:tc>
          <w:tcPr>
            <w:tcW w:w="0" w:type="auto"/>
            <w:tcBorders>
              <w:bottom w:val="single" w:sz="8" w:space="0" w:color="D0D9E8"/>
            </w:tcBorders>
            <w:tcMar>
              <w:top w:w="120" w:type="dxa"/>
              <w:left w:w="160" w:type="dxa"/>
              <w:bottom w:w="120" w:type="dxa"/>
              <w:right w:w="160" w:type="dxa"/>
            </w:tcMar>
            <w:hideMark/>
          </w:tcPr>
          <w:p w14:paraId="1489E32E"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The Capstone Proposal</w:t>
            </w:r>
            <w:r>
              <w:rPr>
                <w:rFonts w:ascii="Segoe UI" w:eastAsia="Times New Roman" w:hAnsi="Segoe UI" w:cs="Segoe UI"/>
                <w:color w:val="1A2340"/>
                <w:sz w:val="21"/>
                <w:szCs w:val="21"/>
              </w:rPr>
              <w:br/>
              <w:t>Studio 16, Independent Investigation</w:t>
            </w:r>
          </w:p>
        </w:tc>
        <w:tc>
          <w:tcPr>
            <w:tcW w:w="0" w:type="auto"/>
            <w:tcBorders>
              <w:bottom w:val="single" w:sz="8" w:space="0" w:color="D0D9E8"/>
            </w:tcBorders>
            <w:tcMar>
              <w:top w:w="120" w:type="dxa"/>
              <w:left w:w="160" w:type="dxa"/>
              <w:bottom w:w="120" w:type="dxa"/>
              <w:right w:w="160" w:type="dxa"/>
            </w:tcMar>
            <w:hideMark/>
          </w:tcPr>
          <w:p w14:paraId="08DD10D7"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Q4 · Weeks 31–32</w:t>
            </w:r>
          </w:p>
        </w:tc>
        <w:tc>
          <w:tcPr>
            <w:tcW w:w="0" w:type="auto"/>
            <w:tcBorders>
              <w:bottom w:val="single" w:sz="8" w:space="0" w:color="D0D9E8"/>
            </w:tcBorders>
            <w:tcMar>
              <w:top w:w="120" w:type="dxa"/>
              <w:left w:w="160" w:type="dxa"/>
              <w:bottom w:w="120" w:type="dxa"/>
              <w:right w:w="160" w:type="dxa"/>
            </w:tcMar>
            <w:hideMark/>
          </w:tcPr>
          <w:p w14:paraId="23DBB344"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Apr 30</w:t>
            </w:r>
          </w:p>
        </w:tc>
        <w:tc>
          <w:tcPr>
            <w:tcW w:w="0" w:type="auto"/>
            <w:tcBorders>
              <w:bottom w:val="single" w:sz="8" w:space="0" w:color="D0D9E8"/>
            </w:tcBorders>
            <w:tcMar>
              <w:top w:w="120" w:type="dxa"/>
              <w:left w:w="160" w:type="dxa"/>
              <w:bottom w:w="120" w:type="dxa"/>
              <w:right w:w="160" w:type="dxa"/>
            </w:tcMar>
            <w:hideMark/>
          </w:tcPr>
          <w:p w14:paraId="3E790328"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Research on a student-chosen artist (verified sources), sketches, and a written proposal (Word document) for the capstone project.</w:t>
            </w:r>
          </w:p>
        </w:tc>
      </w:tr>
      <w:tr w:rsidR="00000000" w14:paraId="358D912A"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5DBC8700"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The Capstone Artwork</w:t>
            </w:r>
            <w:r>
              <w:rPr>
                <w:rFonts w:ascii="Segoe UI" w:eastAsia="Times New Roman" w:hAnsi="Segoe UI" w:cs="Segoe UI"/>
                <w:color w:val="1A2340"/>
                <w:sz w:val="21"/>
                <w:szCs w:val="21"/>
              </w:rPr>
              <w:br/>
              <w:t>Studio 17, Capstone Studio</w:t>
            </w:r>
          </w:p>
        </w:tc>
        <w:tc>
          <w:tcPr>
            <w:tcW w:w="0" w:type="auto"/>
            <w:tcBorders>
              <w:bottom w:val="single" w:sz="8" w:space="0" w:color="D0D9E8"/>
            </w:tcBorders>
            <w:shd w:val="clear" w:color="auto" w:fill="F6F8FC"/>
            <w:tcMar>
              <w:top w:w="120" w:type="dxa"/>
              <w:left w:w="160" w:type="dxa"/>
              <w:bottom w:w="120" w:type="dxa"/>
              <w:right w:w="160" w:type="dxa"/>
            </w:tcMar>
            <w:hideMark/>
          </w:tcPr>
          <w:p w14:paraId="24940463"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Q4 · Weeks 33–34</w:t>
            </w:r>
          </w:p>
        </w:tc>
        <w:tc>
          <w:tcPr>
            <w:tcW w:w="0" w:type="auto"/>
            <w:tcBorders>
              <w:bottom w:val="single" w:sz="8" w:space="0" w:color="D0D9E8"/>
            </w:tcBorders>
            <w:shd w:val="clear" w:color="auto" w:fill="F6F8FC"/>
            <w:tcMar>
              <w:top w:w="120" w:type="dxa"/>
              <w:left w:w="160" w:type="dxa"/>
              <w:bottom w:w="120" w:type="dxa"/>
              <w:right w:w="160" w:type="dxa"/>
            </w:tcMar>
            <w:hideMark/>
          </w:tcPr>
          <w:p w14:paraId="5D790754"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May 14</w:t>
            </w:r>
          </w:p>
        </w:tc>
        <w:tc>
          <w:tcPr>
            <w:tcW w:w="0" w:type="auto"/>
            <w:tcBorders>
              <w:bottom w:val="single" w:sz="8" w:space="0" w:color="D0D9E8"/>
            </w:tcBorders>
            <w:shd w:val="clear" w:color="auto" w:fill="F6F8FC"/>
            <w:tcMar>
              <w:top w:w="120" w:type="dxa"/>
              <w:left w:w="160" w:type="dxa"/>
              <w:bottom w:w="120" w:type="dxa"/>
              <w:right w:w="160" w:type="dxa"/>
            </w:tcMar>
            <w:hideMark/>
          </w:tcPr>
          <w:p w14:paraId="071B18A8"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 large-scale, self-directed artwork executed from the approved proposal, with a connecting artist statement.</w:t>
            </w:r>
          </w:p>
        </w:tc>
      </w:tr>
      <w:tr w:rsidR="00000000" w14:paraId="60A80086" w14:textId="77777777">
        <w:tc>
          <w:tcPr>
            <w:tcW w:w="0" w:type="auto"/>
            <w:tcBorders>
              <w:bottom w:val="single" w:sz="8" w:space="0" w:color="D0D9E8"/>
            </w:tcBorders>
            <w:tcMar>
              <w:top w:w="120" w:type="dxa"/>
              <w:left w:w="160" w:type="dxa"/>
              <w:bottom w:w="120" w:type="dxa"/>
              <w:right w:w="160" w:type="dxa"/>
            </w:tcMar>
            <w:hideMark/>
          </w:tcPr>
          <w:p w14:paraId="1306D193"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Final Exhibition (Capstone)</w:t>
            </w:r>
            <w:r>
              <w:rPr>
                <w:rFonts w:ascii="Segoe UI" w:eastAsia="Times New Roman" w:hAnsi="Segoe UI" w:cs="Segoe UI"/>
                <w:color w:val="1A2340"/>
                <w:sz w:val="21"/>
                <w:szCs w:val="21"/>
              </w:rPr>
              <w:br/>
              <w:t>Studio 18, Portfolio &amp; Exhibition</w:t>
            </w:r>
          </w:p>
        </w:tc>
        <w:tc>
          <w:tcPr>
            <w:tcW w:w="0" w:type="auto"/>
            <w:tcBorders>
              <w:bottom w:val="single" w:sz="8" w:space="0" w:color="D0D9E8"/>
            </w:tcBorders>
            <w:tcMar>
              <w:top w:w="120" w:type="dxa"/>
              <w:left w:w="160" w:type="dxa"/>
              <w:bottom w:w="120" w:type="dxa"/>
              <w:right w:w="160" w:type="dxa"/>
            </w:tcMar>
            <w:hideMark/>
          </w:tcPr>
          <w:p w14:paraId="07A2BBAA"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Q4 · Weeks 35–36</w:t>
            </w:r>
          </w:p>
        </w:tc>
        <w:tc>
          <w:tcPr>
            <w:tcW w:w="0" w:type="auto"/>
            <w:tcBorders>
              <w:bottom w:val="single" w:sz="8" w:space="0" w:color="D0D9E8"/>
            </w:tcBorders>
            <w:tcMar>
              <w:top w:w="120" w:type="dxa"/>
              <w:left w:w="160" w:type="dxa"/>
              <w:bottom w:w="120" w:type="dxa"/>
              <w:right w:w="160" w:type="dxa"/>
            </w:tcMar>
            <w:hideMark/>
          </w:tcPr>
          <w:p w14:paraId="09061246"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by May 28 (Q4 end)</w:t>
            </w:r>
          </w:p>
        </w:tc>
        <w:tc>
          <w:tcPr>
            <w:tcW w:w="0" w:type="auto"/>
            <w:tcBorders>
              <w:bottom w:val="single" w:sz="8" w:space="0" w:color="D0D9E8"/>
            </w:tcBorders>
            <w:tcMar>
              <w:top w:w="120" w:type="dxa"/>
              <w:left w:w="160" w:type="dxa"/>
              <w:bottom w:w="120" w:type="dxa"/>
              <w:right w:w="160" w:type="dxa"/>
            </w:tcMar>
            <w:hideMark/>
          </w:tcPr>
          <w:p w14:paraId="48F7ACAB"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A curated final body of work (6–10 pieces), a full artist statement, and a professional digital exhibition.</w:t>
            </w:r>
          </w:p>
        </w:tc>
      </w:tr>
    </w:tbl>
    <w:p w14:paraId="2828FDCE" w14:textId="77777777" w:rsidR="00974667" w:rsidRDefault="00974667">
      <w:pPr>
        <w:pStyle w:val="Heading2"/>
        <w:rPr>
          <w:rFonts w:ascii="Segoe UI" w:eastAsia="Times New Roman" w:hAnsi="Segoe UI" w:cs="Segoe UI"/>
        </w:rPr>
      </w:pPr>
      <w:r>
        <w:rPr>
          <w:rFonts w:ascii="Segoe UI" w:eastAsia="Times New Roman" w:hAnsi="Segoe UI" w:cs="Segoe UI"/>
        </w:rPr>
        <w:t>Important Dates — 2026–2027</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000000" w14:paraId="0DC0B591" w14:textId="77777777">
        <w:tc>
          <w:tcPr>
            <w:tcW w:w="2500" w:type="pct"/>
            <w:tcBorders>
              <w:bottom w:val="single" w:sz="8" w:space="0" w:color="D0D9E8"/>
            </w:tcBorders>
            <w:tcMar>
              <w:top w:w="120" w:type="dxa"/>
              <w:left w:w="160" w:type="dxa"/>
              <w:bottom w:w="120" w:type="dxa"/>
              <w:right w:w="160" w:type="dxa"/>
            </w:tcMar>
            <w:hideMark/>
          </w:tcPr>
          <w:p w14:paraId="479D9B9B"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Aug 12, 2026</w:t>
            </w:r>
            <w:r>
              <w:rPr>
                <w:rFonts w:ascii="Segoe UI" w:eastAsia="Times New Roman" w:hAnsi="Segoe UI" w:cs="Segoe UI"/>
                <w:color w:val="1A2340"/>
                <w:sz w:val="21"/>
                <w:szCs w:val="21"/>
              </w:rPr>
              <w:t xml:space="preserve"> — First day of school</w:t>
            </w:r>
          </w:p>
        </w:tc>
        <w:tc>
          <w:tcPr>
            <w:tcW w:w="0" w:type="auto"/>
            <w:tcBorders>
              <w:bottom w:val="single" w:sz="8" w:space="0" w:color="D0D9E8"/>
            </w:tcBorders>
            <w:tcMar>
              <w:top w:w="120" w:type="dxa"/>
              <w:left w:w="160" w:type="dxa"/>
              <w:bottom w:w="120" w:type="dxa"/>
              <w:right w:w="160" w:type="dxa"/>
            </w:tcMar>
            <w:hideMark/>
          </w:tcPr>
          <w:p w14:paraId="04676600"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Jan 18</w:t>
            </w:r>
            <w:r>
              <w:rPr>
                <w:rFonts w:ascii="Segoe UI" w:eastAsia="Times New Roman" w:hAnsi="Segoe UI" w:cs="Segoe UI"/>
                <w:color w:val="1A2340"/>
                <w:sz w:val="21"/>
                <w:szCs w:val="21"/>
              </w:rPr>
              <w:t xml:space="preserve"> — Holiday (MLK Day)</w:t>
            </w:r>
          </w:p>
        </w:tc>
      </w:tr>
      <w:tr w:rsidR="00000000" w14:paraId="554082BE"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35022B8E"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Sep 7</w:t>
            </w:r>
            <w:r>
              <w:rPr>
                <w:rFonts w:ascii="Segoe UI" w:eastAsia="Times New Roman" w:hAnsi="Segoe UI" w:cs="Segoe UI"/>
                <w:color w:val="1A2340"/>
                <w:sz w:val="21"/>
                <w:szCs w:val="21"/>
              </w:rPr>
              <w:t xml:space="preserve"> — Holiday (Labor Day)</w:t>
            </w:r>
          </w:p>
        </w:tc>
        <w:tc>
          <w:tcPr>
            <w:tcW w:w="0" w:type="auto"/>
            <w:tcBorders>
              <w:bottom w:val="single" w:sz="8" w:space="0" w:color="D0D9E8"/>
            </w:tcBorders>
            <w:shd w:val="clear" w:color="auto" w:fill="F6F8FC"/>
            <w:tcMar>
              <w:top w:w="120" w:type="dxa"/>
              <w:left w:w="160" w:type="dxa"/>
              <w:bottom w:w="120" w:type="dxa"/>
              <w:right w:w="160" w:type="dxa"/>
            </w:tcMar>
            <w:hideMark/>
          </w:tcPr>
          <w:p w14:paraId="2F4DC30C"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Feb 15</w:t>
            </w:r>
            <w:r>
              <w:rPr>
                <w:rFonts w:ascii="Segoe UI" w:eastAsia="Times New Roman" w:hAnsi="Segoe UI" w:cs="Segoe UI"/>
                <w:color w:val="1A2340"/>
                <w:sz w:val="21"/>
                <w:szCs w:val="21"/>
              </w:rPr>
              <w:t xml:space="preserve"> — Holiday (Presidents' Day)</w:t>
            </w:r>
          </w:p>
        </w:tc>
      </w:tr>
      <w:tr w:rsidR="00000000" w14:paraId="6B57B499" w14:textId="77777777">
        <w:tc>
          <w:tcPr>
            <w:tcW w:w="0" w:type="auto"/>
            <w:tcBorders>
              <w:bottom w:val="single" w:sz="8" w:space="0" w:color="D0D9E8"/>
            </w:tcBorders>
            <w:tcMar>
              <w:top w:w="120" w:type="dxa"/>
              <w:left w:w="160" w:type="dxa"/>
              <w:bottom w:w="120" w:type="dxa"/>
              <w:right w:w="160" w:type="dxa"/>
            </w:tcMar>
            <w:hideMark/>
          </w:tcPr>
          <w:p w14:paraId="26E495A2"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Oct 9</w:t>
            </w:r>
            <w:r>
              <w:rPr>
                <w:rFonts w:ascii="Segoe UI" w:eastAsia="Times New Roman" w:hAnsi="Segoe UI" w:cs="Segoe UI"/>
                <w:color w:val="1A2340"/>
                <w:sz w:val="21"/>
                <w:szCs w:val="21"/>
              </w:rPr>
              <w:t xml:space="preserve"> — Quarter 1 ends</w:t>
            </w:r>
          </w:p>
        </w:tc>
        <w:tc>
          <w:tcPr>
            <w:tcW w:w="0" w:type="auto"/>
            <w:tcBorders>
              <w:bottom w:val="single" w:sz="8" w:space="0" w:color="D0D9E8"/>
            </w:tcBorders>
            <w:tcMar>
              <w:top w:w="120" w:type="dxa"/>
              <w:left w:w="160" w:type="dxa"/>
              <w:bottom w:w="120" w:type="dxa"/>
              <w:right w:w="160" w:type="dxa"/>
            </w:tcMar>
            <w:hideMark/>
          </w:tcPr>
          <w:p w14:paraId="2A4D1CD4"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Mar 5</w:t>
            </w:r>
            <w:r>
              <w:rPr>
                <w:rFonts w:ascii="Segoe UI" w:eastAsia="Times New Roman" w:hAnsi="Segoe UI" w:cs="Segoe UI"/>
                <w:color w:val="1A2340"/>
                <w:sz w:val="21"/>
                <w:szCs w:val="21"/>
              </w:rPr>
              <w:t xml:space="preserve"> — Quarter 3 ends</w:t>
            </w:r>
          </w:p>
        </w:tc>
      </w:tr>
      <w:tr w:rsidR="00000000" w14:paraId="285A1D87"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1EB84BA5"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Oct 12</w:t>
            </w:r>
            <w:r>
              <w:rPr>
                <w:rFonts w:ascii="Segoe UI" w:eastAsia="Times New Roman" w:hAnsi="Segoe UI" w:cs="Segoe UI"/>
                <w:color w:val="1A2340"/>
                <w:sz w:val="21"/>
                <w:szCs w:val="21"/>
              </w:rPr>
              <w:t xml:space="preserve"> — Holiday (Columbus Day)</w:t>
            </w:r>
          </w:p>
        </w:tc>
        <w:tc>
          <w:tcPr>
            <w:tcW w:w="0" w:type="auto"/>
            <w:tcBorders>
              <w:bottom w:val="single" w:sz="8" w:space="0" w:color="D0D9E8"/>
            </w:tcBorders>
            <w:shd w:val="clear" w:color="auto" w:fill="F6F8FC"/>
            <w:tcMar>
              <w:top w:w="120" w:type="dxa"/>
              <w:left w:w="160" w:type="dxa"/>
              <w:bottom w:w="120" w:type="dxa"/>
              <w:right w:w="160" w:type="dxa"/>
            </w:tcMar>
            <w:hideMark/>
          </w:tcPr>
          <w:p w14:paraId="1F3AA860"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Mar 26–Apr 5</w:t>
            </w:r>
            <w:r>
              <w:rPr>
                <w:rFonts w:ascii="Segoe UI" w:eastAsia="Times New Roman" w:hAnsi="Segoe UI" w:cs="Segoe UI"/>
                <w:color w:val="1A2340"/>
                <w:sz w:val="21"/>
                <w:szCs w:val="21"/>
              </w:rPr>
              <w:t xml:space="preserve"> — Spring break</w:t>
            </w:r>
          </w:p>
        </w:tc>
      </w:tr>
      <w:tr w:rsidR="00000000" w14:paraId="1F8CB121" w14:textId="77777777">
        <w:tc>
          <w:tcPr>
            <w:tcW w:w="0" w:type="auto"/>
            <w:tcBorders>
              <w:bottom w:val="single" w:sz="8" w:space="0" w:color="D0D9E8"/>
            </w:tcBorders>
            <w:tcMar>
              <w:top w:w="120" w:type="dxa"/>
              <w:left w:w="160" w:type="dxa"/>
              <w:bottom w:w="120" w:type="dxa"/>
              <w:right w:w="160" w:type="dxa"/>
            </w:tcMar>
            <w:hideMark/>
          </w:tcPr>
          <w:p w14:paraId="242B95CB"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Nov 11</w:t>
            </w:r>
            <w:r>
              <w:rPr>
                <w:rFonts w:ascii="Segoe UI" w:eastAsia="Times New Roman" w:hAnsi="Segoe UI" w:cs="Segoe UI"/>
                <w:color w:val="1A2340"/>
                <w:sz w:val="21"/>
                <w:szCs w:val="21"/>
              </w:rPr>
              <w:t xml:space="preserve"> — Holiday (Veterans' Day)</w:t>
            </w:r>
          </w:p>
        </w:tc>
        <w:tc>
          <w:tcPr>
            <w:tcW w:w="0" w:type="auto"/>
            <w:tcBorders>
              <w:bottom w:val="single" w:sz="8" w:space="0" w:color="D0D9E8"/>
            </w:tcBorders>
            <w:tcMar>
              <w:top w:w="120" w:type="dxa"/>
              <w:left w:w="160" w:type="dxa"/>
              <w:bottom w:w="120" w:type="dxa"/>
              <w:right w:w="160" w:type="dxa"/>
            </w:tcMar>
            <w:hideMark/>
          </w:tcPr>
          <w:p w14:paraId="371E46BE"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Apr 6</w:t>
            </w:r>
            <w:r>
              <w:rPr>
                <w:rFonts w:ascii="Segoe UI" w:eastAsia="Times New Roman" w:hAnsi="Segoe UI" w:cs="Segoe UI"/>
                <w:color w:val="1A2340"/>
                <w:sz w:val="21"/>
                <w:szCs w:val="21"/>
              </w:rPr>
              <w:t xml:space="preserve"> — Classes resume</w:t>
            </w:r>
          </w:p>
        </w:tc>
      </w:tr>
      <w:tr w:rsidR="00000000" w14:paraId="0826DD6A"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73740B1D"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Nov 23–27</w:t>
            </w:r>
            <w:r>
              <w:rPr>
                <w:rFonts w:ascii="Segoe UI" w:eastAsia="Times New Roman" w:hAnsi="Segoe UI" w:cs="Segoe UI"/>
                <w:color w:val="1A2340"/>
                <w:sz w:val="21"/>
                <w:szCs w:val="21"/>
              </w:rPr>
              <w:t xml:space="preserve"> — Thanksgiving break</w:t>
            </w:r>
          </w:p>
        </w:tc>
        <w:tc>
          <w:tcPr>
            <w:tcW w:w="0" w:type="auto"/>
            <w:tcBorders>
              <w:bottom w:val="single" w:sz="8" w:space="0" w:color="D0D9E8"/>
            </w:tcBorders>
            <w:shd w:val="clear" w:color="auto" w:fill="F6F8FC"/>
            <w:tcMar>
              <w:top w:w="120" w:type="dxa"/>
              <w:left w:w="160" w:type="dxa"/>
              <w:bottom w:w="120" w:type="dxa"/>
              <w:right w:w="160" w:type="dxa"/>
            </w:tcMar>
            <w:hideMark/>
          </w:tcPr>
          <w:p w14:paraId="45DB465B"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May 28, 2027</w:t>
            </w:r>
            <w:r>
              <w:rPr>
                <w:rFonts w:ascii="Segoe UI" w:eastAsia="Times New Roman" w:hAnsi="Segoe UI" w:cs="Segoe UI"/>
                <w:color w:val="1A2340"/>
                <w:sz w:val="21"/>
                <w:szCs w:val="21"/>
              </w:rPr>
              <w:t xml:space="preserve"> — Quarter 4 ends · last day of school</w:t>
            </w:r>
          </w:p>
        </w:tc>
      </w:tr>
      <w:tr w:rsidR="00000000" w14:paraId="785D1D97" w14:textId="77777777">
        <w:tc>
          <w:tcPr>
            <w:tcW w:w="0" w:type="auto"/>
            <w:tcBorders>
              <w:bottom w:val="single" w:sz="8" w:space="0" w:color="D0D9E8"/>
            </w:tcBorders>
            <w:tcMar>
              <w:top w:w="120" w:type="dxa"/>
              <w:left w:w="160" w:type="dxa"/>
              <w:bottom w:w="120" w:type="dxa"/>
              <w:right w:w="160" w:type="dxa"/>
            </w:tcMar>
            <w:hideMark/>
          </w:tcPr>
          <w:p w14:paraId="5608E281"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Dec 18</w:t>
            </w:r>
            <w:r>
              <w:rPr>
                <w:rFonts w:ascii="Segoe UI" w:eastAsia="Times New Roman" w:hAnsi="Segoe UI" w:cs="Segoe UI"/>
                <w:color w:val="1A2340"/>
                <w:sz w:val="21"/>
                <w:szCs w:val="21"/>
              </w:rPr>
              <w:t xml:space="preserve"> — Quarter 2 ends · fall semester ends</w:t>
            </w:r>
          </w:p>
        </w:tc>
        <w:tc>
          <w:tcPr>
            <w:tcW w:w="0" w:type="auto"/>
            <w:tcBorders>
              <w:bottom w:val="single" w:sz="8" w:space="0" w:color="D0D9E8"/>
            </w:tcBorders>
            <w:tcMar>
              <w:top w:w="120" w:type="dxa"/>
              <w:left w:w="160" w:type="dxa"/>
              <w:bottom w:w="120" w:type="dxa"/>
              <w:right w:w="160" w:type="dxa"/>
            </w:tcMar>
            <w:hideMark/>
          </w:tcPr>
          <w:p w14:paraId="2DE65524"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May 31</w:t>
            </w:r>
            <w:r>
              <w:rPr>
                <w:rFonts w:ascii="Segoe UI" w:eastAsia="Times New Roman" w:hAnsi="Segoe UI" w:cs="Segoe UI"/>
                <w:color w:val="1A2340"/>
                <w:sz w:val="21"/>
                <w:szCs w:val="21"/>
              </w:rPr>
              <w:t xml:space="preserve"> — Holiday (Memorial Day)</w:t>
            </w:r>
          </w:p>
        </w:tc>
      </w:tr>
      <w:tr w:rsidR="00000000" w14:paraId="5D649CC6"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2745300E"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Dec 21–Jan 1</w:t>
            </w:r>
            <w:r>
              <w:rPr>
                <w:rFonts w:ascii="Segoe UI" w:eastAsia="Times New Roman" w:hAnsi="Segoe UI" w:cs="Segoe UI"/>
                <w:color w:val="1A2340"/>
                <w:sz w:val="21"/>
                <w:szCs w:val="21"/>
              </w:rPr>
              <w:t xml:space="preserve"> — Winter break</w:t>
            </w:r>
          </w:p>
        </w:tc>
        <w:tc>
          <w:tcPr>
            <w:tcW w:w="0" w:type="auto"/>
            <w:tcBorders>
              <w:bottom w:val="single" w:sz="8" w:space="0" w:color="D0D9E8"/>
            </w:tcBorders>
            <w:shd w:val="clear" w:color="auto" w:fill="F6F8FC"/>
            <w:tcMar>
              <w:top w:w="120" w:type="dxa"/>
              <w:left w:w="160" w:type="dxa"/>
              <w:bottom w:w="120" w:type="dxa"/>
              <w:right w:w="160" w:type="dxa"/>
            </w:tcMar>
            <w:hideMark/>
          </w:tcPr>
          <w:p w14:paraId="245148DA" w14:textId="77777777" w:rsidR="00974667" w:rsidRDefault="00974667">
            <w:pPr>
              <w:spacing w:before="160" w:after="160"/>
              <w:rPr>
                <w:rFonts w:ascii="Segoe UI" w:eastAsia="Times New Roman" w:hAnsi="Segoe UI" w:cs="Segoe UI"/>
                <w:color w:val="1A2340"/>
                <w:sz w:val="21"/>
                <w:szCs w:val="21"/>
              </w:rPr>
            </w:pPr>
          </w:p>
        </w:tc>
      </w:tr>
      <w:tr w:rsidR="00000000" w14:paraId="0F0EA8C7" w14:textId="77777777">
        <w:tc>
          <w:tcPr>
            <w:tcW w:w="0" w:type="auto"/>
            <w:tcBorders>
              <w:bottom w:val="single" w:sz="8" w:space="0" w:color="D0D9E8"/>
            </w:tcBorders>
            <w:tcMar>
              <w:top w:w="120" w:type="dxa"/>
              <w:left w:w="160" w:type="dxa"/>
              <w:bottom w:w="120" w:type="dxa"/>
              <w:right w:w="160" w:type="dxa"/>
            </w:tcMar>
            <w:hideMark/>
          </w:tcPr>
          <w:p w14:paraId="77DF4001"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b/>
                <w:bCs/>
                <w:color w:val="1A2340"/>
                <w:sz w:val="21"/>
                <w:szCs w:val="21"/>
              </w:rPr>
              <w:t>Jan 5, 2027</w:t>
            </w:r>
            <w:r>
              <w:rPr>
                <w:rFonts w:ascii="Segoe UI" w:eastAsia="Times New Roman" w:hAnsi="Segoe UI" w:cs="Segoe UI"/>
                <w:color w:val="1A2340"/>
                <w:sz w:val="21"/>
                <w:szCs w:val="21"/>
              </w:rPr>
              <w:t xml:space="preserve"> — Classes resume</w:t>
            </w:r>
          </w:p>
        </w:tc>
        <w:tc>
          <w:tcPr>
            <w:tcW w:w="0" w:type="auto"/>
            <w:tcBorders>
              <w:bottom w:val="single" w:sz="8" w:space="0" w:color="D0D9E8"/>
            </w:tcBorders>
            <w:tcMar>
              <w:top w:w="120" w:type="dxa"/>
              <w:left w:w="160" w:type="dxa"/>
              <w:bottom w:w="120" w:type="dxa"/>
              <w:right w:w="160" w:type="dxa"/>
            </w:tcMar>
            <w:hideMark/>
          </w:tcPr>
          <w:p w14:paraId="4AA74BAA" w14:textId="77777777" w:rsidR="00974667" w:rsidRDefault="00974667">
            <w:pPr>
              <w:spacing w:before="160" w:after="160"/>
              <w:rPr>
                <w:rFonts w:ascii="Segoe UI" w:eastAsia="Times New Roman" w:hAnsi="Segoe UI" w:cs="Segoe UI"/>
                <w:color w:val="1A2340"/>
                <w:sz w:val="21"/>
                <w:szCs w:val="21"/>
              </w:rPr>
            </w:pPr>
          </w:p>
        </w:tc>
      </w:tr>
    </w:tbl>
    <w:p w14:paraId="406DA2F9" w14:textId="77777777" w:rsidR="00974667" w:rsidRDefault="00974667">
      <w:pPr>
        <w:pStyle w:val="Heading2"/>
        <w:rPr>
          <w:rFonts w:ascii="Segoe UI" w:eastAsia="Times New Roman" w:hAnsi="Segoe UI" w:cs="Segoe UI"/>
        </w:rPr>
      </w:pPr>
      <w:r>
        <w:rPr>
          <w:rFonts w:ascii="Segoe UI" w:eastAsia="Times New Roman" w:hAnsi="Segoe UI" w:cs="Segoe UI"/>
        </w:rPr>
        <w:t>Assessment &amp; Grading</w:t>
      </w:r>
    </w:p>
    <w:tbl>
      <w:tblPr>
        <w:tblW w:w="5000" w:type="pct"/>
        <w:tblCellMar>
          <w:top w:w="15" w:type="dxa"/>
          <w:left w:w="15" w:type="dxa"/>
          <w:bottom w:w="15" w:type="dxa"/>
          <w:right w:w="15" w:type="dxa"/>
        </w:tblCellMar>
        <w:tblLook w:val="04A0" w:firstRow="1" w:lastRow="0" w:firstColumn="1" w:lastColumn="0" w:noHBand="0" w:noVBand="1"/>
      </w:tblPr>
      <w:tblGrid>
        <w:gridCol w:w="1404"/>
        <w:gridCol w:w="7956"/>
      </w:tblGrid>
      <w:tr w:rsidR="00000000" w14:paraId="69CE91D4" w14:textId="77777777">
        <w:tc>
          <w:tcPr>
            <w:tcW w:w="750" w:type="pct"/>
            <w:tcBorders>
              <w:bottom w:val="single" w:sz="8" w:space="0" w:color="D0D9E8"/>
            </w:tcBorders>
            <w:tcMar>
              <w:top w:w="120" w:type="dxa"/>
              <w:left w:w="160" w:type="dxa"/>
              <w:bottom w:w="120" w:type="dxa"/>
              <w:right w:w="160" w:type="dxa"/>
            </w:tcMar>
            <w:hideMark/>
          </w:tcPr>
          <w:p w14:paraId="49120BA4" w14:textId="77777777" w:rsidR="00974667" w:rsidRDefault="00974667">
            <w:pPr>
              <w:spacing w:before="160" w:after="160"/>
              <w:rPr>
                <w:rFonts w:ascii="Segoe UI" w:eastAsia="Times New Roman" w:hAnsi="Segoe UI" w:cs="Segoe UI"/>
                <w:b/>
                <w:bCs/>
                <w:color w:val="0E1C42"/>
                <w:sz w:val="40"/>
                <w:szCs w:val="40"/>
              </w:rPr>
            </w:pPr>
            <w:r>
              <w:rPr>
                <w:rFonts w:ascii="Segoe UI" w:eastAsia="Times New Roman" w:hAnsi="Segoe UI" w:cs="Segoe UI"/>
                <w:b/>
                <w:bCs/>
                <w:color w:val="0E1C42"/>
                <w:sz w:val="40"/>
                <w:szCs w:val="40"/>
              </w:rPr>
              <w:t>60%</w:t>
            </w:r>
          </w:p>
        </w:tc>
        <w:tc>
          <w:tcPr>
            <w:tcW w:w="0" w:type="auto"/>
            <w:tcBorders>
              <w:bottom w:val="single" w:sz="8" w:space="0" w:color="D0D9E8"/>
            </w:tcBorders>
            <w:tcMar>
              <w:top w:w="120" w:type="dxa"/>
              <w:left w:w="160" w:type="dxa"/>
              <w:bottom w:w="120" w:type="dxa"/>
              <w:right w:w="160" w:type="dxa"/>
            </w:tcMar>
            <w:hideMark/>
          </w:tcPr>
          <w:p w14:paraId="54555C9B"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 xml:space="preserve">Studio Projects &amp; Artist Statements — </w:t>
            </w:r>
            <w:r>
              <w:rPr>
                <w:rFonts w:ascii="Segoe UI" w:eastAsia="Times New Roman" w:hAnsi="Segoe UI" w:cs="Segoe UI"/>
                <w:color w:val="1A2340"/>
                <w:sz w:val="21"/>
                <w:szCs w:val="21"/>
              </w:rPr>
              <w:t>the one teacher-graded artwork and written statement produced each two-week Studio.</w:t>
            </w:r>
          </w:p>
        </w:tc>
      </w:tr>
      <w:tr w:rsidR="00000000" w14:paraId="2CFF5C32" w14:textId="77777777">
        <w:tc>
          <w:tcPr>
            <w:tcW w:w="0" w:type="auto"/>
            <w:tcBorders>
              <w:bottom w:val="single" w:sz="8" w:space="0" w:color="D0D9E8"/>
            </w:tcBorders>
            <w:shd w:val="clear" w:color="auto" w:fill="F6F8FC"/>
            <w:tcMar>
              <w:top w:w="120" w:type="dxa"/>
              <w:left w:w="160" w:type="dxa"/>
              <w:bottom w:w="120" w:type="dxa"/>
              <w:right w:w="160" w:type="dxa"/>
            </w:tcMar>
            <w:hideMark/>
          </w:tcPr>
          <w:p w14:paraId="34BD64F5" w14:textId="77777777" w:rsidR="00974667" w:rsidRDefault="00974667">
            <w:pPr>
              <w:spacing w:before="160" w:after="160"/>
              <w:rPr>
                <w:rFonts w:ascii="Segoe UI" w:eastAsia="Times New Roman" w:hAnsi="Segoe UI" w:cs="Segoe UI"/>
                <w:b/>
                <w:bCs/>
                <w:color w:val="0E1C42"/>
                <w:sz w:val="40"/>
                <w:szCs w:val="40"/>
              </w:rPr>
            </w:pPr>
            <w:r>
              <w:rPr>
                <w:rFonts w:ascii="Segoe UI" w:eastAsia="Times New Roman" w:hAnsi="Segoe UI" w:cs="Segoe UI"/>
                <w:b/>
                <w:bCs/>
                <w:color w:val="0E1C42"/>
                <w:sz w:val="40"/>
                <w:szCs w:val="40"/>
              </w:rPr>
              <w:t>30%</w:t>
            </w:r>
          </w:p>
        </w:tc>
        <w:tc>
          <w:tcPr>
            <w:tcW w:w="0" w:type="auto"/>
            <w:tcBorders>
              <w:bottom w:val="single" w:sz="8" w:space="0" w:color="D0D9E8"/>
            </w:tcBorders>
            <w:shd w:val="clear" w:color="auto" w:fill="F6F8FC"/>
            <w:tcMar>
              <w:top w:w="120" w:type="dxa"/>
              <w:left w:w="160" w:type="dxa"/>
              <w:bottom w:w="120" w:type="dxa"/>
              <w:right w:w="160" w:type="dxa"/>
            </w:tcMar>
            <w:hideMark/>
          </w:tcPr>
          <w:p w14:paraId="60D6D6E8"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Skill-Builder Sketches, VR Studio Sessions &amp; Quizzes — the guided practice and auto-graded checks each Studio.</w:t>
            </w:r>
          </w:p>
        </w:tc>
      </w:tr>
      <w:tr w:rsidR="00000000" w14:paraId="1BFB9069" w14:textId="77777777">
        <w:tc>
          <w:tcPr>
            <w:tcW w:w="0" w:type="auto"/>
            <w:tcBorders>
              <w:bottom w:val="single" w:sz="8" w:space="0" w:color="D0D9E8"/>
            </w:tcBorders>
            <w:tcMar>
              <w:top w:w="120" w:type="dxa"/>
              <w:left w:w="160" w:type="dxa"/>
              <w:bottom w:w="120" w:type="dxa"/>
              <w:right w:w="160" w:type="dxa"/>
            </w:tcMar>
            <w:hideMark/>
          </w:tcPr>
          <w:p w14:paraId="5B80C2CE" w14:textId="77777777" w:rsidR="00974667" w:rsidRDefault="00974667">
            <w:pPr>
              <w:spacing w:before="160" w:after="160"/>
              <w:rPr>
                <w:rFonts w:ascii="Segoe UI" w:eastAsia="Times New Roman" w:hAnsi="Segoe UI" w:cs="Segoe UI"/>
                <w:b/>
                <w:bCs/>
                <w:color w:val="0E1C42"/>
                <w:sz w:val="40"/>
                <w:szCs w:val="40"/>
              </w:rPr>
            </w:pPr>
            <w:r>
              <w:rPr>
                <w:rFonts w:ascii="Segoe UI" w:eastAsia="Times New Roman" w:hAnsi="Segoe UI" w:cs="Segoe UI"/>
                <w:b/>
                <w:bCs/>
                <w:color w:val="0E1C42"/>
                <w:sz w:val="40"/>
                <w:szCs w:val="40"/>
              </w:rPr>
              <w:t>10%</w:t>
            </w:r>
          </w:p>
        </w:tc>
        <w:tc>
          <w:tcPr>
            <w:tcW w:w="0" w:type="auto"/>
            <w:tcBorders>
              <w:bottom w:val="single" w:sz="8" w:space="0" w:color="D0D9E8"/>
            </w:tcBorders>
            <w:tcMar>
              <w:top w:w="120" w:type="dxa"/>
              <w:left w:w="160" w:type="dxa"/>
              <w:bottom w:w="120" w:type="dxa"/>
              <w:right w:w="160" w:type="dxa"/>
            </w:tcMar>
            <w:hideMark/>
          </w:tcPr>
          <w:p w14:paraId="75BE2E1A" w14:textId="77777777" w:rsidR="00974667" w:rsidRDefault="00974667">
            <w:pPr>
              <w:spacing w:before="160" w:after="160"/>
              <w:rPr>
                <w:rFonts w:ascii="Segoe UI" w:eastAsia="Times New Roman" w:hAnsi="Segoe UI" w:cs="Segoe UI"/>
                <w:color w:val="1A2340"/>
                <w:sz w:val="21"/>
                <w:szCs w:val="21"/>
              </w:rPr>
            </w:pPr>
            <w:r>
              <w:rPr>
                <w:rFonts w:ascii="Segoe UI" w:eastAsia="Times New Roman" w:hAnsi="Segoe UI" w:cs="Segoe UI"/>
                <w:color w:val="1A2340"/>
                <w:sz w:val="21"/>
                <w:szCs w:val="21"/>
              </w:rPr>
              <w:t>Studio Reflections &amp; Wrapper Surveys — the opening and closing reflection each Studio.</w:t>
            </w:r>
          </w:p>
        </w:tc>
      </w:tr>
    </w:tbl>
    <w:p w14:paraId="1CDFD474" w14:textId="77777777" w:rsidR="00974667" w:rsidRDefault="00974667">
      <w:pPr>
        <w:pStyle w:val="Heading2"/>
        <w:rPr>
          <w:rFonts w:ascii="Segoe UI" w:eastAsia="Times New Roman" w:hAnsi="Segoe UI" w:cs="Segoe UI"/>
        </w:rPr>
      </w:pPr>
      <w:r>
        <w:rPr>
          <w:rFonts w:ascii="Segoe UI" w:eastAsia="Times New Roman" w:hAnsi="Segoe UI" w:cs="Segoe UI"/>
        </w:rPr>
        <w:t>How This Course Is Delivered</w:t>
      </w:r>
    </w:p>
    <w:p w14:paraId="51E6247B"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This course is offered in two formats that share the same content, assignments, and expectations: an </w:t>
      </w:r>
      <w:r>
        <w:rPr>
          <w:rFonts w:ascii="Segoe UI" w:hAnsi="Segoe UI" w:cs="Segoe UI"/>
          <w:b/>
          <w:bCs/>
          <w:color w:val="1A2340"/>
          <w:sz w:val="22"/>
          <w:szCs w:val="22"/>
        </w:rPr>
        <w:t>On-Demand (asynchronous)</w:t>
      </w:r>
      <w:r>
        <w:rPr>
          <w:rFonts w:ascii="Segoe UI" w:hAnsi="Segoe UI" w:cs="Segoe UI"/>
          <w:color w:val="1A2340"/>
          <w:sz w:val="22"/>
          <w:szCs w:val="22"/>
        </w:rPr>
        <w:t xml:space="preserve"> section you pace yourself, and a </w:t>
      </w:r>
      <w:r>
        <w:rPr>
          <w:rFonts w:ascii="Segoe UI" w:hAnsi="Segoe UI" w:cs="Segoe UI"/>
          <w:b/>
          <w:bCs/>
          <w:color w:val="1A2340"/>
          <w:sz w:val="22"/>
          <w:szCs w:val="22"/>
        </w:rPr>
        <w:t>Live (synchronous)</w:t>
      </w:r>
      <w:r>
        <w:rPr>
          <w:rFonts w:ascii="Segoe UI" w:hAnsi="Segoe UI" w:cs="Segoe UI"/>
          <w:color w:val="1A2340"/>
          <w:sz w:val="22"/>
          <w:szCs w:val="22"/>
        </w:rPr>
        <w:t xml:space="preserve"> </w:t>
      </w:r>
      <w:r>
        <w:rPr>
          <w:rFonts w:ascii="Segoe UI" w:hAnsi="Segoe UI" w:cs="Segoe UI"/>
          <w:color w:val="1A2340"/>
          <w:sz w:val="22"/>
          <w:szCs w:val="22"/>
        </w:rPr>
        <w:t>section that meets on a schedule on Optima's VR campus. The two overviews below explain how each one works. Find the one that matches your enrollment.</w:t>
      </w:r>
    </w:p>
    <w:p w14:paraId="05126152" w14:textId="77777777" w:rsidR="00974667" w:rsidRDefault="00974667">
      <w:pPr>
        <w:pStyle w:val="Heading3"/>
        <w:rPr>
          <w:rFonts w:ascii="Segoe UI" w:eastAsia="Times New Roman" w:hAnsi="Segoe UI" w:cs="Segoe UI"/>
        </w:rPr>
      </w:pPr>
      <w:r>
        <w:rPr>
          <w:rFonts w:ascii="Segoe UI" w:eastAsia="Times New Roman" w:hAnsi="Segoe UI" w:cs="Segoe UI"/>
        </w:rPr>
        <w:t>On-Demand (Asynchronous) Learning</w:t>
      </w:r>
    </w:p>
    <w:p w14:paraId="2D2C4A13"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In the </w:t>
      </w:r>
      <w:r>
        <w:rPr>
          <w:rFonts w:ascii="Segoe UI" w:hAnsi="Segoe UI" w:cs="Segoe UI"/>
          <w:b/>
          <w:bCs/>
          <w:color w:val="1A2340"/>
          <w:sz w:val="22"/>
          <w:szCs w:val="22"/>
        </w:rPr>
        <w:t>On-Demand</w:t>
      </w:r>
      <w:r>
        <w:rPr>
          <w:rFonts w:ascii="Segoe UI" w:hAnsi="Segoe UI" w:cs="Segoe UI"/>
          <w:color w:val="1A2340"/>
          <w:sz w:val="22"/>
          <w:szCs w:val="22"/>
        </w:rPr>
        <w:t xml:space="preserve"> section you move through the course at your own pace within each quarter, guided by due dates that keep you on track. All assignments for a quarter open at its start and close at its end. Because the course is On-Demand, there is no grade penalty for missing an individual due date — </w:t>
      </w:r>
      <w:r>
        <w:rPr>
          <w:rFonts w:ascii="Segoe UI" w:hAnsi="Segoe UI" w:cs="Segoe UI"/>
          <w:color w:val="1A2340"/>
          <w:sz w:val="22"/>
          <w:szCs w:val="22"/>
        </w:rPr>
        <w:t xml:space="preserve">but any assignment not completed by the end of the quarter receives a </w:t>
      </w:r>
      <w:r>
        <w:rPr>
          <w:rFonts w:ascii="Segoe UI" w:hAnsi="Segoe UI" w:cs="Segoe UI"/>
          <w:b/>
          <w:bCs/>
          <w:color w:val="1A2340"/>
          <w:sz w:val="22"/>
          <w:szCs w:val="22"/>
        </w:rPr>
        <w:t>zero</w:t>
      </w:r>
      <w:r>
        <w:rPr>
          <w:rFonts w:ascii="Segoe UI" w:hAnsi="Segoe UI" w:cs="Segoe UI"/>
          <w:color w:val="1A2340"/>
          <w:sz w:val="22"/>
          <w:szCs w:val="22"/>
        </w:rPr>
        <w:t xml:space="preserve">, and assignments submitted in the final </w:t>
      </w:r>
      <w:r>
        <w:rPr>
          <w:rFonts w:ascii="Segoe UI" w:hAnsi="Segoe UI" w:cs="Segoe UI"/>
          <w:b/>
          <w:bCs/>
          <w:color w:val="1A2340"/>
          <w:sz w:val="22"/>
          <w:szCs w:val="22"/>
        </w:rPr>
        <w:t>14 days</w:t>
      </w:r>
      <w:r>
        <w:rPr>
          <w:rFonts w:ascii="Segoe UI" w:hAnsi="Segoe UI" w:cs="Segoe UI"/>
          <w:color w:val="1A2340"/>
          <w:sz w:val="22"/>
          <w:szCs w:val="22"/>
        </w:rPr>
        <w:t xml:space="preserve"> of a quarter receive a </w:t>
      </w:r>
      <w:r>
        <w:rPr>
          <w:rFonts w:ascii="Segoe UI" w:hAnsi="Segoe UI" w:cs="Segoe UI"/>
          <w:b/>
          <w:bCs/>
          <w:color w:val="1A2340"/>
          <w:sz w:val="22"/>
          <w:szCs w:val="22"/>
        </w:rPr>
        <w:t>10% deduction</w:t>
      </w:r>
      <w:r>
        <w:rPr>
          <w:rFonts w:ascii="Segoe UI" w:hAnsi="Segoe UI" w:cs="Segoe UI"/>
          <w:color w:val="1A2340"/>
          <w:sz w:val="22"/>
          <w:szCs w:val="22"/>
        </w:rPr>
        <w:t>, so steady pacing matters.</w:t>
      </w:r>
    </w:p>
    <w:p w14:paraId="17229917" w14:textId="77777777" w:rsidR="00974667" w:rsidRDefault="00974667">
      <w:pPr>
        <w:pStyle w:val="NormalWeb"/>
        <w:rPr>
          <w:rFonts w:ascii="Segoe UI" w:hAnsi="Segoe UI" w:cs="Segoe UI"/>
          <w:color w:val="1A2340"/>
          <w:sz w:val="22"/>
          <w:szCs w:val="22"/>
        </w:rPr>
      </w:pPr>
      <w:r>
        <w:rPr>
          <w:rFonts w:ascii="Segoe UI" w:hAnsi="Segoe UI" w:cs="Segoe UI"/>
          <w:b/>
          <w:bCs/>
          <w:color w:val="1A2340"/>
          <w:sz w:val="22"/>
          <w:szCs w:val="22"/>
        </w:rPr>
        <w:t>Attendance is measured by assignment completion.</w:t>
      </w:r>
      <w:r>
        <w:rPr>
          <w:rFonts w:ascii="Segoe UI" w:hAnsi="Segoe UI" w:cs="Segoe UI"/>
          <w:color w:val="1A2340"/>
          <w:sz w:val="22"/>
          <w:szCs w:val="22"/>
        </w:rPr>
        <w:t xml:space="preserve"> Per school policy, a scholar who completes no assignment for ten consecutive school days, without notifying the school of an absence in advance, may be dropped from the course. Completion means a </w:t>
      </w:r>
      <w:r>
        <w:rPr>
          <w:rFonts w:ascii="Segoe UI" w:hAnsi="Segoe UI" w:cs="Segoe UI"/>
          <w:b/>
          <w:bCs/>
          <w:color w:val="1A2340"/>
          <w:sz w:val="22"/>
          <w:szCs w:val="22"/>
        </w:rPr>
        <w:t>sincere attempt</w:t>
      </w:r>
      <w:r>
        <w:rPr>
          <w:rFonts w:ascii="Segoe UI" w:hAnsi="Segoe UI" w:cs="Segoe UI"/>
          <w:color w:val="1A2340"/>
          <w:sz w:val="22"/>
          <w:szCs w:val="22"/>
        </w:rPr>
        <w:t xml:space="preserve"> — </w:t>
      </w:r>
      <w:r>
        <w:rPr>
          <w:rFonts w:ascii="Segoe UI" w:hAnsi="Segoe UI" w:cs="Segoe UI"/>
          <w:color w:val="1A2340"/>
          <w:sz w:val="22"/>
          <w:szCs w:val="22"/>
        </w:rPr>
        <w:t>real effort on real work. Rushed work, wrong or corrupted files, irrelevant or nonsense submissions, AI-generated filler, and word-salad responses do not count.</w:t>
      </w:r>
    </w:p>
    <w:p w14:paraId="2557C732" w14:textId="77777777" w:rsidR="00974667" w:rsidRDefault="00974667">
      <w:pPr>
        <w:pStyle w:val="NormalWeb"/>
        <w:rPr>
          <w:rFonts w:ascii="Segoe UI" w:hAnsi="Segoe UI" w:cs="Segoe UI"/>
          <w:color w:val="1A2340"/>
          <w:sz w:val="22"/>
          <w:szCs w:val="22"/>
        </w:rPr>
      </w:pPr>
      <w:r>
        <w:rPr>
          <w:rFonts w:ascii="Segoe UI" w:hAnsi="Segoe UI" w:cs="Segoe UI"/>
          <w:i/>
          <w:iCs/>
          <w:color w:val="1A2340"/>
          <w:sz w:val="22"/>
          <w:szCs w:val="22"/>
        </w:rPr>
        <w:t>You are never on your own. A live facilitator grades your work, gives feedback, and hosts a weekly study hall and VR workshops.</w:t>
      </w:r>
    </w:p>
    <w:p w14:paraId="338199B7" w14:textId="77777777" w:rsidR="00974667" w:rsidRDefault="00974667">
      <w:pPr>
        <w:pStyle w:val="Heading3"/>
        <w:rPr>
          <w:rFonts w:ascii="Segoe UI" w:eastAsia="Times New Roman" w:hAnsi="Segoe UI" w:cs="Segoe UI"/>
        </w:rPr>
      </w:pPr>
      <w:r>
        <w:rPr>
          <w:rFonts w:ascii="Segoe UI" w:eastAsia="Times New Roman" w:hAnsi="Segoe UI" w:cs="Segoe UI"/>
        </w:rPr>
        <w:t>Live (Synchronous) Learning</w:t>
      </w:r>
    </w:p>
    <w:p w14:paraId="0DF2BF13"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In the </w:t>
      </w:r>
      <w:r>
        <w:rPr>
          <w:rFonts w:ascii="Segoe UI" w:hAnsi="Segoe UI" w:cs="Segoe UI"/>
          <w:b/>
          <w:bCs/>
          <w:color w:val="1A2340"/>
          <w:sz w:val="22"/>
          <w:szCs w:val="22"/>
        </w:rPr>
        <w:t>Live</w:t>
      </w:r>
      <w:r>
        <w:rPr>
          <w:rFonts w:ascii="Segoe UI" w:hAnsi="Segoe UI" w:cs="Segoe UI"/>
          <w:color w:val="1A2340"/>
          <w:sz w:val="22"/>
          <w:szCs w:val="22"/>
        </w:rPr>
        <w:t xml:space="preserve"> </w:t>
      </w:r>
      <w:r>
        <w:rPr>
          <w:rFonts w:ascii="Segoe UI" w:hAnsi="Segoe UI" w:cs="Segoe UI"/>
          <w:color w:val="1A2340"/>
          <w:sz w:val="22"/>
          <w:szCs w:val="22"/>
        </w:rPr>
        <w:t>section you join scheduled class meetings on Optima's VR campus, where your teacher leads instruction in real time and you learn alongside classmates. The readings, assignments, and projects are the same as the On-Demand course; what differs is the pacing — a Live section moves through the material together on the class schedule rather than at each scholar's own pace, and class time is also used for discussion, questions, and guided practice.</w:t>
      </w:r>
    </w:p>
    <w:p w14:paraId="3498FB38" w14:textId="77777777" w:rsidR="00974667" w:rsidRDefault="00974667">
      <w:pPr>
        <w:pStyle w:val="NormalWeb"/>
        <w:rPr>
          <w:rFonts w:ascii="Segoe UI" w:hAnsi="Segoe UI" w:cs="Segoe UI"/>
          <w:color w:val="1A2340"/>
          <w:sz w:val="22"/>
          <w:szCs w:val="22"/>
        </w:rPr>
      </w:pPr>
      <w:r>
        <w:rPr>
          <w:rFonts w:ascii="Segoe UI" w:hAnsi="Segoe UI" w:cs="Segoe UI"/>
          <w:b/>
          <w:bCs/>
          <w:color w:val="1A2340"/>
          <w:sz w:val="22"/>
          <w:szCs w:val="22"/>
        </w:rPr>
        <w:t>Attendance is measured by presence and participation.</w:t>
      </w:r>
      <w:r>
        <w:rPr>
          <w:rFonts w:ascii="Segoe UI" w:hAnsi="Segoe UI" w:cs="Segoe UI"/>
          <w:color w:val="1A2340"/>
          <w:sz w:val="22"/>
          <w:szCs w:val="22"/>
        </w:rPr>
        <w:t xml:space="preserve"> </w:t>
      </w:r>
      <w:r>
        <w:rPr>
          <w:rFonts w:ascii="Segoe UI" w:hAnsi="Segoe UI" w:cs="Segoe UI"/>
          <w:color w:val="1A2340"/>
          <w:sz w:val="22"/>
          <w:szCs w:val="22"/>
        </w:rPr>
        <w:t xml:space="preserve">You are expected to attend the scheduled live sessions, on time and ready to take part. If you must miss a class, notify the school in advance; your teacher will let you know how to make up the work and any material you missed. As in every Optima course, completing your work means a </w:t>
      </w:r>
      <w:r>
        <w:rPr>
          <w:rFonts w:ascii="Segoe UI" w:hAnsi="Segoe UI" w:cs="Segoe UI"/>
          <w:b/>
          <w:bCs/>
          <w:color w:val="1A2340"/>
          <w:sz w:val="22"/>
          <w:szCs w:val="22"/>
        </w:rPr>
        <w:t>sincere attempt</w:t>
      </w:r>
      <w:r>
        <w:rPr>
          <w:rFonts w:ascii="Segoe UI" w:hAnsi="Segoe UI" w:cs="Segoe UI"/>
          <w:color w:val="1A2340"/>
          <w:sz w:val="22"/>
          <w:szCs w:val="22"/>
        </w:rPr>
        <w:t xml:space="preserve"> — real effort on real work — and assignments still open and close with each quarter.</w:t>
      </w:r>
    </w:p>
    <w:p w14:paraId="6BEA5979" w14:textId="77777777" w:rsidR="00974667" w:rsidRDefault="00974667">
      <w:pPr>
        <w:pStyle w:val="NormalWeb"/>
        <w:rPr>
          <w:rFonts w:ascii="Segoe UI" w:hAnsi="Segoe UI" w:cs="Segoe UI"/>
          <w:color w:val="1A2340"/>
          <w:sz w:val="22"/>
          <w:szCs w:val="22"/>
        </w:rPr>
      </w:pPr>
      <w:r>
        <w:rPr>
          <w:rFonts w:ascii="Segoe UI" w:hAnsi="Segoe UI" w:cs="Segoe UI"/>
          <w:i/>
          <w:iCs/>
          <w:color w:val="1A2340"/>
          <w:sz w:val="22"/>
          <w:szCs w:val="22"/>
        </w:rPr>
        <w:t>You meet regularly with a teacher. The class gathers throughout the week in VR and on Microsoft Teams for live instruction and discussion.</w:t>
      </w:r>
    </w:p>
    <w:p w14:paraId="187777C3" w14:textId="77777777" w:rsidR="00974667" w:rsidRDefault="00974667">
      <w:pPr>
        <w:pStyle w:val="Heading2"/>
        <w:rPr>
          <w:rFonts w:ascii="Segoe UI" w:eastAsia="Times New Roman" w:hAnsi="Segoe UI" w:cs="Segoe UI"/>
        </w:rPr>
      </w:pPr>
      <w:r>
        <w:rPr>
          <w:rFonts w:ascii="Segoe UI" w:eastAsia="Times New Roman" w:hAnsi="Segoe UI" w:cs="Segoe UI"/>
        </w:rPr>
        <w:t>Appropriate Use of AI</w:t>
      </w:r>
    </w:p>
    <w:p w14:paraId="3A3A309B"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Optima scholars are preparing for a world shaped by artificial intelligence, and learning to use these tools with good judgment is part of that preparation. You are welcome to use AI tools to </w:t>
      </w:r>
      <w:r>
        <w:rPr>
          <w:rFonts w:ascii="Segoe UI" w:hAnsi="Segoe UI" w:cs="Segoe UI"/>
          <w:b/>
          <w:bCs/>
          <w:color w:val="1A2340"/>
          <w:sz w:val="22"/>
          <w:szCs w:val="22"/>
        </w:rPr>
        <w:t>support</w:t>
      </w:r>
      <w:r>
        <w:rPr>
          <w:rFonts w:ascii="Segoe UI" w:hAnsi="Segoe UI" w:cs="Segoe UI"/>
          <w:color w:val="1A2340"/>
          <w:sz w:val="22"/>
          <w:szCs w:val="22"/>
        </w:rPr>
        <w:t xml:space="preserve"> your learning — to explain a concept a different way, check your understanding, or brainstorm — </w:t>
      </w:r>
      <w:r>
        <w:rPr>
          <w:rFonts w:ascii="Segoe UI" w:hAnsi="Segoe UI" w:cs="Segoe UI"/>
          <w:color w:val="1A2340"/>
          <w:sz w:val="22"/>
          <w:szCs w:val="22"/>
        </w:rPr>
        <w:t xml:space="preserve">unless a particular assignment says otherwise. What AI may </w:t>
      </w:r>
      <w:r>
        <w:rPr>
          <w:rFonts w:ascii="Segoe UI" w:hAnsi="Segoe UI" w:cs="Segoe UI"/>
          <w:b/>
          <w:bCs/>
          <w:color w:val="1A2340"/>
          <w:sz w:val="22"/>
          <w:szCs w:val="22"/>
        </w:rPr>
        <w:t>never</w:t>
      </w:r>
      <w:r>
        <w:rPr>
          <w:rFonts w:ascii="Segoe UI" w:hAnsi="Segoe UI" w:cs="Segoe UI"/>
          <w:color w:val="1A2340"/>
          <w:sz w:val="22"/>
          <w:szCs w:val="22"/>
        </w:rPr>
        <w:t xml:space="preserve"> do is the thinking or the work an assignment asks of you: a reflection, a self-assessment, an artist statement, or a studio project must be genuinely your own. Submitting AI-generated text or images as if they were your own work is dishonest and, as noted above, counts as an insincere attempt. When you do use an AI tool on an assignment, say so briefly. Above all, build the underlying skill yourself — </w:t>
      </w:r>
      <w:r>
        <w:rPr>
          <w:rFonts w:ascii="Segoe UI" w:hAnsi="Segoe UI" w:cs="Segoe UI"/>
          <w:color w:val="1A2340"/>
          <w:sz w:val="22"/>
          <w:szCs w:val="22"/>
        </w:rPr>
        <w:t>the goal is for you to be able to judge whether an AI's answer is any good, which you can only do if you can do the work without it.</w:t>
      </w:r>
    </w:p>
    <w:p w14:paraId="6567900F" w14:textId="77777777" w:rsidR="00974667" w:rsidRDefault="00974667">
      <w:pPr>
        <w:pStyle w:val="Heading2"/>
        <w:rPr>
          <w:rFonts w:ascii="Segoe UI" w:eastAsia="Times New Roman" w:hAnsi="Segoe UI" w:cs="Segoe UI"/>
        </w:rPr>
      </w:pPr>
      <w:r>
        <w:rPr>
          <w:rFonts w:ascii="Segoe UI" w:eastAsia="Times New Roman" w:hAnsi="Segoe UI" w:cs="Segoe UI"/>
        </w:rPr>
        <w:t>Learning in Virtual Reality</w:t>
      </w:r>
    </w:p>
    <w:p w14:paraId="510E82EA"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 </w:t>
      </w:r>
      <w:r>
        <w:rPr>
          <w:rFonts w:ascii="Segoe UI" w:hAnsi="Segoe UI" w:cs="Segoe UI"/>
          <w:color w:val="1A2340"/>
          <w:sz w:val="22"/>
          <w:szCs w:val="22"/>
        </w:rPr>
        <w:t>there is an alternative way to take part so you do not fall behind.</w:t>
      </w:r>
    </w:p>
    <w:p w14:paraId="34C12154" w14:textId="77777777" w:rsidR="00974667" w:rsidRDefault="00974667">
      <w:pPr>
        <w:pStyle w:val="Heading2"/>
        <w:rPr>
          <w:rFonts w:ascii="Segoe UI" w:eastAsia="Times New Roman" w:hAnsi="Segoe UI" w:cs="Segoe UI"/>
        </w:rPr>
      </w:pPr>
      <w:r>
        <w:rPr>
          <w:rFonts w:ascii="Segoe UI" w:eastAsia="Times New Roman" w:hAnsi="Segoe UI" w:cs="Segoe UI"/>
        </w:rPr>
        <w:t>Being an Optima Scholar</w:t>
      </w:r>
    </w:p>
    <w:p w14:paraId="70285094" w14:textId="77777777" w:rsidR="00974667" w:rsidRDefault="00974667">
      <w:pPr>
        <w:pStyle w:val="NormalWeb"/>
        <w:rPr>
          <w:rFonts w:ascii="Segoe UI" w:hAnsi="Segoe UI" w:cs="Segoe UI"/>
          <w:color w:val="1A2340"/>
          <w:sz w:val="22"/>
          <w:szCs w:val="22"/>
        </w:rPr>
      </w:pPr>
      <w:r>
        <w:rPr>
          <w:rFonts w:ascii="Segoe UI" w:hAnsi="Segoe UI" w:cs="Segoe UI"/>
          <w:color w:val="1A2340"/>
          <w:sz w:val="22"/>
          <w:szCs w:val="22"/>
        </w:rPr>
        <w:t xml:space="preserve">Optima's mission is an excellent, virtue-centered education, and virtue is at the center of this course as much as any other. Every scholar is expected to practice the seven virtues that shape life at Optima — </w:t>
      </w:r>
      <w:r>
        <w:rPr>
          <w:rFonts w:ascii="Segoe UI" w:hAnsi="Segoe UI" w:cs="Segoe UI"/>
          <w:b/>
          <w:bCs/>
          <w:color w:val="1A2340"/>
          <w:sz w:val="22"/>
          <w:szCs w:val="22"/>
        </w:rPr>
        <w:t>courage, courtesy, honesty, perseverance, self-government, service, and responsibility</w:t>
      </w:r>
      <w:r>
        <w:rPr>
          <w:rFonts w:ascii="Segoe UI" w:hAnsi="Segoe UI" w:cs="Segoe UI"/>
          <w:color w:val="1A2340"/>
          <w:sz w:val="22"/>
          <w:szCs w:val="22"/>
        </w:rPr>
        <w:t>.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14:paraId="55A83F64" w14:textId="77777777" w:rsidR="00974667" w:rsidRDefault="00974667">
      <w:pPr>
        <w:pStyle w:val="Heading2"/>
        <w:rPr>
          <w:rFonts w:ascii="Segoe UI" w:eastAsia="Times New Roman" w:hAnsi="Segoe UI" w:cs="Segoe UI"/>
        </w:rPr>
      </w:pPr>
      <w:r>
        <w:rPr>
          <w:rFonts w:ascii="Segoe UI" w:eastAsia="Times New Roman" w:hAnsi="Segoe UI" w:cs="Segoe UI"/>
        </w:rPr>
        <w:t>What You Need &amp; Staying Connected</w:t>
      </w:r>
    </w:p>
    <w:p w14:paraId="3294C276"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color w:val="1A2340"/>
          <w:sz w:val="22"/>
          <w:szCs w:val="22"/>
        </w:rPr>
        <w:t xml:space="preserve">A computer with reliable internet and access to </w:t>
      </w:r>
      <w:r>
        <w:rPr>
          <w:rFonts w:ascii="Segoe UI" w:eastAsia="Times New Roman" w:hAnsi="Segoe UI" w:cs="Segoe UI"/>
          <w:b/>
          <w:bCs/>
          <w:color w:val="1A2340"/>
          <w:sz w:val="22"/>
          <w:szCs w:val="22"/>
        </w:rPr>
        <w:t>Canvas</w:t>
      </w:r>
      <w:r>
        <w:rPr>
          <w:rFonts w:ascii="Segoe UI" w:eastAsia="Times New Roman" w:hAnsi="Segoe UI" w:cs="Segoe UI"/>
          <w:color w:val="1A2340"/>
          <w:sz w:val="22"/>
          <w:szCs w:val="22"/>
        </w:rPr>
        <w:t>.</w:t>
      </w:r>
    </w:p>
    <w:p w14:paraId="0FF4E843"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color w:val="1A2340"/>
          <w:sz w:val="22"/>
          <w:szCs w:val="22"/>
        </w:rPr>
        <w:t xml:space="preserve">A </w:t>
      </w:r>
      <w:r>
        <w:rPr>
          <w:rFonts w:ascii="Segoe UI" w:eastAsia="Times New Roman" w:hAnsi="Segoe UI" w:cs="Segoe UI"/>
          <w:b/>
          <w:bCs/>
          <w:color w:val="1A2340"/>
          <w:sz w:val="22"/>
          <w:szCs w:val="22"/>
        </w:rPr>
        <w:t>VR headset</w:t>
      </w:r>
      <w:r>
        <w:rPr>
          <w:rFonts w:ascii="Segoe UI" w:eastAsia="Times New Roman" w:hAnsi="Segoe UI" w:cs="Segoe UI"/>
          <w:color w:val="1A2340"/>
          <w:sz w:val="22"/>
          <w:szCs w:val="22"/>
        </w:rPr>
        <w:t>, charged and ready for the weekly immersive studio and critique sessions on Optima's VR campus.</w:t>
      </w:r>
    </w:p>
    <w:p w14:paraId="417EF914"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b/>
          <w:bCs/>
          <w:color w:val="1A2340"/>
          <w:sz w:val="22"/>
          <w:szCs w:val="22"/>
        </w:rPr>
        <w:t>Microsoft 365</w:t>
      </w:r>
      <w:r>
        <w:rPr>
          <w:rFonts w:ascii="Segoe UI" w:eastAsia="Times New Roman" w:hAnsi="Segoe UI" w:cs="Segoe UI"/>
          <w:color w:val="1A2340"/>
          <w:sz w:val="22"/>
          <w:szCs w:val="22"/>
        </w:rPr>
        <w:t xml:space="preserve"> (Word) with OneDrive, for artist statements, the Capstone proposal, and the digital portfolio you submit.</w:t>
      </w:r>
    </w:p>
    <w:p w14:paraId="3F264A95"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color w:val="1A2340"/>
          <w:sz w:val="22"/>
          <w:szCs w:val="22"/>
        </w:rPr>
        <w:t xml:space="preserve">A </w:t>
      </w:r>
      <w:r>
        <w:rPr>
          <w:rFonts w:ascii="Segoe UI" w:eastAsia="Times New Roman" w:hAnsi="Segoe UI" w:cs="Segoe UI"/>
          <w:b/>
          <w:bCs/>
          <w:color w:val="1A2340"/>
          <w:sz w:val="22"/>
          <w:szCs w:val="22"/>
        </w:rPr>
        <w:t>sketchbook</w:t>
      </w:r>
      <w:r>
        <w:rPr>
          <w:rFonts w:ascii="Segoe UI" w:eastAsia="Times New Roman" w:hAnsi="Segoe UI" w:cs="Segoe UI"/>
          <w:color w:val="1A2340"/>
          <w:sz w:val="22"/>
          <w:szCs w:val="22"/>
        </w:rPr>
        <w:t>, pencils (a range of hardness), a pencil sharpener, erasers, and black pens (fine and regular tip).</w:t>
      </w:r>
    </w:p>
    <w:p w14:paraId="3B08198F"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b/>
          <w:bCs/>
          <w:color w:val="1A2340"/>
          <w:sz w:val="22"/>
          <w:szCs w:val="22"/>
        </w:rPr>
        <w:t>Color media</w:t>
      </w:r>
      <w:r>
        <w:rPr>
          <w:rFonts w:ascii="Segoe UI" w:eastAsia="Times New Roman" w:hAnsi="Segoe UI" w:cs="Segoe UI"/>
          <w:color w:val="1A2340"/>
          <w:sz w:val="22"/>
          <w:szCs w:val="22"/>
        </w:rPr>
        <w:t>: colored pencils, broad-tip markers, and a basic paint set with brushes, a water cup, and paper towels.</w:t>
      </w:r>
    </w:p>
    <w:p w14:paraId="40C95E36"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b/>
          <w:bCs/>
          <w:color w:val="1A2340"/>
          <w:sz w:val="22"/>
          <w:szCs w:val="22"/>
        </w:rPr>
        <w:t>Printmaking and collage materials</w:t>
      </w:r>
      <w:r>
        <w:rPr>
          <w:rFonts w:ascii="Segoe UI" w:eastAsia="Times New Roman" w:hAnsi="Segoe UI" w:cs="Segoe UI"/>
          <w:color w:val="1A2340"/>
          <w:sz w:val="22"/>
          <w:szCs w:val="22"/>
        </w:rPr>
        <w:t>: a foam printing plate or carving block and a brayer (or a stamp-printing alternative), scissors, glue, and a small package of multi-color paper, magazines, or found textures.</w:t>
      </w:r>
    </w:p>
    <w:p w14:paraId="0830209A"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color w:val="1A2340"/>
          <w:sz w:val="22"/>
          <w:szCs w:val="22"/>
        </w:rPr>
        <w:t xml:space="preserve">A </w:t>
      </w:r>
      <w:r>
        <w:rPr>
          <w:rFonts w:ascii="Segoe UI" w:eastAsia="Times New Roman" w:hAnsi="Segoe UI" w:cs="Segoe UI"/>
          <w:b/>
          <w:bCs/>
          <w:color w:val="1A2340"/>
          <w:sz w:val="22"/>
          <w:szCs w:val="22"/>
        </w:rPr>
        <w:t>ruler</w:t>
      </w:r>
      <w:r>
        <w:rPr>
          <w:rFonts w:ascii="Segoe UI" w:eastAsia="Times New Roman" w:hAnsi="Segoe UI" w:cs="Segoe UI"/>
          <w:color w:val="1A2340"/>
          <w:sz w:val="22"/>
          <w:szCs w:val="22"/>
        </w:rPr>
        <w:t>, and access to a free browser-based design tool (such as Canva or Pixlr E) for one design-focused Studio.</w:t>
      </w:r>
    </w:p>
    <w:p w14:paraId="395F6566" w14:textId="77777777" w:rsidR="00974667" w:rsidRDefault="00974667">
      <w:pPr>
        <w:numPr>
          <w:ilvl w:val="0"/>
          <w:numId w:val="2"/>
        </w:numPr>
        <w:spacing w:before="100" w:beforeAutospacing="1" w:after="100"/>
        <w:rPr>
          <w:rFonts w:ascii="Segoe UI" w:eastAsia="Times New Roman" w:hAnsi="Segoe UI" w:cs="Segoe UI"/>
          <w:color w:val="1A2340"/>
          <w:sz w:val="22"/>
          <w:szCs w:val="22"/>
        </w:rPr>
      </w:pPr>
      <w:r>
        <w:rPr>
          <w:rFonts w:ascii="Segoe UI" w:eastAsia="Times New Roman" w:hAnsi="Segoe UI" w:cs="Segoe UI"/>
          <w:color w:val="1A2340"/>
          <w:sz w:val="22"/>
          <w:szCs w:val="22"/>
        </w:rPr>
        <w:t xml:space="preserve">A phone or camera to photograph finished artwork for submission, and a folder or portfolio to keep supplies and work together. </w:t>
      </w:r>
      <w:r>
        <w:rPr>
          <w:rFonts w:ascii="Segoe UI" w:eastAsia="Times New Roman" w:hAnsi="Segoe UI" w:cs="Segoe UI"/>
          <w:b/>
          <w:bCs/>
          <w:color w:val="1A2340"/>
          <w:sz w:val="22"/>
          <w:szCs w:val="22"/>
        </w:rPr>
        <w:t>Optional:</w:t>
      </w:r>
      <w:r>
        <w:rPr>
          <w:rFonts w:ascii="Segoe UI" w:eastAsia="Times New Roman" w:hAnsi="Segoe UI" w:cs="Segoe UI"/>
          <w:color w:val="1A2340"/>
          <w:sz w:val="22"/>
          <w:szCs w:val="22"/>
        </w:rPr>
        <w:t xml:space="preserve"> a drawing tablet and app with layers, for scholars who prefer to work digitally.</w:t>
      </w:r>
    </w:p>
    <w:p w14:paraId="1BC1CF67" w14:textId="77777777" w:rsidR="00974667" w:rsidRDefault="00974667">
      <w:pPr>
        <w:pStyle w:val="NormalWeb"/>
        <w:spacing w:before="160" w:beforeAutospacing="0"/>
        <w:rPr>
          <w:rFonts w:ascii="Segoe UI" w:hAnsi="Segoe UI" w:cs="Segoe UI"/>
          <w:color w:val="1A2340"/>
          <w:sz w:val="22"/>
          <w:szCs w:val="22"/>
        </w:rPr>
      </w:pPr>
      <w:r>
        <w:rPr>
          <w:rFonts w:ascii="Segoe UI" w:hAnsi="Segoe UI" w:cs="Segoe UI"/>
          <w:b/>
          <w:bCs/>
          <w:color w:val="1A2340"/>
          <w:sz w:val="22"/>
          <w:szCs w:val="22"/>
        </w:rPr>
        <w:t>Staying connected.</w:t>
      </w:r>
      <w:r>
        <w:rPr>
          <w:rFonts w:ascii="Segoe UI" w:hAnsi="Segoe UI" w:cs="Segoe UI"/>
          <w:color w:val="1A2340"/>
          <w:sz w:val="22"/>
          <w:szCs w:val="22"/>
        </w:rPr>
        <w:t xml:space="preserve"> Updates about this course are posted on the course's </w:t>
      </w:r>
      <w:r>
        <w:rPr>
          <w:rFonts w:ascii="Segoe UI" w:hAnsi="Segoe UI" w:cs="Segoe UI"/>
          <w:b/>
          <w:bCs/>
          <w:color w:val="1A2340"/>
          <w:sz w:val="22"/>
          <w:szCs w:val="22"/>
        </w:rPr>
        <w:t>Canvas</w:t>
      </w:r>
      <w:r>
        <w:rPr>
          <w:rFonts w:ascii="Segoe UI" w:hAnsi="Segoe UI" w:cs="Segoe UI"/>
          <w:color w:val="1A2340"/>
          <w:sz w:val="22"/>
          <w:szCs w:val="22"/>
        </w:rPr>
        <w:t xml:space="preserve"> page; school-wide updates are posted in your </w:t>
      </w:r>
      <w:r>
        <w:rPr>
          <w:rFonts w:ascii="Segoe UI" w:hAnsi="Segoe UI" w:cs="Segoe UI"/>
          <w:b/>
          <w:bCs/>
          <w:color w:val="1A2340"/>
          <w:sz w:val="22"/>
          <w:szCs w:val="22"/>
        </w:rPr>
        <w:t>Homeroom Canvas</w:t>
      </w:r>
      <w:r>
        <w:rPr>
          <w:rFonts w:ascii="Segoe UI" w:hAnsi="Segoe UI" w:cs="Segoe UI"/>
          <w:color w:val="1A2340"/>
          <w:sz w:val="22"/>
          <w:szCs w:val="22"/>
        </w:rPr>
        <w:t xml:space="preserve"> course. Check both regularly. Your facilitator holds office hours and is glad to help with the material, to meet you, or to talk through your plans — come by, or reach out any time by email.</w:t>
      </w:r>
    </w:p>
    <w:p w14:paraId="753E519F" w14:textId="77777777" w:rsidR="00974667" w:rsidRDefault="00974667">
      <w:pPr>
        <w:rPr>
          <w:rFonts w:ascii="Segoe UI" w:eastAsia="Times New Roman" w:hAnsi="Segoe UI" w:cs="Segoe UI"/>
          <w:color w:val="1A2340"/>
          <w:sz w:val="22"/>
          <w:szCs w:val="22"/>
        </w:rPr>
      </w:pPr>
      <w:r>
        <w:rPr>
          <w:rFonts w:ascii="Segoe UI" w:eastAsia="Times New Roman" w:hAnsi="Segoe UI" w:cs="Segoe UI"/>
          <w:color w:val="1A2340"/>
          <w:sz w:val="22"/>
          <w:szCs w:val="22"/>
        </w:rPr>
        <w:t>2D Studio Art 2 (Two-Dimensional Studio Art 2) · Florida course 0101310 · Full-year high-school course, 1.0 credit, Grades 9–12 · Optima Academy Online, 2026–</w:t>
      </w:r>
      <w:r>
        <w:rPr>
          <w:rFonts w:ascii="Segoe UI" w:eastAsia="Times New Roman" w:hAnsi="Segoe UI" w:cs="Segoe UI"/>
          <w:color w:val="1A2340"/>
          <w:sz w:val="22"/>
          <w:szCs w:val="22"/>
        </w:rPr>
        <w:t>2027. Built from the course's 18-Studio Course Map and the board-approved 2026–2027 academic calendar. Project target dates reflect a sample full-year pacing; On-Demand scholars pace to their own enrolled term. School calendar dates may be adjusted by the school</w:t>
      </w:r>
      <w:r>
        <w:rPr>
          <w:rFonts w:ascii="Segoe UI" w:eastAsia="Times New Roman" w:hAnsi="Segoe UI" w:cs="Segoe UI"/>
          <w:color w:val="1A2340"/>
          <w:sz w:val="22"/>
          <w:szCs w:val="22"/>
        </w:rPr>
        <w:t>.</w:t>
      </w:r>
      <w:r>
        <w:rPr>
          <w:rFonts w:ascii="Segoe UI" w:eastAsia="Times New Roman" w:hAnsi="Segoe UI" w:cs="Segoe UI"/>
          <w:color w:val="1A2340"/>
          <w:sz w:val="22"/>
          <w:szCs w:val="22"/>
        </w:rPr>
        <w:t xml:space="preserve"> </w:t>
      </w:r>
    </w:p>
    <w:sectPr w:rsidR="00974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F3C4D"/>
    <w:multiLevelType w:val="multilevel"/>
    <w:tmpl w:val="149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90C14"/>
    <w:multiLevelType w:val="multilevel"/>
    <w:tmpl w:val="1C8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49335">
    <w:abstractNumId w:val="1"/>
  </w:num>
  <w:num w:numId="2" w16cid:durableId="1986010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3CA0"/>
    <w:rsid w:val="00974667"/>
    <w:rsid w:val="00AB5F9A"/>
    <w:rsid w:val="00F0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E763"/>
  <w15:chartTrackingRefBased/>
  <w15:docId w15:val="{1EB37B59-D564-4AD4-935F-7D66A311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40"/>
      <w:outlineLvl w:val="0"/>
    </w:pPr>
    <w:rPr>
      <w:b/>
      <w:bCs/>
      <w:color w:val="0E1C42"/>
      <w:kern w:val="36"/>
      <w:sz w:val="44"/>
      <w:szCs w:val="44"/>
    </w:rPr>
  </w:style>
  <w:style w:type="paragraph" w:styleId="Heading2">
    <w:name w:val="heading 2"/>
    <w:basedOn w:val="Normal"/>
    <w:link w:val="Heading2Char"/>
    <w:uiPriority w:val="9"/>
    <w:qFormat/>
    <w:pPr>
      <w:pBdr>
        <w:bottom w:val="single" w:sz="12" w:space="3" w:color="55C8E8"/>
      </w:pBdr>
      <w:spacing w:before="400" w:after="100" w:afterAutospacing="1"/>
      <w:outlineLvl w:val="1"/>
    </w:pPr>
    <w:rPr>
      <w:b/>
      <w:bCs/>
      <w:caps/>
      <w:color w:val="0E1C42"/>
      <w:spacing w:val="10"/>
      <w:sz w:val="30"/>
      <w:szCs w:val="30"/>
    </w:rPr>
  </w:style>
  <w:style w:type="paragraph" w:styleId="Heading3">
    <w:name w:val="heading 3"/>
    <w:basedOn w:val="Normal"/>
    <w:link w:val="Heading3Char"/>
    <w:uiPriority w:val="9"/>
    <w:qFormat/>
    <w:pPr>
      <w:spacing w:before="240" w:after="100" w:afterAutospacing="1"/>
      <w:outlineLvl w:val="2"/>
    </w:pPr>
    <w:rPr>
      <w:b/>
      <w:bCs/>
      <w:color w:val="0E1C42"/>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editme">
    <w:name w:val="editme"/>
    <w:basedOn w:val="Normal"/>
    <w:pPr>
      <w:shd w:val="clear" w:color="auto" w:fill="FBEEE9"/>
      <w:spacing w:before="100" w:beforeAutospacing="1" w:after="80"/>
    </w:pPr>
    <w:rPr>
      <w:b/>
      <w:bCs/>
      <w:color w:val="A93B22"/>
    </w:rPr>
  </w:style>
  <w:style w:type="paragraph" w:customStyle="1" w:styleId="instructions">
    <w:name w:val="instructions"/>
    <w:basedOn w:val="Normal"/>
    <w:pPr>
      <w:pBdr>
        <w:top w:val="single" w:sz="12" w:space="10" w:color="C7922C"/>
        <w:left w:val="single" w:sz="12" w:space="14" w:color="C7922C"/>
        <w:bottom w:val="single" w:sz="12" w:space="10" w:color="C7922C"/>
        <w:right w:val="single" w:sz="12" w:space="14" w:color="C7922C"/>
      </w:pBdr>
      <w:shd w:val="clear" w:color="auto" w:fill="FDF3E3"/>
      <w:spacing w:before="100" w:beforeAutospacing="1" w:after="320"/>
    </w:pPr>
  </w:style>
  <w:style w:type="paragraph" w:customStyle="1" w:styleId="note">
    <w:name w:val="note"/>
    <w:basedOn w:val="Normal"/>
    <w:pPr>
      <w:pBdr>
        <w:left w:val="single" w:sz="36" w:space="12" w:color="C7922C"/>
      </w:pBdr>
      <w:shd w:val="clear" w:color="auto" w:fill="EEF1F8"/>
      <w:spacing w:before="100" w:beforeAutospacing="1" w:after="80"/>
    </w:pPr>
    <w:rPr>
      <w:sz w:val="20"/>
      <w:szCs w:val="20"/>
    </w:rPr>
  </w:style>
  <w:style w:type="paragraph" w:customStyle="1" w:styleId="k">
    <w:name w:val="k"/>
    <w:basedOn w:val="Normal"/>
    <w:pPr>
      <w:spacing w:before="100" w:beforeAutospacing="1" w:after="80"/>
    </w:pPr>
  </w:style>
  <w:style w:type="paragraph" w:customStyle="1" w:styleId="k1">
    <w:name w:val="k1"/>
    <w:basedOn w:val="Normal"/>
    <w:pPr>
      <w:spacing w:before="100" w:beforeAutospacing="1" w:after="100" w:afterAutospacing="1"/>
    </w:pPr>
    <w:rPr>
      <w:caps/>
      <w:color w:val="6B7494"/>
      <w:spacing w:val="6"/>
      <w:sz w:val="17"/>
      <w:szCs w:val="17"/>
    </w:rPr>
  </w:style>
  <w:style w:type="character" w:customStyle="1" w:styleId="editme1">
    <w:name w:val="editme1"/>
    <w:basedOn w:val="DefaultParagraphFont"/>
    <w:rPr>
      <w:b/>
      <w:bCs/>
      <w:color w:val="A93B22"/>
      <w:shd w:val="clear" w:color="auto" w:fill="FBEEE9"/>
    </w:rPr>
  </w:style>
  <w:style w:type="character" w:customStyle="1" w:styleId="k2">
    <w:name w:val="k2"/>
    <w:basedOn w:val="DefaultParagraphFont"/>
    <w:rPr>
      <w:caps/>
      <w:color w:val="6B7494"/>
      <w:spacing w:val="6"/>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44804">
      <w:marLeft w:val="0"/>
      <w:marRight w:val="0"/>
      <w:marTop w:val="0"/>
      <w:marBottom w:val="320"/>
      <w:divBdr>
        <w:top w:val="single" w:sz="12" w:space="10" w:color="C7922C"/>
        <w:left w:val="single" w:sz="12" w:space="14" w:color="C7922C"/>
        <w:bottom w:val="single" w:sz="12" w:space="10" w:color="C7922C"/>
        <w:right w:val="single" w:sz="12" w:space="14" w:color="C7922C"/>
      </w:divBdr>
    </w:div>
    <w:div w:id="746926463">
      <w:marLeft w:val="0"/>
      <w:marRight w:val="0"/>
      <w:marTop w:val="0"/>
      <w:marBottom w:val="0"/>
      <w:divBdr>
        <w:top w:val="none" w:sz="0" w:space="0" w:color="auto"/>
        <w:left w:val="single" w:sz="36" w:space="12" w:color="C7922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1954</Words>
  <Characters>11139</Characters>
  <Application>Microsoft Office Word</Application>
  <DocSecurity>0</DocSecurity>
  <Lines>92</Lines>
  <Paragraphs>26</Paragraphs>
  <ScaleCrop>false</ScaleCrop>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 Studio Art 2 — Course Syllabus 2026–2027</dc:title>
  <dc:subject/>
  <dc:creator>Jessica Drexel</dc:creator>
  <cp:keywords/>
  <dc:description/>
  <cp:lastModifiedBy>Jessica Drexel</cp:lastModifiedBy>
  <cp:revision>2</cp:revision>
  <dcterms:created xsi:type="dcterms:W3CDTF">2026-07-15T18:24:00Z</dcterms:created>
  <dcterms:modified xsi:type="dcterms:W3CDTF">2026-07-15T18:24:00Z</dcterms:modified>
</cp:coreProperties>
</file>