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D0D" w:rsidRDefault="00127D0D" w:rsidP="00127D0D">
      <w:pPr>
        <w:pStyle w:val="Titre1"/>
      </w:pPr>
      <w:r>
        <w:t>Inventaire des sources documentaires</w:t>
      </w:r>
    </w:p>
    <w:p w:rsidR="00127D0D" w:rsidRDefault="00127D0D" w:rsidP="00127D0D">
      <w:pPr>
        <w:pStyle w:val="Titre3"/>
      </w:pPr>
      <w:r>
        <w:t>Préparation aux concours d'accès aux Centres Régionaux des Métiers de l'Éducation et de la Formation (CRMEF)</w:t>
      </w:r>
    </w:p>
    <w:p w:rsidR="00127D0D" w:rsidRDefault="00127D0D" w:rsidP="00127D0D">
      <w:pPr>
        <w:pStyle w:val="Titre2"/>
      </w:pPr>
      <w:r>
        <w:t>1. Objectif</w:t>
      </w:r>
    </w:p>
    <w:p w:rsidR="00127D0D" w:rsidRDefault="00127D0D" w:rsidP="00874091">
      <w:pPr>
        <w:pStyle w:val="NormalWeb"/>
      </w:pPr>
      <w:r>
        <w:t xml:space="preserve">Le présent inventaire recense l'ensemble des </w:t>
      </w:r>
      <w:r w:rsidR="00874091">
        <w:t>composantes</w:t>
      </w:r>
      <w:r>
        <w:t xml:space="preserve"> de référence utilisés pour la conception </w:t>
      </w:r>
      <w:r w:rsidR="00874091">
        <w:t>des modules</w:t>
      </w:r>
      <w:r>
        <w:t xml:space="preserve"> de la plateforme Najah.ma.</w:t>
      </w:r>
    </w:p>
    <w:p w:rsidR="00127D0D" w:rsidRDefault="00127D0D" w:rsidP="00127D0D">
      <w:pPr>
        <w:pStyle w:val="NormalWeb"/>
      </w:pPr>
      <w:r>
        <w:t>Ces documents constituent les sources officielles permettant de définir :</w:t>
      </w:r>
    </w:p>
    <w:p w:rsidR="00127D0D" w:rsidRDefault="00127D0D" w:rsidP="00127D0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le</w:t>
      </w:r>
      <w:proofErr w:type="gramEnd"/>
      <w:r>
        <w:t xml:space="preserve"> périmètre des épreuves ; </w:t>
      </w:r>
    </w:p>
    <w:p w:rsidR="00127D0D" w:rsidRDefault="00127D0D" w:rsidP="00127D0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domaines d'évaluation ; </w:t>
      </w:r>
    </w:p>
    <w:p w:rsidR="00127D0D" w:rsidRDefault="00127D0D" w:rsidP="00127D0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compétences attendues ; </w:t>
      </w:r>
    </w:p>
    <w:p w:rsidR="00127D0D" w:rsidRDefault="00127D0D" w:rsidP="00127D0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contenus disciplinaires ; </w:t>
      </w:r>
    </w:p>
    <w:p w:rsidR="00127D0D" w:rsidRDefault="00127D0D" w:rsidP="00127D0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contenus didactiques ; </w:t>
      </w:r>
    </w:p>
    <w:p w:rsidR="00127D0D" w:rsidRDefault="00127D0D" w:rsidP="00127D0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t>les</w:t>
      </w:r>
      <w:proofErr w:type="gramEnd"/>
      <w:r>
        <w:t xml:space="preserve"> contenus relatifs aux sciences de l'éducation. </w:t>
      </w:r>
    </w:p>
    <w:p w:rsidR="00127D0D" w:rsidRDefault="00127D0D" w:rsidP="00127D0D">
      <w:pPr>
        <w:pStyle w:val="NormalWeb"/>
      </w:pPr>
      <w:r>
        <w:t>L'ensemble des ressources pédagogiques, activités, évaluations, simulations et dispositifs de remédiation développés dans Najah.ma devront être directement rattachés à ces sources.</w:t>
      </w:r>
    </w:p>
    <w:p w:rsidR="00127D0D" w:rsidRDefault="00E8685B" w:rsidP="00874091">
      <w:r>
        <w:t xml:space="preserve">Tableau 1. Inventaire des sources </w:t>
      </w:r>
      <w:bookmarkStart w:id="0" w:name="_GoBack"/>
      <w:bookmarkEnd w:id="0"/>
      <w:r>
        <w:t>de référence pour la conception pédagogique de la plateforme Najah.ma</w:t>
      </w:r>
    </w:p>
    <w:tbl>
      <w:tblPr>
        <w:tblStyle w:val="TableauGrille5Fonc-Accentuation1"/>
        <w:tblW w:w="9763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9"/>
        <w:gridCol w:w="1940"/>
        <w:gridCol w:w="1281"/>
        <w:gridCol w:w="1704"/>
        <w:gridCol w:w="2198"/>
        <w:gridCol w:w="2041"/>
      </w:tblGrid>
      <w:tr w:rsidR="00874091" w:rsidRPr="00E8685B" w:rsidTr="00874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N°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Filière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Composante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 / Spécialité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 de référence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Exploitation pédagogique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bilingue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Sciences de l'éducation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Commune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des domaines de l'épreuve « Sciences de l'éducation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des compétences professionnelles communes</w:t>
            </w:r>
          </w:p>
        </w:tc>
      </w:tr>
      <w:tr w:rsidR="00874091" w:rsidRPr="00E8685B" w:rsidTr="00874091">
        <w:trPr>
          <w:trHeight w:val="1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bilingue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Arabe – Français – Mathématiques</w:t>
            </w:r>
          </w:p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SVT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des domaines de l'épreuve « Didactique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des compétences didactiques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bilingue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arabe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Langue arabe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4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bilingue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française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Langue française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bilingue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Mathématiques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Mathématiques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bilingue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Sciences de la Vie et de la Terre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Descriptif officiel de la spécialité «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SVT</w:t>
            </w: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– Option Amazighe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Sciences de l'éducation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Commune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des domaines de l'épreuve « Sciences de l'éducation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des compétences professionnelles communes</w:t>
            </w:r>
          </w:p>
        </w:tc>
      </w:tr>
      <w:tr w:rsidR="00874091" w:rsidRPr="00E8685B" w:rsidTr="00874091">
        <w:trPr>
          <w:trHeight w:val="1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– Option Amazighe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amazighe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des domaines de l'épreuve « Didactique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des compétences didactiques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Primaire – Option Amazighe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amazighe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Langue amazighe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trHeight w:val="2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Sciences de l'éducation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Commune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des domaines de l'épreuve « Sciences de l'éducation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des compétences professionnelles communes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arabe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la langue arabe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arabe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Langue arabe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française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la langue française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française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Langue française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anglaise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la langue anglaise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anglaise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Langue anglaise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Mathématiques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des mathématiques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Mathématiques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Mathématiques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Physique-Chimie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la physique-chimie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Physique-Chimie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Physique-Chimie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Sciences de la Vie et de la Terre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des SVT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Sciences de la Vie et de la Terre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SVT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Histoire-Géographie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l'histoire-géographie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Histoire-Géographie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Histoire-Géographie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Philosophie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la philosophie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Philosophie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Philosophie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Informatique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l'informatique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Informatique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Informatique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Éducation islamique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l'éducation islamique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Éducation islamique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Éducation islamique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  <w:tr w:rsidR="00874091" w:rsidRPr="00E8685B" w:rsidTr="008740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Didactique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Éducation physique et sportive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didactique de l'EPS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didactique</w:t>
            </w:r>
          </w:p>
        </w:tc>
      </w:tr>
      <w:tr w:rsidR="00874091" w:rsidRPr="00E8685B" w:rsidTr="00874091">
        <w:trPr>
          <w:trHeight w:val="1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9" w:type="dxa"/>
            <w:hideMark/>
          </w:tcPr>
          <w:p w:rsidR="00874091" w:rsidRPr="00E8685B" w:rsidRDefault="00874091" w:rsidP="00E868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940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Secondaire</w:t>
            </w:r>
          </w:p>
        </w:tc>
        <w:tc>
          <w:tcPr>
            <w:tcW w:w="128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Discipline</w:t>
            </w:r>
          </w:p>
        </w:tc>
        <w:tc>
          <w:tcPr>
            <w:tcW w:w="1704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Éducation physique et sportive</w:t>
            </w:r>
          </w:p>
        </w:tc>
        <w:tc>
          <w:tcPr>
            <w:tcW w:w="2198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Descriptif officiel de la spécialité « EPS »</w:t>
            </w:r>
          </w:p>
        </w:tc>
        <w:tc>
          <w:tcPr>
            <w:tcW w:w="2041" w:type="dxa"/>
            <w:hideMark/>
          </w:tcPr>
          <w:p w:rsidR="00874091" w:rsidRPr="00E8685B" w:rsidRDefault="00874091" w:rsidP="00E868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85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Référentiel disciplinaire</w:t>
            </w:r>
          </w:p>
        </w:tc>
      </w:tr>
    </w:tbl>
    <w:p w:rsidR="00E8685B" w:rsidRPr="00127D0D" w:rsidRDefault="00E8685B" w:rsidP="00127D0D"/>
    <w:sectPr w:rsidR="00E8685B" w:rsidRPr="00127D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332802"/>
    <w:multiLevelType w:val="multilevel"/>
    <w:tmpl w:val="40E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D0D"/>
    <w:rsid w:val="00127D0D"/>
    <w:rsid w:val="00594AFD"/>
    <w:rsid w:val="00874091"/>
    <w:rsid w:val="00E8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2530"/>
  <w15:chartTrackingRefBased/>
  <w15:docId w15:val="{7944AA3D-DE49-4AD8-8B07-665069A9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D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D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D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27D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27D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7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5Fonc-Accentuation1">
    <w:name w:val="Grid Table 5 Dark Accent 1"/>
    <w:basedOn w:val="TableauNormal"/>
    <w:uiPriority w:val="50"/>
    <w:rsid w:val="00E868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798</Words>
  <Characters>4390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5</vt:i4>
      </vt:variant>
    </vt:vector>
  </HeadingPairs>
  <TitlesOfParts>
    <vt:vector size="6" baseType="lpstr">
      <vt:lpstr/>
      <vt:lpstr>Inventaire des sources</vt:lpstr>
      <vt:lpstr>Inventaire des sources documentaires</vt:lpstr>
      <vt:lpstr>    Plateforme Najah.ma</vt:lpstr>
      <vt:lpstr>        Préparation aux concours d'accès aux Centres Régionaux des Métiers de l'Éducatio</vt:lpstr>
      <vt:lpstr>    1. Objectif</vt:lpstr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MANSOURI</dc:creator>
  <cp:keywords/>
  <dc:description/>
  <cp:lastModifiedBy>ADEL MANSOURI</cp:lastModifiedBy>
  <cp:revision>2</cp:revision>
  <dcterms:created xsi:type="dcterms:W3CDTF">2026-08-05T22:19:00Z</dcterms:created>
  <dcterms:modified xsi:type="dcterms:W3CDTF">2026-08-05T22:59:00Z</dcterms:modified>
</cp:coreProperties>
</file>