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drawing>
          <wp:inline distT="0" distB="0" distL="0" distR="0">
            <wp:extent cx="1619250" cy="600075"/>
            <wp:effectExtent t="0" r="0" b="0" l="0"/>
            <wp:docPr id="1" name="ContactLogo" descr="Contact logo" title="Contac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b/>
          <w:bCs/>
          <w:color w:val="1F4E79"/>
          <w:sz w:val="40"/>
          <w:szCs w:val="40"/>
        </w:rPr>
        <w:t xml:space="preserve">PROTECTION RELAY TEST DOCUMENTATION</w:t>
      </w:r>
    </w:p>
    <w:p>
      <w:pPr>
        <w:spacing w:after="60"/>
        <w:jc w:val="center"/>
      </w:pPr>
      <w:r>
        <w:rPr>
          <w:b/>
          <w:bCs/>
          <w:color w:val="262626"/>
          <w:sz w:val="32"/>
          <w:szCs w:val="32"/>
        </w:rPr>
        <w:t xml:space="preserve">Standard Specification &amp; Design Pattern</w:t>
      </w:r>
    </w:p>
    <w:p>
      <w:pPr>
        <w:pBdr>
          <w:bottom w:val="single" w:color="1F4E79" w:sz="12" w:space="4"/>
        </w:pBd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Pattern for creating routine-test check sheets and live results templates for any SEL protection relay.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7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Michael du Plessis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F4E79" w:sz="8"/>
        </w:pBdr>
        <w:shd w:fill="1F4E79" w:val="clear"/>
        <w:spacing w:after="160" w:before="240"/>
      </w:pPr>
      <w:r>
        <w:rPr>
          <w:b/>
          <w:bCs/>
          <w:color w:val="FFFFFF"/>
          <w:sz w:val="28"/>
          <w:szCs w:val="28"/>
        </w:rPr>
        <w:t xml:space="preserve">1. Purpose &amp; Scope</w:t>
      </w:r>
    </w:p>
    <w:p>
      <w:pPr>
        <w:spacing w:after="100"/>
      </w:pPr>
      <w:r>
        <w:rPr>
          <w:sz w:val="22"/>
          <w:szCs w:val="22"/>
        </w:rPr>
        <w:t xml:space="preserve">This specification describes the standard documentation pattern used for routine and maintenance testing of SEL protection relays. It captures the structure, conventions, formula architecture and content of two paired deliverables: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 check sheet (.docx) — the procedure followed during the test visit and the form filled in with results, observations and sign-off.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 live results template (.xlsx) — a structured workbook that captures the same data digitally, with auto pass/fail calculation against configurable tolerances and a rolled-up overall outcome.</w:t>
      </w:r>
    </w:p>
    <w:p>
      <w:pPr>
        <w:spacing w:after="100"/>
      </w:pPr>
      <w:r>
        <w:rPr>
          <w:sz w:val="22"/>
          <w:szCs w:val="22"/>
        </w:rPr>
        <w:t xml:space="preserve">The pattern is relay-agnostic. Two reference implementations exist: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SEL-300G — generator protection relay (worked example throughout this document).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SEL-311L — line current differential &amp; distance relay (worked example).</w:t>
      </w:r>
    </w:p>
    <w:p>
      <w:pPr>
        <w:spacing w:after="100"/>
      </w:pPr>
      <w:r>
        <w:rPr>
          <w:sz w:val="22"/>
          <w:szCs w:val="22"/>
        </w:rPr>
        <w:t xml:space="preserve">To apply the pattern to a new relay (e.g. SEL-411L, SEL-487E, SEL-700G), fill in the companion New Relay Onboarding Form (.xlsx) and use this document as the structural reference.</w:t>
      </w:r>
    </w:p>
    <w:p>
      <w:pPr>
        <w:pStyle w:val="Heading1"/>
        <w:pBdr>
          <w:bottom w:val="single" w:color="1F4E79" w:sz="8"/>
        </w:pBdr>
        <w:shd w:fill="1F4E79" w:val="clear"/>
        <w:spacing w:after="160" w:before="240"/>
      </w:pPr>
      <w:r>
        <w:rPr>
          <w:b/>
          <w:bCs/>
          <w:color w:val="FFFFFF"/>
          <w:sz w:val="28"/>
          <w:szCs w:val="28"/>
        </w:rPr>
        <w:t xml:space="preserve">2. Document Set &amp; Deliverables</w:t>
      </w:r>
    </w:p>
    <w:p>
      <w:pPr>
        <w:spacing w:after="100"/>
      </w:pPr>
      <w:r>
        <w:rPr>
          <w:sz w:val="22"/>
          <w:szCs w:val="22"/>
        </w:rPr>
        <w:t xml:space="preserve">For each relay in service, the standard package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40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Filled in by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&lt;Relay&gt;_Test_Check_Sheet.docx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.docx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Step-by-step test procedure; printed or filled in electronically. Captures targets, findings and sign-off.</w:t>
            </w:r>
          </w:p>
        </w:tc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&lt;Relay&gt;_Test_Results_Template.xlsx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.xlsx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workbook capturing measured values; auto-calculates pass/fail against tolerances; rolls up overall outcome.</w:t>
            </w:r>
          </w:p>
        </w:tc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Protection Relay Test Documentation — Specification.docx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.docx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 document. Defines the standard structure and conventions.</w:t>
            </w:r>
          </w:p>
        </w:tc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protection engineer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Relay Onboarding Form.xlsx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.xlsx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Intake form filled in once per relay type to drive generation of a new check sheet + results template pair.</w:t>
            </w:r>
          </w:p>
        </w:tc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protection engineer</w:t>
            </w:r>
          </w:p>
        </w:tc>
      </w:tr>
    </w:tbl>
    <w:p>
      <w:pPr>
        <w:pStyle w:val="Heading1"/>
        <w:pBdr>
          <w:bottom w:val="single" w:color="1F4E79" w:sz="8"/>
        </w:pBdr>
        <w:shd w:fill="1F4E79" w:val="clear"/>
        <w:spacing w:after="160" w:before="240"/>
      </w:pPr>
      <w:r>
        <w:rPr>
          <w:b/>
          <w:bCs/>
          <w:color w:val="FFFFFF"/>
          <w:sz w:val="28"/>
          <w:szCs w:val="28"/>
        </w:rPr>
        <w:t xml:space="preserve">3. Common Conventions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3.1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 logo, embedded in both deliverables. Appears centred on the cover page (6 cm wide) and at the top-left of every page header (small).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Brand colour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#1F4E79 (deep blue) — used for section headers, h1 fills, table header rows.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#D9E2F3 (light blue) — used for label cells in info tables.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 background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#FFF2CC (warm yellow) — used for caution/note callouts and tolerance input cells.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Summary background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#FFF8E7 (cream) — used for free-text summary/findings boxes.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PASS colour pair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#C6EFCE / text #006100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FAIL colour pair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#FFC7CE / text #9C0006</w:t>
            </w:r>
          </w:p>
        </w:tc>
      </w:tr>
    </w:tbl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3.2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A4 portrait (210 × 297 mm), 1 cm margins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Calibri (default for docx-js / openpyxl)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Body size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pt (size 22 in docx-js half-points; size 10 in openpyxl)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Header h1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pt bold, white text on brand-blue fill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Header h2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pt bold, brand-blue text, brand-blue underline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Header h3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pt bold, dark grey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Page header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Logo (1.8 cm wide) + document title (left), Asset field (right). Repeats on every page.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Page footer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Rev (left), "Page X of Y" (right). Repeats on every page.</w:t>
            </w:r>
          </w:p>
        </w:tc>
      </w:tr>
    </w:tbl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3.3 User-Input Convention (xlsx)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Blue text (RGB 0,0,255) in any cell = field intended for user input.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Black bold text on grey/alt-row background = auto-calculated cell. Tester does not edit.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Yellow-filled cell = tolerance / configurable setting. Editable but treat as a setting, not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Header rows in brand blue with white text = column headers; do not edit.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3.4 Status Colour-Coding (xlsx)</w:t>
      </w:r>
    </w:p>
    <w:p>
      <w:pPr>
        <w:spacing w:after="100"/>
      </w:pPr>
      <w:r>
        <w:rPr>
          <w:sz w:val="22"/>
          <w:szCs w:val="22"/>
        </w:rPr>
        <w:t xml:space="preserve">Conditional formatting applied to status / Pass-Fail columns throughout: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Cell value "PASS" → green fill, dark green bold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Cell value "FAIL" → red fill, dark red bold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Cell value "OK" (pre-test / post-test checklists) → green fill.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Empty or any other value → unstyled (default cell).</w:t>
      </w:r>
    </w:p>
    <w:p>
      <w:pPr>
        <w:pStyle w:val="Heading1"/>
        <w:pBdr>
          <w:bottom w:val="single" w:color="1F4E79" w:sz="8"/>
        </w:pBdr>
        <w:shd w:fill="1F4E79" w:val="clear"/>
        <w:spacing w:after="160" w:before="240"/>
      </w:pPr>
      <w:r>
        <w:rPr>
          <w:b/>
          <w:bCs/>
          <w:color w:val="FFFFFF"/>
          <w:sz w:val="28"/>
          <w:szCs w:val="28"/>
        </w:rPr>
        <w:t xml:space="preserve">4. Check Sheet (.docx) Structure</w:t>
      </w:r>
    </w:p>
    <w:p>
      <w:pPr>
        <w:spacing w:after="100"/>
      </w:pPr>
      <w:r>
        <w:rPr>
          <w:sz w:val="22"/>
          <w:szCs w:val="22"/>
        </w:rPr>
        <w:t xml:space="preserve">Every check sheet follows the same section order. Sections in bold below are relay-agnostic (identical wording across all relays). Sections marked [VARIES] customise per relay.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4.1 Cover &amp; Front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60"/>
        <w:gridCol w:w="1300"/>
      </w:tblGrid>
      <w:tr>
        <w:trPr>
          <w:tblHeader/>
        </w:trP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52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Varies per relay?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 banner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 logo (centered, 6 cm). Title "PROTECTION RELAY TEST CHECK SHEET". Subtitle = relay model and protection function. Strapline "Routine / Maintenance Test Procedure".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Subtitle only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Revision, Date, Description, Prepared By, Approved By. 1 issued row + 2 blank.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Summary &amp; Findings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Cream-shaded block: Overall outcome (3 checkboxes), Test completion date, large free-text Summary &amp; Findings area. Filled in by tester at end of visit.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4.2 Section 1 — Test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60"/>
        <w:gridCol w:w="1300"/>
      </w:tblGrid>
      <w:tr>
        <w:trPr>
          <w:tblHeader/>
        </w:trP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52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3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Varies per relay?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 Site &amp; Project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Site, Asset identifier, Work order, Reason for test (checkbox row), Test dates start/finish.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 Personnel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Tester, signature, Witness, signature, Authorising engineer.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 Relay Under Test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Relay model, Relay tag/ID, Serial, FID, Part number, Panel location, Settings group, CT and VT ratios (rows depend on relay's analogue inputs).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[VARIES] — ratio rows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 Test Equipment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Equipment, Make/Model, Serial No, Last Cal date, Cal Due. 4 prefilled rows.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Reference Drawings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Drawing No, Title, Revision, Date. Pre-labelled with SLD, schematics AC/DC, panel GA. 6 rows.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 Test File &amp; Document Locations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Omicron .occ filename + 4 SharePoint hyperlink fields (Settings, Test file, Functional Report, Other).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4.3 Section 2 — Safety, Isolations &amp; Permits</w:t>
      </w:r>
    </w:p>
    <w:p>
      <w:pPr>
        <w:spacing w:after="100"/>
      </w:pPr>
      <w:r>
        <w:rPr>
          <w:sz w:val="22"/>
          <w:szCs w:val="22"/>
        </w:rPr>
        <w:t xml:space="preserve">Standard checklist (~11 items) plus an Isolation Record table (5 cols × 6 rows). Items may be added at the bottom for relay-specific blocking (e.g. "Block 87L scheme", "Disable auto-recloser").</w:t>
      </w:r>
    </w:p>
    <w:p>
      <w:pPr>
        <w:spacing w:after="100"/>
      </w:pPr>
      <w:r>
        <w:rPr>
          <w:sz w:val="22"/>
          <w:szCs w:val="22"/>
        </w:rPr>
        <w:t xml:space="preserve">[VARIES] — append relay-specific blocking checks for differential schemes, recloser, communications-aided tripping.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4.4 Section 3 — Pre-Test Checks (7 sub-sections, standard)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3.1 Visual Inspection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Physical state of relay, terminals, wiring, LEDs, aux supply.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 Connect to Relay &amp; Verify Status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Establish comms, STATUS / MET commands, FID match plant register.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3.3 Time / Clock Check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Drift vs reference; flag for correction at end of test.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3.4 Download Event Records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HIS/EVE export, file naming convention, anomaly review.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3.5 Download Sequence of Events (SOE)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 export, review for unexpected pickups or input chatter.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3.6 Settings — As-Found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settings, save with "asfound_" prefix, compare against master file.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3.7 Settings vs. Protection Functional Description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enabled functions + key settings align with the approved Functional Description.</w:t>
            </w:r>
          </w:p>
        </w:tc>
      </w:tr>
    </w:tbl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4.5 Section 4 — Analogue Input Verification (PRIMARY values)</w:t>
      </w:r>
    </w:p>
    <w:p>
      <w:pPr>
        <w:spacing w:after="100"/>
      </w:pPr>
      <w:r>
        <w:rPr>
          <w:sz w:val="22"/>
          <w:szCs w:val="22"/>
        </w:rPr>
        <w:t xml:space="preserve">This is the core measurement section and the most heavily customised per relay.</w:t>
      </w:r>
    </w:p>
    <w:p>
      <w:pPr>
        <w:spacing w:after="100"/>
      </w:pPr>
      <w:r>
        <w:rPr>
          <w:sz w:val="22"/>
          <w:szCs w:val="22"/>
        </w:rPr>
        <w:t xml:space="preserve">Design principle: the relay scales the secondary signal it receives internally using the configured CT/VT ratios. The check sheet verifies the relay reports the correct PRIMARY value — not the secondary value. This catches ratio-setting errors that simple secondary checks would miss.</w:t>
      </w:r>
    </w:p>
    <w:p>
      <w:pPr>
        <w:spacing w:after="100"/>
      </w:pPr>
      <w:r>
        <w:rPr>
          <w:sz w:val="22"/>
          <w:szCs w:val="22"/>
        </w:rPr>
        <w:t xml:space="preserve">Standard table columns for every analogue injection: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Step (1, 2, 3 …)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Injected magnitude (V secondary or A secondary — what the test set produces)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Injected angle (°)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Phase / Input label (e.g. L1 (VA))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Expected Primary (V/kV or A) — calculated by tester as injected × ratio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Relay Primary value reported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Relay angle reported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Error % (magnitude)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Pass / Fail</w:t>
      </w:r>
    </w:p>
    <w:p>
      <w:pPr>
        <w:pBdr>
          <w:left w:val="single" w:color="BF8F00" w:sz="18" w:space="4"/>
        </w:pBdr>
        <w:shd w:fill="FFF2CC" w:val="clear"/>
        <w:spacing w:after="80" w:before="80"/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 xml:space="preserve">In the xlsx, columns 5 (Expected Primary) and 8 (Error %) are auto-calculated formulas; the Pass/Fail column uses the magnitude and angle tolerances on the Cover sheet.</w:t>
      </w:r>
    </w:p>
    <w:p>
      <w:pPr>
        <w:spacing w:after="100"/>
      </w:pPr>
      <w:r>
        <w:rPr>
          <w:sz w:val="22"/>
          <w:szCs w:val="22"/>
        </w:rPr>
        <w:t xml:space="preserve">[VARIES] — each relay defines its own sub-sections within Section 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33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Worked example: SEL-300G</w:t>
            </w:r>
          </w:p>
        </w:tc>
        <w:tc>
          <w:tcPr>
            <w:tcW w:type="dxa" w:w="32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Worked example: SEL-311L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 — three-phase voltage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VT inputs (L1/L2/L3)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VT inputs (L1/L2/L3)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 — neutral / synchronising voltage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VN / 3V0 (broken-delta or generator neutral)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VS (synchronising voltage, single-phase)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4.3 — three-phase current set 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Stator-side CTs (terminal end of generator)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CT inputs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4.4 — three-phase current set 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Neutral-side CTs (machine end of generator, used by 87G)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(single-breaker default; omitted)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4.5 — stability/comms check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87G through-current stability (sum of stator + neutral side ≈ 0)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87L channel status, BER, propagation delay, end-to-end through-current test</w:t>
            </w:r>
          </w:p>
        </w:tc>
      </w:tr>
    </w:tbl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4.6 Section 5 — Binary I/O Functional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5.1 Relay Binary Inputs — 10-row table (Input, Description, Pickup voltage, Asserted? Y/N, SER captured? Y/N, Initials). Default labels IN101–IN106, IN201–IN202.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5.2 Relay Binary Outputs — 10-row table (Output, Driven by/Function, Pulse cmd, Continuity Y/N, Operates target Y/N, Initials). Default labels OUT101–OUT105, OUT201–OUT203.</w:t>
      </w:r>
    </w:p>
    <w:p>
      <w:pPr>
        <w:spacing w:after="100"/>
      </w:pPr>
      <w:r>
        <w:rPr>
          <w:sz w:val="22"/>
          <w:szCs w:val="22"/>
        </w:rPr>
        <w:t xml:space="preserve">[VARIES] — prefilled Function column varies (e.g. "Trip", "Reclose", "POTT/DCB key TX" for 311L; "Trip BKR", "86 lockout" for 300G).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4.7 Section 6 — Protection Element Testing (Omicron)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6.1 Test File Structure — folder-per-element convention in the Omicron .occ 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6.2 Element Selection Strategy — rotation between visits, prioritisation of critical / least-recently-tested elements.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6.3 Element Tracker — 22-row table (ANSI, Function, Enabled?, Last tested, Test this visit?, Result). [VARIES] — element list is relay-specific.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6.4 Per-Element Test Result Template — copy/paste block for each tested element.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4.8 Section 7 — Post-Test Checks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7.1 Re-compare Settings to Master — read "asleft_", compare, confirm only authorised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7.2 Clear Events / Reset Targets.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7.3 Time Synchronisation — set relay clock if drift was outside tolerance.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7.4 Restore Plant — 9–12 checklist items. [VARIES] — relay-specific restoration items (re-enable 79, reinstate 87L, etc.).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7.5 Final Self-Test — STATUS OK, capture final screenshots.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4.9 Sections 8–10 — Findings, Files Index, Sign-Off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8 — Findings, Defects &amp; Recommendations: detailed defect log (5 cols × 6 rows). Distinct from the cover-page Summary.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9 — Test Files Index: file type / name / location / initials table for the 9 standard test artefacts.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10 — Test Sign-Off: tester, witness, authorising engineer (name, signature, date) + overall result row.</w:t>
      </w:r>
    </w:p>
    <w:p>
      <w:pPr>
        <w:pStyle w:val="Heading1"/>
        <w:pBdr>
          <w:bottom w:val="single" w:color="1F4E79" w:sz="8"/>
        </w:pBdr>
        <w:shd w:fill="1F4E79" w:val="clear"/>
        <w:spacing w:after="160" w:before="240"/>
      </w:pPr>
      <w:r>
        <w:rPr>
          <w:b/>
          <w:bCs/>
          <w:color w:val="FFFFFF"/>
          <w:sz w:val="28"/>
          <w:szCs w:val="28"/>
        </w:rPr>
        <w:t xml:space="preserve">5. Results Template (.xlsx) Structure</w:t>
      </w:r>
    </w:p>
    <w:p>
      <w:pPr>
        <w:spacing w:after="100"/>
      </w:pPr>
      <w:r>
        <w:rPr>
          <w:sz w:val="22"/>
          <w:szCs w:val="22"/>
        </w:rPr>
        <w:t xml:space="preserve">Mirrors the check sheet across 9 tabs. Adds live formulas, auto pass/fail and roll-up to the cover 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Mirrors check sheet</w:t>
            </w:r>
          </w:p>
        </w:tc>
        <w:tc>
          <w:tcPr>
            <w:tcW w:type="dxa" w:w="36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 calculation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Cover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 matter + Test Information + Personnel + Relay Under Test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CT/VT ratios drive analogue formulas; tolerances drive pass/fail; auto-rolled-up status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Equip &amp; Refs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Equipment + Reference Drawings + Document Locations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Hyperlinks auto-clickable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Pre-Test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3 (all 7 sub-sections)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OK/FAIL conditional formatting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Analogue Inputs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4 with PRIMARY value verification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 Primary, Mag Err %, Angle Err°, P/F — all formulas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Binary IO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5 (inputs + outputs)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PASS/FAIL conditional formatting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Element Tracker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6.3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PASS/FAIL conditional formatting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 Element Results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6.4 (one row per element tested)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Pickup err %, Time err %, Result — formulas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 Post-Test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7 (all 5 sub-sections)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OK/FAIL conditional formatting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 Files &amp; Sign-Off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Sections 8 + 9 + 10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 result pulled from Cover</w:t>
            </w:r>
          </w:p>
        </w:tc>
      </w:tr>
    </w:tbl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5.1 Formula Architecture</w:t>
      </w:r>
    </w:p>
    <w:p>
      <w:pPr>
        <w:spacing w:after="100"/>
      </w:pPr>
      <w:r>
        <w:rPr>
          <w:sz w:val="22"/>
          <w:szCs w:val="22"/>
        </w:rPr>
        <w:t xml:space="preserve">Three layers of formulas drive the auto pass/fail behaviour:</w:t>
      </w:r>
    </w:p>
    <w:p>
      <w:pPr>
        <w:pStyle w:val="Heading3"/>
        <w:spacing w:after="80" w:before="160"/>
      </w:pPr>
      <w:r>
        <w:rPr>
          <w:b/>
          <w:bCs/>
          <w:color w:val="262626"/>
          <w:sz w:val="22"/>
          <w:szCs w:val="22"/>
        </w:rPr>
        <w:t xml:space="preserve">Layer 1 — Defined names on the Cover sheet</w:t>
      </w:r>
    </w:p>
    <w:p>
      <w:pPr>
        <w:spacing w:after="100"/>
      </w:pPr>
      <w:r>
        <w:rPr>
          <w:sz w:val="22"/>
          <w:szCs w:val="22"/>
        </w:rPr>
        <w:t xml:space="preserve">Each ratio and tolerance is exposed as a workbook-scoped defined name so formulas elsewhere can reference it by readable name: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Ratio_VTmain      → '1. Cover'!$E$&lt;row&gt;   (= Primary / Secondary cell)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Ratio_CTstator    → '1. Cover'!$E$&lt;row&gt;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TolV_pct          → '1. Cover'!$C$&lt;row&gt;   (voltage magnitude tolerance %)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TolI_pct          → '1. Cover'!$C$&lt;row&gt;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TolAngle_deg      → '1. Cover'!$C$&lt;row&gt;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TolPickup_pct     → '1. Cover'!$C$&lt;row&gt;   (element pickup tolerance %)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TolTime_pct       → '1. Cover'!$C$&lt;row&gt;</w:t>
      </w:r>
    </w:p>
    <w:p>
      <w:pPr>
        <w:pStyle w:val="Heading3"/>
        <w:spacing w:after="80" w:before="160"/>
      </w:pPr>
      <w:r>
        <w:rPr>
          <w:b/>
          <w:bCs/>
          <w:color w:val="262626"/>
          <w:sz w:val="22"/>
          <w:szCs w:val="22"/>
        </w:rPr>
        <w:t xml:space="preserve">Layer 2 — Per-row formulas in section 4 tables</w:t>
      </w:r>
    </w:p>
    <w:p>
      <w:pPr>
        <w:spacing w:after="100"/>
      </w:pPr>
      <w:r>
        <w:rPr>
          <w:sz w:val="22"/>
          <w:szCs w:val="22"/>
        </w:rPr>
        <w:t xml:space="preserve">Each analogue table row has these formulas (assume row N, mode V or I):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Expected Primary  = injected_secondary × Ratio_&lt;applicable&gt;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= C{N} * Ratio_VTmain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Mag Err %         = (Relay Primary − Expected Primary) / Expected Primary × 100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= (G{N} − F{N}) / F{N} × 100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Angle Err °       = Relay Angle − Injected Angle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= H{N} − D{N}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P/F               = IF either error exceeds its tolerance → "FAIL" else "PASS"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= IF(OR(ABS(I{N}) &gt; TolV_pct, ABS(J{N}) &gt; TolAngle_deg), "FAIL", "PASS")</w:t>
      </w:r>
    </w:p>
    <w:p>
      <w:pPr>
        <w:pBdr>
          <w:left w:val="single" w:color="BF8F00" w:sz="18" w:space="4"/>
        </w:pBdr>
        <w:shd w:fill="FFF2CC" w:val="clear"/>
        <w:spacing w:after="80" w:before="80"/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 xml:space="preserve">All formulas are wrapped in IFERROR + blank-input guards so empty cells leave the calculated cells blank, not #DIV/0!.</w:t>
      </w:r>
    </w:p>
    <w:p>
      <w:pPr>
        <w:pStyle w:val="Heading3"/>
        <w:spacing w:after="80" w:before="160"/>
      </w:pPr>
      <w:r>
        <w:rPr>
          <w:b/>
          <w:bCs/>
          <w:color w:val="262626"/>
          <w:sz w:val="22"/>
          <w:szCs w:val="22"/>
        </w:rPr>
        <w:t xml:space="preserve">Layer 3 — Cover sheet roll-up</w:t>
      </w:r>
    </w:p>
    <w:p>
      <w:pPr>
        <w:spacing w:after="100"/>
      </w:pPr>
      <w:r>
        <w:rPr>
          <w:sz w:val="22"/>
          <w:szCs w:val="22"/>
        </w:rPr>
        <w:t xml:space="preserve">The Cover sheet has an "Auto-rolled-up status" block with three cells: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Analogue inputs  = IF(COUNTIF('4. Analogue Inputs'!K:K, "FAIL") &gt; 0, "FAIL",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   IF(COUNTIF(...,"PASS") &gt; 0, "PASS", ""))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Element tests    = COUNTIF('7. Element Results'!L:L, "FAIL")  → analogous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Auto overall     = IF either is FAIL → "FAIL",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   IF both are PASS → "PASS",</w:t>
      </w:r>
    </w:p>
    <w:p>
      <w:pPr>
        <w:pBdr>
          <w:left w:val="single" w:color="1F4E79" w:sz="18" w:space="4"/>
        </w:pBdr>
        <w:shd w:fill="EEEEEE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   else "INCOMPLETE"</w:t>
      </w:r>
    </w:p>
    <w:p>
      <w:pPr>
        <w:spacing w:after="100"/>
      </w:pPr>
      <w:r>
        <w:rPr>
          <w:sz w:val="22"/>
          <w:szCs w:val="22"/>
        </w:rPr>
        <w:t xml:space="preserve">The signed-off Overall outcome on the Cover (manual dropdown PASS / PASS WITH NOTES / FAIL) is the authoritative result; the Auto overall is provided as a cross-check.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5.2 Print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Every sheet has fitToWidth = 1, fitToHeight = 0 (fit one page wide, multiple pages tall).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Page margins: 0.3" left/right, 0.4" top/bottom.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Cover sheet image: Contact logo anchored at cell B1, 200 px wide.</w:t>
      </w:r>
    </w:p>
    <w:p>
      <w:pPr>
        <w:pStyle w:val="Heading1"/>
        <w:pBdr>
          <w:bottom w:val="single" w:color="1F4E79" w:sz="8"/>
        </w:pBdr>
        <w:shd w:fill="1F4E79" w:val="clear"/>
        <w:spacing w:after="160" w:before="240"/>
      </w:pPr>
      <w:r>
        <w:rPr>
          <w:b/>
          <w:bCs/>
          <w:color w:val="FFFFFF"/>
          <w:sz w:val="28"/>
          <w:szCs w:val="28"/>
        </w:rPr>
        <w:t xml:space="preserve">6. What Varies Per Relay (customisation points)</w:t>
      </w:r>
    </w:p>
    <w:p>
      <w:pPr>
        <w:spacing w:after="100"/>
      </w:pPr>
      <w:r>
        <w:rPr>
          <w:sz w:val="22"/>
          <w:szCs w:val="22"/>
        </w:rPr>
        <w:t xml:space="preserve">When applying this pattern to a new relay, exactly these items need to be defined. Everything else is reused verbatim.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Customisation point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Relay model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identifier (e.g. "SEL-411L")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Header, footer, cover subtitle, settings group label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Subtitle / function description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descriptive name (e.g. "Line Current Differential Relay")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 banner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Analogue input inventory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Which VTs and CTs exist and how they're labelled (Main VT, Sync VT, Stator CT, Neutral CT, Line CT...)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1.3 ratio rows, Section 4 sub-sections, Cover ratio block, Tab 4 analogue tables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secondary nominal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Typical VT secondary (63.5 V or 110 V), CT secondary (1 A or 5 A)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4 prefilled injection magnitudes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Communications scheme (if any)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87L fibre, POTT, DCB, DCUB — additional checks for channel STATUS, BER, end-to-end stability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sub-section in Section 4 (e.g. 4.4 or 4.6)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Stability/differential check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87G/87T/87L exists, add through-current stability sub-section verifying sum ≈ 0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4 sub-section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Protection element list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ANSI codes + element names enabled on this relay class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6.3 element tracker, related guidance text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 element examples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 representative critical elements for the relay class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6.2 example text, Omicron folder naming guidance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Relay-specific safety items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87L scheme, disable auto-recloser, etc.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2 safety checklist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Relay-specific restoration items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Re-enable scheme, reinstate communications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7.4 restore plant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Binary output prefilled functions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e.g. "Trip BKR1", "POTT TX key", "86 lockout" — function names used in OUT row defaults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5.2 binary outputs table</w:t>
            </w:r>
          </w:p>
        </w:tc>
      </w:tr>
    </w:tbl>
    <w:p>
      <w:pPr>
        <w:pStyle w:val="Heading1"/>
        <w:pBdr>
          <w:bottom w:val="single" w:color="1F4E79" w:sz="8"/>
        </w:pBdr>
        <w:shd w:fill="1F4E79" w:val="clear"/>
        <w:spacing w:after="160" w:before="240"/>
      </w:pPr>
      <w:r>
        <w:rPr>
          <w:b/>
          <w:bCs/>
          <w:color w:val="FFFFFF"/>
          <w:sz w:val="28"/>
          <w:szCs w:val="28"/>
        </w:rPr>
        <w:t xml:space="preserve">7. Worked Examples</w:t>
      </w:r>
    </w:p>
    <w:p>
      <w:pPr>
        <w:spacing w:after="100"/>
      </w:pPr>
      <w:r>
        <w:rPr>
          <w:sz w:val="22"/>
          <w:szCs w:val="22"/>
        </w:rPr>
        <w:t xml:space="preserve">How the customisation points apply to the two reference implementations.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7.1 SEL-300G — Generator Protection Relay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Subtitle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SEL-300G Generator Protection Relay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Analogue inputs (4 ratio rows)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VT (L-N), Neutral VT (3V0), Stator-side CT, Neutral-side CT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4 sub-sections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 VT three-phase, 4.2 VN, 4.3 Stator CT three-phase, 4.4 Neutral CT three-phase, 4.5 Through-current 87G stability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Default secondary nominal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VT secondary 63.5 V, CT secondary 5 A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Default primary nominal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VT primary 11000 V, CT primary 1000 A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Critical elements (suggested rotation)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87G, 40, 24, 64S, 50BF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Element list (22 rows)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87G, 87T, 64S, 59N, 64F, 40, 32, 46, 24, 27, 59, 81 O/U/R, 21, 50/51, 50N/51N, 49, 78, 60, 50BF, 25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Safety additions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Disable trip &amp; 86 lockout, block diff trips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Special sections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87G through-current stability check (4.5)</w:t>
            </w:r>
          </w:p>
        </w:tc>
      </w:tr>
    </w:tbl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7.2 SEL-311L — Line Current Differential &amp; Distance Relay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Subtitle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SEL-311L Line Current Differential &amp; Distance Relay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Analogue inputs (3 ratio rows)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VT (L-N), Sync VT, Line CT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 4 sub-sections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 Line VT three-phase, 4.2 Sync VT, 4.3 Line CT three-phase, 4.4 87L communications &amp; end-to-end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Default secondary nominal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VT secondary 63.5 V, CT secondary 1 A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Default primary nominal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VT primary 132000 V, CT primary 600 A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Critical elements (suggested rotation)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87L, 21P Z1, 21G Z1, 50BF, POTT/DCB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Element list (22 rows)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87L, 21P Z1/Z2/Z3+, 21G Z1/Z2/Z3+, 50/51, 50N/51N, 50G/51G, 67, 50BF, 27, 59, 81 O/U/R, 25, 79, 60, 78, POTT/DCB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Safety additions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87L scheme, disable 79 auto-recloser, block POTT/DCB transmission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Special sections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87L channel verification (4.4): STATUS, BER, round-trip delay, errored seconds, loopback, end-to-end through-current stability</w:t>
            </w:r>
          </w:p>
        </w:tc>
      </w:tr>
    </w:tbl>
    <w:p>
      <w:pPr>
        <w:pStyle w:val="Heading1"/>
        <w:pBdr>
          <w:bottom w:val="single" w:color="1F4E79" w:sz="8"/>
        </w:pBdr>
        <w:shd w:fill="1F4E79" w:val="clear"/>
        <w:spacing w:after="160" w:before="240"/>
      </w:pPr>
      <w:r>
        <w:rPr>
          <w:b/>
          <w:bCs/>
          <w:color w:val="FFFFFF"/>
          <w:sz w:val="28"/>
          <w:szCs w:val="28"/>
        </w:rPr>
        <w:t xml:space="preserve">8. Process for Adding a New Relay</w:t>
      </w:r>
    </w:p>
    <w:p>
      <w:pPr>
        <w:spacing w:after="100"/>
      </w:pPr>
      <w:r>
        <w:rPr>
          <w:sz w:val="22"/>
          <w:szCs w:val="22"/>
        </w:rPr>
        <w:t xml:space="preserve">To produce a check sheet + results template for a relay not yet covered: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Open the New Relay Onboarding Form (.xlsx) — companion file to this specification.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Fill in each tab. The form prompts for every customisation point listed in Section 6.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Validate the form: every required field on the Relay Identity, Analogue Inputs, Protection Elements and Custom Sections tabs must be populated.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Hand the completed form to the protection-systems lead (or to an LLM assistant) for generation of the document pair.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Review the generated check sheet against this specification: confirm all sections present, customised content correct, page numbers and headers right.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Test the results template: enter a couple of sample values to confirm formulas evaluate correctly and pass/fail conditional formatting fires as expected.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Issue the package: store both files in the project SharePoint location alongside the Functional Description / Protection Report for that asset.</w:t>
      </w:r>
    </w:p>
    <w:p>
      <w:pPr>
        <w:pStyle w:val="Heading1"/>
        <w:pBdr>
          <w:bottom w:val="single" w:color="1F4E79" w:sz="8"/>
        </w:pBdr>
        <w:shd w:fill="1F4E79" w:val="clear"/>
        <w:spacing w:after="160" w:before="240"/>
      </w:pPr>
      <w:r>
        <w:rPr>
          <w:b/>
          <w:bCs/>
          <w:color w:val="FFFFFF"/>
          <w:sz w:val="28"/>
          <w:szCs w:val="28"/>
        </w:rPr>
        <w:t xml:space="preserve">9. Maintenance &amp; Revision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This specification governs the structure of all relay test documents in the protection-systems portfolio.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Any structural change (new section, removed section, renamed sub-section) must be reflected here first, then propagated to all relay document pairs.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Cosmetic changes (brand colours, header text wording) can be applied directly to the relay document pairs and back-ported here in the next revision.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Tolerance defaults (1% magnitude, 1° angle, 5% pickup, 5% timing) are recommendations only — each relay document pair allows site-specific tolerances to be set on the Cover sheet.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color w:val="595959"/>
        <w:sz w:val="16"/>
        <w:szCs w:val="16"/>
      </w:rPr>
      <w:t xml:space="preserve">Doc Rev: 1.0</w:t>
    </w:r>
    <w:r>
      <w:t xml:space="preserve">	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746"/>
      </w:tabs>
    </w:pPr>
    <w:r>
      <w:drawing>
        <wp:inline distT="0" distB="0" distL="0" distR="0">
          <wp:extent cx="485775" cy="180975"/>
          <wp:effectExtent t="0" r="0" b="0" l="0"/>
          <wp:docPr id="1" name="ContactLogo" descr="Contact logo" title="Contac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  <w:szCs w:val="18"/>
      </w:rPr>
      <w:t xml:space="preserve">  </w:t>
    </w:r>
    <w:r>
      <w:rPr>
        <w:b/>
        <w:bCs/>
        <w:color w:val="1F4E79"/>
        <w:sz w:val="18"/>
        <w:szCs w:val="18"/>
      </w:rPr>
      <w:t xml:space="preserve">Protection Relay Test Documentation —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1a79484f25ba6805c485449549faf74afa32f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61a79484f25ba6805c485449549faf74afa32f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Protection Relay Test Documentation — Standard Specification</dc:title>
  <dc:creator>Michael</dc:creator>
  <dc:description>Standard specification and design pattern for SEL relay test check sheets and results templates.</dc:description>
  <cp:lastModifiedBy>Un-named</cp:lastModifiedBy>
  <cp:revision>1</cp:revision>
  <dcterms:created xsi:type="dcterms:W3CDTF">2026-05-14T21:40:05.729Z</dcterms:created>
  <dcterms:modified xsi:type="dcterms:W3CDTF">2026-05-14T21:40:05.729Z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