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6F" w:rsidRDefault="0087066F" w:rsidP="0087066F">
      <w:pPr>
        <w:pStyle w:val="NoSpacing"/>
        <w:jc w:val="both"/>
        <w:rPr>
          <w:b/>
        </w:rPr>
      </w:pPr>
      <w:r>
        <w:rPr>
          <w:b/>
        </w:rPr>
        <w:t xml:space="preserve">Table </w:t>
      </w:r>
      <w:r w:rsidR="00492562">
        <w:rPr>
          <w:b/>
        </w:rPr>
        <w:t>S</w:t>
      </w:r>
      <w:r>
        <w:rPr>
          <w:b/>
        </w:rPr>
        <w:t xml:space="preserve">3a. </w:t>
      </w:r>
      <w:r w:rsidRPr="00AE6B69">
        <w:rPr>
          <w:b/>
        </w:rPr>
        <w:t>Statistical significant Meteorological (MF) and its Lagged (LG) Factors in General Additive Modeling (GAM) and Seasonal Autoregressive Integrated Moving Average with Exogenous Variables (SARIMAX)</w:t>
      </w:r>
    </w:p>
    <w:p w:rsidR="0087066F" w:rsidRDefault="0087066F" w:rsidP="0087066F">
      <w:pPr>
        <w:pStyle w:val="NoSpacing"/>
        <w:jc w:val="both"/>
        <w:rPr>
          <w:b/>
        </w:rPr>
      </w:pPr>
    </w:p>
    <w:tbl>
      <w:tblPr>
        <w:tblW w:w="8763" w:type="dxa"/>
        <w:tblLook w:val="04A0" w:firstRow="1" w:lastRow="0" w:firstColumn="1" w:lastColumn="0" w:noHBand="0" w:noVBand="1"/>
      </w:tblPr>
      <w:tblGrid>
        <w:gridCol w:w="2410"/>
        <w:gridCol w:w="718"/>
        <w:gridCol w:w="716"/>
        <w:gridCol w:w="718"/>
        <w:gridCol w:w="967"/>
        <w:gridCol w:w="850"/>
        <w:gridCol w:w="851"/>
        <w:gridCol w:w="817"/>
        <w:gridCol w:w="716"/>
      </w:tblGrid>
      <w:tr w:rsidR="0087066F" w:rsidRPr="00896A24" w:rsidTr="00690C11">
        <w:trPr>
          <w:trHeight w:val="256"/>
        </w:trPr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96A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Meteorological Variables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24">
              <w:rPr>
                <w:rFonts w:ascii="Calibri" w:eastAsia="Times New Roman" w:hAnsi="Calibri" w:cs="Calibri"/>
                <w:b/>
                <w:bCs/>
                <w:color w:val="000000"/>
              </w:rPr>
              <w:t>GAM</w:t>
            </w:r>
          </w:p>
        </w:tc>
        <w:tc>
          <w:tcPr>
            <w:tcW w:w="32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24">
              <w:rPr>
                <w:rFonts w:ascii="Calibri" w:eastAsia="Times New Roman" w:hAnsi="Calibri" w:cs="Calibri"/>
                <w:b/>
                <w:bCs/>
                <w:color w:val="000000"/>
              </w:rPr>
              <w:t>SARIMA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24">
              <w:rPr>
                <w:rFonts w:ascii="Calibri" w:eastAsia="Times New Roman" w:hAnsi="Calibri" w:cs="Calibri"/>
                <w:b/>
                <w:bCs/>
                <w:color w:val="000000"/>
              </w:rPr>
              <w:t>MF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24">
              <w:rPr>
                <w:rFonts w:ascii="Calibri" w:eastAsia="Times New Roman" w:hAnsi="Calibri" w:cs="Calibri"/>
                <w:b/>
                <w:bCs/>
                <w:color w:val="000000"/>
              </w:rPr>
              <w:t>LG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24">
              <w:rPr>
                <w:rFonts w:ascii="Calibri" w:eastAsia="Times New Roman" w:hAnsi="Calibri" w:cs="Calibri"/>
                <w:b/>
                <w:bCs/>
                <w:color w:val="000000"/>
              </w:rPr>
              <w:t>MF</w:t>
            </w:r>
          </w:p>
        </w:tc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6A24">
              <w:rPr>
                <w:rFonts w:ascii="Calibri" w:eastAsia="Times New Roman" w:hAnsi="Calibri" w:cs="Calibri"/>
                <w:b/>
                <w:bCs/>
                <w:color w:val="000000"/>
              </w:rPr>
              <w:t>LG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F-value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F-value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p-</w:t>
            </w:r>
          </w:p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</w:t>
            </w:r>
            <w:r w:rsidRPr="00896A24">
              <w:rPr>
                <w:rFonts w:ascii="Calibri" w:eastAsia="Times New Roman" w:hAnsi="Calibri" w:cs="Calibri"/>
                <w:color w:val="000000"/>
              </w:rPr>
              <w:t>-value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</w:t>
            </w:r>
            <w:r w:rsidRPr="00896A24">
              <w:rPr>
                <w:rFonts w:ascii="Calibri" w:eastAsia="Times New Roman" w:hAnsi="Calibri" w:cs="Calibri"/>
                <w:color w:val="000000"/>
              </w:rPr>
              <w:t>-value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Flood </w:t>
            </w:r>
          </w:p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Occurrence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1.737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2.80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0.01*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-0.60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0.05*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Total </w:t>
            </w:r>
          </w:p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Rainfall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0.846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0.01*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Maximum </w:t>
            </w:r>
          </w:p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4.459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0.00*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3.93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0.02*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Minimum </w:t>
            </w:r>
          </w:p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0.886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-2.62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0.01*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Average </w:t>
            </w:r>
          </w:p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1.597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46.64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0.00*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Relative </w:t>
            </w:r>
          </w:p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4.091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0.04*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0.00*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-0.76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Average Wind </w:t>
            </w:r>
          </w:p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Speed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1.605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0.01*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Minimum Wind </w:t>
            </w:r>
          </w:p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Direction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3.144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Maximum Wind Direction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1.165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1.64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-3.03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0.00*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7066F" w:rsidRPr="00896A24" w:rsidTr="00690C1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066F" w:rsidRPr="00896A24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96A2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Southern Oscillation Index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7.851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0.01*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20.04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96A24">
              <w:rPr>
                <w:rFonts w:ascii="Calibri" w:eastAsia="Times New Roman" w:hAnsi="Calibri" w:cs="Calibri"/>
                <w:i/>
                <w:iCs/>
                <w:color w:val="000000"/>
              </w:rPr>
              <w:t>0.00*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896A24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6A24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</w:tbl>
    <w:p w:rsidR="007B5FB3" w:rsidRPr="00817CDB" w:rsidRDefault="007B5FB3" w:rsidP="007B5FB3">
      <w:pPr>
        <w:pStyle w:val="NoSpacing"/>
        <w:rPr>
          <w:i/>
        </w:rPr>
      </w:pPr>
      <w:r w:rsidRPr="00817CDB">
        <w:rPr>
          <w:i/>
        </w:rPr>
        <w:t>* statistically significant variables</w:t>
      </w: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</w:p>
    <w:p w:rsidR="0087066F" w:rsidRDefault="0087066F" w:rsidP="0087066F">
      <w:pPr>
        <w:pStyle w:val="NoSpacing"/>
        <w:jc w:val="both"/>
        <w:rPr>
          <w:b/>
        </w:rPr>
      </w:pPr>
      <w:r>
        <w:rPr>
          <w:b/>
        </w:rPr>
        <w:lastRenderedPageBreak/>
        <w:t xml:space="preserve">Table </w:t>
      </w:r>
      <w:r w:rsidR="00BD5FDE">
        <w:rPr>
          <w:b/>
        </w:rPr>
        <w:t>S</w:t>
      </w:r>
      <w:bookmarkStart w:id="0" w:name="_GoBack"/>
      <w:bookmarkEnd w:id="0"/>
      <w:r>
        <w:rPr>
          <w:b/>
        </w:rPr>
        <w:t xml:space="preserve">3b. Variable Importance of Random Forest and Gradient Boosting in Meteorological factors (MF) and its corresponding lags (LG). </w:t>
      </w:r>
    </w:p>
    <w:p w:rsidR="0087066F" w:rsidRDefault="0087066F" w:rsidP="0087066F">
      <w:pPr>
        <w:pStyle w:val="NoSpacing"/>
        <w:jc w:val="both"/>
        <w:rPr>
          <w:b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1985"/>
        <w:gridCol w:w="1411"/>
        <w:gridCol w:w="819"/>
        <w:gridCol w:w="1455"/>
        <w:gridCol w:w="1415"/>
        <w:gridCol w:w="853"/>
        <w:gridCol w:w="1418"/>
      </w:tblGrid>
      <w:tr w:rsidR="0087066F" w:rsidRPr="00F00D40" w:rsidTr="00690C11">
        <w:trPr>
          <w:trHeight w:val="308"/>
        </w:trPr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D40">
              <w:rPr>
                <w:rFonts w:ascii="Calibri" w:eastAsia="Times New Roman" w:hAnsi="Calibri" w:cs="Calibri"/>
                <w:b/>
                <w:bCs/>
                <w:color w:val="000000"/>
              </w:rPr>
              <w:t>METEOROLOGICAL VARIABLES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D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METEOROLOGICAL 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D40">
              <w:rPr>
                <w:rFonts w:ascii="Calibri" w:eastAsia="Times New Roman" w:hAnsi="Calibri" w:cs="Calibri"/>
                <w:b/>
                <w:bCs/>
                <w:color w:val="000000"/>
              </w:rPr>
              <w:t>FACTORS (MF)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D40">
              <w:rPr>
                <w:rFonts w:ascii="Calibri" w:eastAsia="Times New Roman" w:hAnsi="Calibri" w:cs="Calibri"/>
                <w:b/>
                <w:bCs/>
                <w:color w:val="000000"/>
              </w:rPr>
              <w:t>LAGGED METEOROLOGICAL FACTORS (LG)</w:t>
            </w: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3AE1">
              <w:rPr>
                <w:rFonts w:ascii="Calibri" w:eastAsia="Times New Roman" w:hAnsi="Calibri" w:cs="Calibri"/>
                <w:color w:val="000000"/>
              </w:rPr>
              <w:t xml:space="preserve">      RF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3AE1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3AE1">
              <w:rPr>
                <w:rFonts w:ascii="Calibri" w:eastAsia="Times New Roman" w:hAnsi="Calibri" w:cs="Calibri"/>
                <w:color w:val="000000"/>
              </w:rPr>
              <w:t xml:space="preserve">      RF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3AE1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87066F" w:rsidRPr="00F00D40" w:rsidTr="00690C11">
        <w:trPr>
          <w:trHeight w:val="617"/>
        </w:trPr>
        <w:tc>
          <w:tcPr>
            <w:tcW w:w="198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066F" w:rsidRPr="00183AE1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%Inc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066F" w:rsidRPr="00183AE1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Inc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Relative Contribution (%)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066F" w:rsidRPr="00183AE1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%Inc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066F" w:rsidRPr="00183AE1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Inc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Relative Contribution (%)</w:t>
            </w: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Flood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Occurrence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9.56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1.56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1.73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10.01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1.79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1.88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Rainfall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15.16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9.24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11.63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26.86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10.46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10.49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Maximum Temperature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27.70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13.94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28.32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22.05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12.55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22.32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Average Temperature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16.41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10.67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11.61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23.12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11.66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19.24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Minimum Temperature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14.81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7.11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6.85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24.52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9.80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8.78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 xml:space="preserve">Relative </w:t>
            </w:r>
          </w:p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Humidity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18.45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13.71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20.45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32.47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17.27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14.36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 xml:space="preserve">Wind </w:t>
            </w:r>
          </w:p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7.01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2.99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3.47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-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-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-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Minimum Wind Direction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6.24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4.51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4.85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F00D40">
              <w:rPr>
                <w:rFonts w:ascii="Calibri" w:eastAsia="Times New Roman" w:hAnsi="Calibri" w:cs="Calibri"/>
                <w:color w:val="000000"/>
              </w:rPr>
              <w:t>.53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3.11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3.60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Maximum Wind Direction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1.92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2.66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1.91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8.25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2.12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6.76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066F" w:rsidRPr="00F00D40" w:rsidTr="00690C11">
        <w:trPr>
          <w:trHeight w:val="308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F00D40" w:rsidRDefault="0087066F" w:rsidP="00690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Southern Oscillation Index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6.36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6.30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9.18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17.97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D40">
              <w:rPr>
                <w:rFonts w:ascii="Calibri" w:eastAsia="Times New Roman" w:hAnsi="Calibri" w:cs="Calibri"/>
                <w:color w:val="000000"/>
              </w:rPr>
              <w:t>5.65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066F" w:rsidRPr="00400E93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</w:pPr>
            <w:r w:rsidRPr="00F00D40">
              <w:rPr>
                <w:rFonts w:ascii="Calibri" w:eastAsia="Times New Roman" w:hAnsi="Calibri" w:cs="Calibri"/>
                <w:b/>
                <w:i/>
                <w:color w:val="000000"/>
                <w:u w:val="single"/>
              </w:rPr>
              <w:t>12.57</w:t>
            </w:r>
          </w:p>
          <w:p w:rsidR="0087066F" w:rsidRPr="00F00D40" w:rsidRDefault="0087066F" w:rsidP="00690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7066F" w:rsidRDefault="0087066F" w:rsidP="0087066F">
      <w:pPr>
        <w:pStyle w:val="NoSpacing"/>
        <w:jc w:val="both"/>
        <w:rPr>
          <w:b/>
        </w:rPr>
      </w:pPr>
    </w:p>
    <w:p w:rsidR="0087066F" w:rsidRPr="009A4954" w:rsidRDefault="0087066F" w:rsidP="0087066F">
      <w:pPr>
        <w:pStyle w:val="NoSpacing"/>
        <w:jc w:val="both"/>
        <w:rPr>
          <w:i/>
        </w:rPr>
      </w:pPr>
      <w:r w:rsidRPr="009A4954">
        <w:rPr>
          <w:i/>
        </w:rPr>
        <w:t>Note: Variable values that are bold, italicized and underlined are deemed to be important based on the computed randomness threshold for MF (&gt;10%) and LG (&gt;11%) datasets.</w:t>
      </w:r>
    </w:p>
    <w:p w:rsidR="003855C5" w:rsidRDefault="003855C5" w:rsidP="003855C5">
      <w:pPr>
        <w:pStyle w:val="NoSpacing"/>
        <w:rPr>
          <w:b/>
        </w:rPr>
      </w:pPr>
    </w:p>
    <w:sectPr w:rsidR="003855C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3EE" w:rsidRDefault="00E113EE" w:rsidP="007B5FB3">
      <w:pPr>
        <w:spacing w:after="0" w:line="240" w:lineRule="auto"/>
      </w:pPr>
      <w:r>
        <w:separator/>
      </w:r>
    </w:p>
  </w:endnote>
  <w:endnote w:type="continuationSeparator" w:id="0">
    <w:p w:rsidR="00E113EE" w:rsidRDefault="00E113EE" w:rsidP="007B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3EE" w:rsidRDefault="00E113EE" w:rsidP="007B5FB3">
      <w:pPr>
        <w:spacing w:after="0" w:line="240" w:lineRule="auto"/>
      </w:pPr>
      <w:r>
        <w:separator/>
      </w:r>
    </w:p>
  </w:footnote>
  <w:footnote w:type="continuationSeparator" w:id="0">
    <w:p w:rsidR="00E113EE" w:rsidRDefault="00E113EE" w:rsidP="007B5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1"/>
  </w:docVars>
  <w:rsids>
    <w:rsidRoot w:val="003855C5"/>
    <w:rsid w:val="000B390A"/>
    <w:rsid w:val="00164333"/>
    <w:rsid w:val="003116F0"/>
    <w:rsid w:val="003855C5"/>
    <w:rsid w:val="00492562"/>
    <w:rsid w:val="00696745"/>
    <w:rsid w:val="007B5FB3"/>
    <w:rsid w:val="0087066F"/>
    <w:rsid w:val="009F6C50"/>
    <w:rsid w:val="00BD5FDE"/>
    <w:rsid w:val="00D31A85"/>
    <w:rsid w:val="00E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5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B3"/>
  </w:style>
  <w:style w:type="paragraph" w:styleId="Footer">
    <w:name w:val="footer"/>
    <w:basedOn w:val="Normal"/>
    <w:link w:val="FooterChar"/>
    <w:uiPriority w:val="99"/>
    <w:unhideWhenUsed/>
    <w:rsid w:val="007B5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5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B3"/>
  </w:style>
  <w:style w:type="paragraph" w:styleId="Footer">
    <w:name w:val="footer"/>
    <w:basedOn w:val="Normal"/>
    <w:link w:val="FooterChar"/>
    <w:uiPriority w:val="99"/>
    <w:unhideWhenUsed/>
    <w:rsid w:val="007B5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1790</Characters>
  <Application>Microsoft Office Word</Application>
  <DocSecurity>0</DocSecurity>
  <Lines>358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</dc:creator>
  <cp:keywords/>
  <dc:description/>
  <cp:lastModifiedBy>JFURTON</cp:lastModifiedBy>
  <cp:revision>5</cp:revision>
  <dcterms:created xsi:type="dcterms:W3CDTF">2018-03-20T03:02:00Z</dcterms:created>
  <dcterms:modified xsi:type="dcterms:W3CDTF">2018-03-27T13:59:00Z</dcterms:modified>
</cp:coreProperties>
</file>