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Insurance Policy Review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for: {{1.name}} ({{1.email}})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Date: {{now}}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Policy Type: {{1.policy_type}} | Coverage Type: {{1.coverage_type}}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Property Address: {{1.property_address}} | Sq. Footage: {{1.sq_footage}} | Year Built: {{1.year_built}}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1: Policy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{{policy_overview}}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 Extracted Details: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Named Insured:</w:t>
      </w:r>
      <w:r w:rsidDel="00000000" w:rsidR="00000000" w:rsidRPr="00000000">
        <w:rPr>
          <w:rtl w:val="0"/>
        </w:rPr>
        <w:t xml:space="preserve"> {{7.Named Insured}}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{{7.Property Address}}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Effective Dates:</w:t>
      </w:r>
      <w:r w:rsidDel="00000000" w:rsidR="00000000" w:rsidRPr="00000000">
        <w:rPr>
          <w:rtl w:val="0"/>
        </w:rPr>
        <w:t xml:space="preserve"> {{7.Policy Effective Dates}}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Mortgage Holders:</w:t>
      </w:r>
      <w:r w:rsidDel="00000000" w:rsidR="00000000" w:rsidRPr="00000000">
        <w:rPr>
          <w:rtl w:val="0"/>
        </w:rPr>
        <w:t xml:space="preserve"> {{7.Mortgage Holders}}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of Property:</w:t>
      </w:r>
      <w:r w:rsidDel="00000000" w:rsidR="00000000" w:rsidRPr="00000000">
        <w:rPr>
          <w:rtl w:val="0"/>
        </w:rPr>
        <w:t xml:space="preserve"> {{7.Description of Property}}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Broker:</w:t>
      </w:r>
      <w:r w:rsidDel="00000000" w:rsidR="00000000" w:rsidRPr="00000000">
        <w:rPr>
          <w:rtl w:val="0"/>
        </w:rPr>
        <w:t xml:space="preserve"> {{7.Insurance Broker}}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2: Coverage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{{coverage_analysis}}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Covered Items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{{7.Coverages | join: ", "}}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Deductibles: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{{7.Deductibles | join: ", "}}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Capped Items (Potential Underinsurance):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{{7.Capped Items | join: ", "}}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3: Exclusions &amp; Endorsement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{{endorsement_recommendations}}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Excluded Items (Consider Endorsements):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{{7.Exclusions | join: ", "}}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Current Endorsements: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{{7.Endorsements | join: ", "}}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Recommendations: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Florida-specific risks (e.g., hurricanes, windstorm), add endorsements for flood/NFIP if missing.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caps on water damage/jewelry—national averages suggest increasing to $25k+ for typical homes.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4: Attorney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{{attorney_notes}}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General Advice:</w:t>
      </w:r>
      <w:r w:rsidDel="00000000" w:rsidR="00000000" w:rsidRPr="00000000">
        <w:rPr>
          <w:rtl w:val="0"/>
        </w:rPr>
        <w:t xml:space="preserve"> This is an AI-generated summary based on your uploaded policy. For personalized legal advice, schedule a consult with our firm. We're here to protect your rights under Florida insurance laws. Contact us at [Your Firm Email/Phone].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Disclaimer: This review is for informational purposes only and not legal advice.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kba5qxx7ro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Notes on Implementation (From Documents)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Placeholders Explained</w:t>
      </w:r>
      <w:r w:rsidDel="00000000" w:rsidR="00000000" w:rsidRPr="00000000">
        <w:rPr>
          <w:rtl w:val="0"/>
        </w:rPr>
        <w:t xml:space="preserve"> (Blueprint Module 9 Mapper):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{{1.name}}, {{1.email}}, etc.: Pulled from webhook payload (Module 1; PDF Phase 2, Step 2 fields like Full Name, Email).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{{7.Named Insured}}, etc.: From parsed JSON (Module 7; based on AI extraction in Module 6, using PDF text from Modules 4/5).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{{policy_overview}}: Static summary from extracted data (e.g., "{{7.Named Insured}} - {{7.Property Address}} - Effective {{7.Policy Effective Dates}}").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{{coverage_analysis}}, {{endorsement_recommendations}}, {{attorney_notes}}: Full AI-generated text from Module 8 prompt (structured output as per blueprint).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{{now}}: Use Make.com's built-in {{now}} for current date (October 29, 2025, in tests).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arrays like {{7.Coverages | join: ", "}}: Use Make's filter syntax in the mapper to format lists (add to blueprint if needed; PDF recommends PDF.co/PDFMonkey for advanced formatting).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Customization Tips</w:t>
      </w:r>
      <w:r w:rsidDel="00000000" w:rsidR="00000000" w:rsidRPr="00000000">
        <w:rPr>
          <w:rtl w:val="0"/>
        </w:rPr>
        <w:t xml:space="preserve"> (PDF Phase 4, Step 7):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tables for Coverages/Deductibles (e.g., insert a Google Table with columns: Item, Amount, Notes).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branding: Firm logo (Insert &gt; Image), footer with contact info.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Commercial policies: Add conditional text via Router in blueprint (e.g., branch on {{1.policy_type}} == "Commercial" for BOP/CPP focus).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Test: After creating, share the Doc publicly (for Template ID access), run the scenario, and verify merged PDF (Modules 10–11).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Setup</w:t>
      </w:r>
      <w:r w:rsidDel="00000000" w:rsidR="00000000" w:rsidRPr="00000000">
        <w:rPr>
          <w:rtl w:val="0"/>
        </w:rPr>
        <w:t xml:space="preserve"> (No "Content" Here):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Make.com (Module 9): Add Connection &gt; Sign in &gt; Grant "See, edit, create, and delete all your Google Docs" scope.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Template ID (from URL: docs.google.com/document/d/</w:t>
      </w:r>
      <w:r w:rsidDel="00000000" w:rsidR="00000000" w:rsidRPr="00000000">
        <w:rPr>
          <w:b w:val="1"/>
          <w:bCs w:val="1"/>
          <w:rtl w:val="0"/>
        </w:rPr>
        <w:t xml:space="preserve">TEMPLATE_ID</w:t>
      </w:r>
      <w:r w:rsidDel="00000000" w:rsidR="00000000" w:rsidRPr="00000000">
        <w:rPr>
          <w:rtl w:val="0"/>
        </w:rPr>
        <w:t xml:space="preserve">/edit).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