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94E9" w14:textId="77777777" w:rsidR="008C16BB" w:rsidRDefault="008C16BB" w:rsidP="00BB14D5">
      <w:pPr>
        <w:pStyle w:val="Bachelorarbeit"/>
        <w:spacing w:line="360" w:lineRule="auto"/>
      </w:pPr>
    </w:p>
    <w:p w14:paraId="6CACAE3F" w14:textId="77777777" w:rsidR="008C16BB" w:rsidRDefault="008C16BB" w:rsidP="00BB14D5">
      <w:pPr>
        <w:pStyle w:val="Bachelorarbeit"/>
        <w:spacing w:line="360" w:lineRule="auto"/>
      </w:pPr>
    </w:p>
    <w:p w14:paraId="37A58D9D" w14:textId="77777777" w:rsidR="008C16BB" w:rsidRDefault="008C16BB" w:rsidP="00BB14D5">
      <w:pPr>
        <w:pStyle w:val="Bachelorarbeit"/>
        <w:spacing w:line="360" w:lineRule="auto"/>
      </w:pPr>
    </w:p>
    <w:p w14:paraId="65369B12" w14:textId="77777777" w:rsidR="008C16BB" w:rsidRDefault="008C16BB" w:rsidP="00BB14D5">
      <w:pPr>
        <w:pStyle w:val="Bachelorarbeit"/>
        <w:spacing w:line="360" w:lineRule="auto"/>
      </w:pPr>
    </w:p>
    <w:p w14:paraId="7AE7F5F9" w14:textId="77777777" w:rsidR="008C16BB" w:rsidRDefault="008C16BB" w:rsidP="00BB14D5">
      <w:pPr>
        <w:pStyle w:val="Bachelorarbeit"/>
        <w:spacing w:line="360" w:lineRule="auto"/>
      </w:pPr>
    </w:p>
    <w:p w14:paraId="2FD45C00" w14:textId="77777777" w:rsidR="008C16BB" w:rsidRDefault="008C16BB" w:rsidP="00BB14D5">
      <w:pPr>
        <w:pStyle w:val="Bachelorarbeit"/>
        <w:spacing w:line="360" w:lineRule="auto"/>
      </w:pPr>
    </w:p>
    <w:p w14:paraId="00DA404C" w14:textId="77777777" w:rsidR="008C16BB" w:rsidRDefault="008C16BB" w:rsidP="00BB14D5">
      <w:pPr>
        <w:pStyle w:val="Bachelorarbeit"/>
        <w:spacing w:line="360" w:lineRule="auto"/>
      </w:pPr>
      <w:r>
        <w:t>Bachelorarbeit</w:t>
      </w:r>
    </w:p>
    <w:p w14:paraId="4FE16459" w14:textId="77777777" w:rsidR="009108B3" w:rsidRPr="008C16BB" w:rsidRDefault="007F1C29" w:rsidP="00BB14D5">
      <w:pPr>
        <w:pStyle w:val="Bachelorarbeit"/>
        <w:spacing w:line="360" w:lineRule="auto"/>
        <w:rPr>
          <w:b/>
          <w:bCs/>
          <w:sz w:val="40"/>
          <w:szCs w:val="44"/>
        </w:rPr>
      </w:pPr>
      <w:r w:rsidRPr="008C16BB">
        <w:rPr>
          <w:b/>
          <w:bCs/>
          <w:sz w:val="40"/>
          <w:szCs w:val="44"/>
        </w:rPr>
        <w:t>Interkulturelles Webdesign</w:t>
      </w:r>
    </w:p>
    <w:p w14:paraId="14D381C7" w14:textId="77777777" w:rsidR="008C16BB" w:rsidRDefault="007F1C29" w:rsidP="00BB14D5">
      <w:pPr>
        <w:pStyle w:val="TextBA"/>
        <w:rPr>
          <w:rFonts w:ascii="Century Gothic" w:hAnsi="Century Gothic"/>
        </w:rPr>
      </w:pPr>
      <w:r w:rsidRPr="008C16BB">
        <w:rPr>
          <w:rFonts w:ascii="Century Gothic" w:hAnsi="Century Gothic"/>
        </w:rPr>
        <w:t xml:space="preserve">Untersuchung typischer Gestaltungsmerkmale in unterschiedlichen Kulturkreisen &amp; Entwicklung von Prototypen auf Basis der Erkenntnisse </w:t>
      </w:r>
      <w:r w:rsidRPr="008C16BB">
        <w:rPr>
          <w:rFonts w:ascii="Century Gothic" w:hAnsi="Century Gothic"/>
        </w:rPr>
        <w:tab/>
      </w:r>
    </w:p>
    <w:p w14:paraId="11266D43" w14:textId="77777777" w:rsidR="008C16BB" w:rsidRDefault="008C16BB" w:rsidP="00BB14D5">
      <w:pPr>
        <w:pStyle w:val="TextBA"/>
        <w:rPr>
          <w:rFonts w:ascii="Century Gothic" w:hAnsi="Century Gothic"/>
        </w:rPr>
      </w:pPr>
    </w:p>
    <w:p w14:paraId="0A3A5F23" w14:textId="77777777" w:rsidR="008C16BB" w:rsidRPr="008C16BB" w:rsidRDefault="008C16BB" w:rsidP="00BB14D5">
      <w:pPr>
        <w:pStyle w:val="TextBA"/>
        <w:rPr>
          <w:rFonts w:ascii="Century Gothic" w:hAnsi="Century Gothic"/>
          <w:sz w:val="22"/>
          <w:szCs w:val="20"/>
        </w:rPr>
      </w:pPr>
    </w:p>
    <w:p w14:paraId="7C60733D" w14:textId="77777777" w:rsidR="008C16BB" w:rsidRPr="008C16BB" w:rsidRDefault="008C16BB" w:rsidP="00BB14D5">
      <w:pPr>
        <w:pStyle w:val="TextBA"/>
        <w:rPr>
          <w:rFonts w:ascii="Century Gothic" w:hAnsi="Century Gothic"/>
          <w:sz w:val="22"/>
          <w:szCs w:val="20"/>
        </w:rPr>
      </w:pPr>
      <w:r w:rsidRPr="008C16BB">
        <w:rPr>
          <w:rFonts w:ascii="Century Gothic" w:hAnsi="Century Gothic"/>
          <w:sz w:val="22"/>
          <w:szCs w:val="20"/>
        </w:rPr>
        <w:t>Fachbereich VI - Informatik und Medien</w:t>
      </w:r>
      <w:r w:rsidRPr="008C16BB">
        <w:rPr>
          <w:rFonts w:ascii="Century Gothic" w:hAnsi="Century Gothic"/>
          <w:sz w:val="22"/>
          <w:szCs w:val="20"/>
        </w:rPr>
        <w:br/>
        <w:t>Studiengang: Medieninformatik (online)</w:t>
      </w:r>
    </w:p>
    <w:p w14:paraId="1B31EDD6" w14:textId="77777777" w:rsidR="008C16BB" w:rsidRPr="008C16BB" w:rsidRDefault="008C16BB" w:rsidP="00BB14D5">
      <w:pPr>
        <w:pStyle w:val="TextBA"/>
        <w:rPr>
          <w:rFonts w:ascii="Century Gothic" w:hAnsi="Century Gothic"/>
          <w:sz w:val="22"/>
          <w:szCs w:val="20"/>
        </w:rPr>
      </w:pPr>
    </w:p>
    <w:p w14:paraId="16A3A3CE" w14:textId="77777777" w:rsidR="008C16BB" w:rsidRDefault="008C16BB" w:rsidP="00BB14D5">
      <w:pPr>
        <w:pStyle w:val="TextBA"/>
        <w:rPr>
          <w:rFonts w:ascii="Century Gothic" w:hAnsi="Century Gothic"/>
          <w:sz w:val="22"/>
          <w:szCs w:val="20"/>
        </w:rPr>
      </w:pPr>
    </w:p>
    <w:p w14:paraId="1ECFC604" w14:textId="77777777" w:rsidR="008C16BB" w:rsidRDefault="008C16BB" w:rsidP="00BB14D5">
      <w:pPr>
        <w:pStyle w:val="TextBA"/>
        <w:rPr>
          <w:rFonts w:ascii="Century Gothic" w:hAnsi="Century Gothic"/>
          <w:sz w:val="22"/>
          <w:szCs w:val="20"/>
        </w:rPr>
      </w:pPr>
    </w:p>
    <w:p w14:paraId="23EC596D" w14:textId="77777777" w:rsidR="008C16BB" w:rsidRDefault="008C16BB" w:rsidP="00BB14D5">
      <w:pPr>
        <w:pStyle w:val="TextBA"/>
        <w:rPr>
          <w:rFonts w:ascii="Century Gothic" w:hAnsi="Century Gothic"/>
          <w:sz w:val="22"/>
          <w:szCs w:val="20"/>
        </w:rPr>
      </w:pPr>
    </w:p>
    <w:p w14:paraId="3D2F797F" w14:textId="77777777" w:rsidR="008C16BB" w:rsidRDefault="008C16BB" w:rsidP="00BB14D5">
      <w:pPr>
        <w:pStyle w:val="TextBA"/>
        <w:rPr>
          <w:rFonts w:ascii="Century Gothic" w:hAnsi="Century Gothic"/>
          <w:sz w:val="22"/>
          <w:szCs w:val="20"/>
        </w:rPr>
      </w:pPr>
      <w:r w:rsidRPr="008C16BB">
        <w:rPr>
          <w:rFonts w:ascii="Century Gothic" w:hAnsi="Century Gothic"/>
          <w:sz w:val="22"/>
          <w:szCs w:val="20"/>
        </w:rPr>
        <w:t>Verfasser: Antje Dehmel (798165)</w:t>
      </w:r>
    </w:p>
    <w:p w14:paraId="6154E13D" w14:textId="77777777" w:rsidR="008C16BB" w:rsidRDefault="008C16BB" w:rsidP="00BB14D5">
      <w:pPr>
        <w:pStyle w:val="TextBA"/>
        <w:rPr>
          <w:rFonts w:ascii="Century Gothic" w:hAnsi="Century Gothic"/>
          <w:sz w:val="22"/>
          <w:szCs w:val="20"/>
        </w:rPr>
      </w:pPr>
      <w:r w:rsidRPr="008C16BB">
        <w:rPr>
          <w:rFonts w:ascii="Century Gothic" w:hAnsi="Century Gothic"/>
          <w:sz w:val="22"/>
          <w:szCs w:val="20"/>
        </w:rPr>
        <w:t>Betreuende Lehrkraft/Erstgutachter: Rebecca Dombach</w:t>
      </w:r>
      <w:r>
        <w:rPr>
          <w:rFonts w:ascii="Century Gothic" w:hAnsi="Century Gothic"/>
          <w:sz w:val="22"/>
          <w:szCs w:val="20"/>
        </w:rPr>
        <w:br/>
      </w:r>
      <w:r w:rsidRPr="008C16BB">
        <w:rPr>
          <w:rFonts w:ascii="Century Gothic" w:hAnsi="Century Gothic"/>
          <w:sz w:val="22"/>
          <w:szCs w:val="20"/>
        </w:rPr>
        <w:t>Zweitgutachter: Agathe Merceron</w:t>
      </w:r>
      <w:r w:rsidR="007F1C29" w:rsidRPr="008C16BB">
        <w:rPr>
          <w:rFonts w:ascii="Century Gothic" w:hAnsi="Century Gothic"/>
          <w:sz w:val="22"/>
          <w:szCs w:val="20"/>
        </w:rPr>
        <w:tab/>
      </w:r>
      <w:r w:rsidR="007F1C29" w:rsidRPr="008C16BB">
        <w:rPr>
          <w:rFonts w:ascii="Century Gothic" w:hAnsi="Century Gothic"/>
          <w:sz w:val="22"/>
          <w:szCs w:val="20"/>
        </w:rPr>
        <w:tab/>
      </w:r>
    </w:p>
    <w:p w14:paraId="1051D4C7" w14:textId="1FC2FF6A" w:rsidR="007F1C29" w:rsidRDefault="008C16BB" w:rsidP="00BB14D5">
      <w:pPr>
        <w:pStyle w:val="TextBA"/>
        <w:rPr>
          <w:rFonts w:ascii="Century Gothic" w:hAnsi="Century Gothic"/>
        </w:rPr>
      </w:pPr>
      <w:r>
        <w:rPr>
          <w:rFonts w:ascii="Century Gothic" w:hAnsi="Century Gothic"/>
          <w:sz w:val="22"/>
          <w:szCs w:val="20"/>
        </w:rPr>
        <w:t>Abgabetermin: 1. Juli 2020</w:t>
      </w:r>
      <w:r w:rsidR="007F1C29" w:rsidRPr="008C16BB">
        <w:rPr>
          <w:rFonts w:ascii="Century Gothic" w:hAnsi="Century Gothic"/>
        </w:rPr>
        <w:tab/>
      </w:r>
      <w:r w:rsidR="007F1C29" w:rsidRPr="008C16BB">
        <w:rPr>
          <w:rFonts w:ascii="Century Gothic" w:hAnsi="Century Gothic"/>
        </w:rPr>
        <w:tab/>
      </w:r>
    </w:p>
    <w:p w14:paraId="16CD5469" w14:textId="5E2BFDE2" w:rsidR="00CF5AE4" w:rsidRDefault="00CF5AE4" w:rsidP="00BB14D5">
      <w:pPr>
        <w:pStyle w:val="TextBA"/>
        <w:rPr>
          <w:rFonts w:ascii="Century Gothic" w:hAnsi="Century Gothic"/>
        </w:rPr>
      </w:pPr>
    </w:p>
    <w:p w14:paraId="58B7BAB7" w14:textId="5D318B1D" w:rsidR="00CF5AE4" w:rsidRPr="00A12E60" w:rsidRDefault="00CF5AE4" w:rsidP="00BB14D5">
      <w:pPr>
        <w:pStyle w:val="TextBA"/>
        <w:rPr>
          <w:rFonts w:ascii="Century Gothic" w:hAnsi="Century Gothic"/>
          <w:sz w:val="32"/>
          <w:szCs w:val="28"/>
        </w:rPr>
      </w:pPr>
      <w:r w:rsidRPr="00A12E60">
        <w:rPr>
          <w:rFonts w:ascii="Century Gothic" w:hAnsi="Century Gothic"/>
          <w:sz w:val="32"/>
          <w:szCs w:val="28"/>
        </w:rPr>
        <w:lastRenderedPageBreak/>
        <w:t>Inhaltsverzeichnis</w:t>
      </w:r>
    </w:p>
    <w:p w14:paraId="50B2C2AF" w14:textId="74E383AB" w:rsidR="00A12E60" w:rsidRDefault="00A12E60" w:rsidP="00BB14D5">
      <w:pPr>
        <w:pStyle w:val="TextBA"/>
        <w:rPr>
          <w:rFonts w:ascii="Century Gothic" w:hAnsi="Century Gothic"/>
        </w:rPr>
      </w:pPr>
    </w:p>
    <w:p w14:paraId="573F3DFE" w14:textId="2115582F" w:rsidR="00A12E60" w:rsidRDefault="00A12E60" w:rsidP="00BB14D5">
      <w:pPr>
        <w:pStyle w:val="TextBA"/>
        <w:rPr>
          <w:rFonts w:ascii="Century Gothic" w:hAnsi="Century Gothic"/>
        </w:rPr>
      </w:pPr>
    </w:p>
    <w:p w14:paraId="4AE4C22A" w14:textId="44F99CD9" w:rsidR="005A1DE9" w:rsidRDefault="005A1DE9" w:rsidP="00BB14D5">
      <w:pPr>
        <w:pStyle w:val="TextBA"/>
        <w:rPr>
          <w:rFonts w:ascii="Century Gothic" w:hAnsi="Century Gothic"/>
        </w:rPr>
      </w:pPr>
    </w:p>
    <w:p w14:paraId="370317A2" w14:textId="0CAE83C9" w:rsidR="005A1DE9" w:rsidRDefault="005A1DE9" w:rsidP="00BB14D5">
      <w:pPr>
        <w:pStyle w:val="TextBA"/>
        <w:rPr>
          <w:rFonts w:ascii="Century Gothic" w:hAnsi="Century Gothic"/>
        </w:rPr>
      </w:pPr>
    </w:p>
    <w:p w14:paraId="1E027902" w14:textId="5FE90409" w:rsidR="005A1DE9" w:rsidRDefault="005A1DE9" w:rsidP="00BB14D5">
      <w:pPr>
        <w:pStyle w:val="TextBA"/>
        <w:rPr>
          <w:rFonts w:ascii="Century Gothic" w:hAnsi="Century Gothic"/>
        </w:rPr>
      </w:pPr>
    </w:p>
    <w:p w14:paraId="094CC3F6" w14:textId="61065D0D" w:rsidR="005A1DE9" w:rsidRDefault="005A1DE9" w:rsidP="00BB14D5">
      <w:pPr>
        <w:pStyle w:val="TextBA"/>
        <w:rPr>
          <w:rFonts w:ascii="Century Gothic" w:hAnsi="Century Gothic"/>
        </w:rPr>
      </w:pPr>
    </w:p>
    <w:p w14:paraId="4C2CADC3" w14:textId="6912FD36" w:rsidR="005A1DE9" w:rsidRDefault="005A1DE9" w:rsidP="00BB14D5">
      <w:pPr>
        <w:pStyle w:val="TextBA"/>
        <w:rPr>
          <w:rFonts w:ascii="Century Gothic" w:hAnsi="Century Gothic"/>
        </w:rPr>
      </w:pPr>
    </w:p>
    <w:p w14:paraId="1888E5A0" w14:textId="56DDD8E8" w:rsidR="005A1DE9" w:rsidRDefault="005A1DE9" w:rsidP="00BB14D5">
      <w:pPr>
        <w:pStyle w:val="TextBA"/>
        <w:rPr>
          <w:rFonts w:ascii="Century Gothic" w:hAnsi="Century Gothic"/>
        </w:rPr>
      </w:pPr>
    </w:p>
    <w:p w14:paraId="17D71573" w14:textId="315E9619" w:rsidR="005A1DE9" w:rsidRDefault="005A1DE9" w:rsidP="00BB14D5">
      <w:pPr>
        <w:pStyle w:val="TextBA"/>
        <w:rPr>
          <w:rFonts w:ascii="Century Gothic" w:hAnsi="Century Gothic"/>
        </w:rPr>
      </w:pPr>
    </w:p>
    <w:p w14:paraId="14B11533" w14:textId="68871061" w:rsidR="005A1DE9" w:rsidRDefault="005A1DE9" w:rsidP="00BB14D5">
      <w:pPr>
        <w:pStyle w:val="TextBA"/>
        <w:rPr>
          <w:rFonts w:ascii="Century Gothic" w:hAnsi="Century Gothic"/>
        </w:rPr>
      </w:pPr>
    </w:p>
    <w:p w14:paraId="208C44B0" w14:textId="4033D98C" w:rsidR="005A1DE9" w:rsidRDefault="005A1DE9" w:rsidP="00BB14D5">
      <w:pPr>
        <w:pStyle w:val="TextBA"/>
        <w:rPr>
          <w:rFonts w:ascii="Century Gothic" w:hAnsi="Century Gothic"/>
        </w:rPr>
      </w:pPr>
    </w:p>
    <w:p w14:paraId="202D9FE3" w14:textId="115B7AA5" w:rsidR="005A1DE9" w:rsidRDefault="005A1DE9" w:rsidP="00BB14D5">
      <w:pPr>
        <w:pStyle w:val="TextBA"/>
        <w:rPr>
          <w:rFonts w:ascii="Century Gothic" w:hAnsi="Century Gothic"/>
        </w:rPr>
      </w:pPr>
    </w:p>
    <w:p w14:paraId="7D7CC1BD" w14:textId="36215989" w:rsidR="005A1DE9" w:rsidRDefault="005A1DE9" w:rsidP="00BB14D5">
      <w:pPr>
        <w:pStyle w:val="TextBA"/>
        <w:rPr>
          <w:rFonts w:ascii="Century Gothic" w:hAnsi="Century Gothic"/>
        </w:rPr>
      </w:pPr>
    </w:p>
    <w:p w14:paraId="3874A992" w14:textId="6E9A26D8" w:rsidR="005A1DE9" w:rsidRDefault="005A1DE9" w:rsidP="00BB14D5">
      <w:pPr>
        <w:pStyle w:val="TextBA"/>
        <w:rPr>
          <w:rFonts w:ascii="Century Gothic" w:hAnsi="Century Gothic"/>
        </w:rPr>
      </w:pPr>
    </w:p>
    <w:p w14:paraId="2AD12062" w14:textId="33D42971" w:rsidR="005A1DE9" w:rsidRDefault="005A1DE9" w:rsidP="00BB14D5">
      <w:pPr>
        <w:pStyle w:val="TextBA"/>
        <w:rPr>
          <w:rFonts w:ascii="Century Gothic" w:hAnsi="Century Gothic"/>
        </w:rPr>
      </w:pPr>
    </w:p>
    <w:p w14:paraId="6D46A5B8" w14:textId="4A508399" w:rsidR="005A1DE9" w:rsidRDefault="005A1DE9" w:rsidP="00BB14D5">
      <w:pPr>
        <w:pStyle w:val="TextBA"/>
        <w:rPr>
          <w:rFonts w:ascii="Century Gothic" w:hAnsi="Century Gothic"/>
        </w:rPr>
      </w:pPr>
    </w:p>
    <w:p w14:paraId="0DD552E3" w14:textId="4BD97AD2" w:rsidR="005A1DE9" w:rsidRDefault="005A1DE9" w:rsidP="00BB14D5">
      <w:pPr>
        <w:pStyle w:val="TextBA"/>
        <w:rPr>
          <w:rFonts w:ascii="Century Gothic" w:hAnsi="Century Gothic"/>
        </w:rPr>
      </w:pPr>
    </w:p>
    <w:p w14:paraId="7149B882" w14:textId="3438347C" w:rsidR="005A1DE9" w:rsidRDefault="005A1DE9" w:rsidP="00BB14D5">
      <w:pPr>
        <w:pStyle w:val="TextBA"/>
        <w:rPr>
          <w:rFonts w:ascii="Century Gothic" w:hAnsi="Century Gothic"/>
        </w:rPr>
      </w:pPr>
    </w:p>
    <w:p w14:paraId="6B424A31" w14:textId="69252F23" w:rsidR="005A1DE9" w:rsidRDefault="005A1DE9" w:rsidP="00BB14D5">
      <w:pPr>
        <w:pStyle w:val="TextBA"/>
        <w:rPr>
          <w:rFonts w:ascii="Century Gothic" w:hAnsi="Century Gothic"/>
        </w:rPr>
      </w:pPr>
    </w:p>
    <w:p w14:paraId="528E3CF0" w14:textId="35C49A41" w:rsidR="005A1DE9" w:rsidRDefault="005A1DE9" w:rsidP="00BB14D5">
      <w:pPr>
        <w:pStyle w:val="TextBA"/>
        <w:rPr>
          <w:rFonts w:ascii="Century Gothic" w:hAnsi="Century Gothic"/>
        </w:rPr>
      </w:pPr>
    </w:p>
    <w:p w14:paraId="525E8C00" w14:textId="102DB46B" w:rsidR="005A1DE9" w:rsidRDefault="005A1DE9" w:rsidP="00BB14D5">
      <w:pPr>
        <w:pStyle w:val="TextBA"/>
        <w:rPr>
          <w:rFonts w:ascii="Century Gothic" w:hAnsi="Century Gothic"/>
        </w:rPr>
      </w:pPr>
    </w:p>
    <w:p w14:paraId="446F2D3C" w14:textId="782731C2" w:rsidR="005A1DE9" w:rsidRDefault="005A1DE9" w:rsidP="00BB14D5">
      <w:pPr>
        <w:pStyle w:val="TextBA"/>
        <w:rPr>
          <w:rFonts w:ascii="Century Gothic" w:hAnsi="Century Gothic"/>
        </w:rPr>
      </w:pPr>
    </w:p>
    <w:p w14:paraId="73FBEDE3" w14:textId="45B082B4" w:rsidR="005A1DE9" w:rsidRDefault="0031435E" w:rsidP="00BB14D5">
      <w:pPr>
        <w:pStyle w:val="TextBA"/>
        <w:rPr>
          <w:rFonts w:ascii="Century Gothic" w:hAnsi="Century Gothic"/>
        </w:rPr>
      </w:pPr>
      <w:r>
        <w:rPr>
          <w:rFonts w:ascii="Century Gothic" w:hAnsi="Century Gothic"/>
        </w:rPr>
        <w:lastRenderedPageBreak/>
        <w:t>Einleitung</w:t>
      </w:r>
    </w:p>
    <w:p w14:paraId="1F930E0E" w14:textId="53615A54" w:rsidR="0031435E" w:rsidRDefault="00930FC3" w:rsidP="00BB14D5">
      <w:pPr>
        <w:pStyle w:val="TextBA"/>
        <w:rPr>
          <w:rFonts w:ascii="Century Gothic" w:hAnsi="Century Gothic"/>
        </w:rPr>
      </w:pPr>
      <w:r>
        <w:rPr>
          <w:rFonts w:ascii="Century Gothic" w:hAnsi="Century Gothic"/>
        </w:rPr>
        <w:t>Begriffe: Zu</w:t>
      </w:r>
      <w:r w:rsidR="007C10DF">
        <w:rPr>
          <w:rFonts w:ascii="Century Gothic" w:hAnsi="Century Gothic"/>
        </w:rPr>
        <w:t xml:space="preserve"> Kulturbegriff &amp; Interkultur</w:t>
      </w:r>
      <w:r>
        <w:rPr>
          <w:rFonts w:ascii="Century Gothic" w:hAnsi="Century Gothic"/>
        </w:rPr>
        <w:t>alität</w:t>
      </w:r>
    </w:p>
    <w:p w14:paraId="3D57BC27" w14:textId="4C3B31B9" w:rsidR="007D1DE1" w:rsidRDefault="007D1DE1" w:rsidP="00BB14D5">
      <w:pPr>
        <w:pStyle w:val="TextBA"/>
        <w:rPr>
          <w:rFonts w:ascii="Century Gothic" w:hAnsi="Century Gothic"/>
        </w:rPr>
      </w:pPr>
      <w:r>
        <w:rPr>
          <w:rFonts w:ascii="Century Gothic" w:hAnsi="Century Gothic"/>
        </w:rPr>
        <w:t>Webdesign</w:t>
      </w:r>
      <w:r w:rsidR="00F40EE6">
        <w:rPr>
          <w:rFonts w:ascii="Century Gothic" w:hAnsi="Century Gothic"/>
        </w:rPr>
        <w:t>: Der Aufbau einer Website</w:t>
      </w:r>
    </w:p>
    <w:p w14:paraId="7D12D3B0" w14:textId="3C5712C8" w:rsidR="0035168E" w:rsidRDefault="00016BD6" w:rsidP="00BB14D5">
      <w:pPr>
        <w:pStyle w:val="TextBA"/>
        <w:rPr>
          <w:rFonts w:ascii="Century Gothic" w:hAnsi="Century Gothic"/>
        </w:rPr>
      </w:pPr>
      <w:r>
        <w:rPr>
          <w:rFonts w:ascii="Century Gothic" w:hAnsi="Century Gothic"/>
        </w:rPr>
        <w:t>Die Kulturräume der Erde</w:t>
      </w:r>
    </w:p>
    <w:p w14:paraId="27FD4C8A" w14:textId="688A67F3" w:rsidR="00F40EE6" w:rsidRDefault="00F40EE6" w:rsidP="00BB14D5">
      <w:pPr>
        <w:pStyle w:val="TextBA"/>
        <w:rPr>
          <w:rFonts w:ascii="Century Gothic" w:hAnsi="Century Gothic"/>
        </w:rPr>
      </w:pPr>
      <w:r>
        <w:rPr>
          <w:rFonts w:ascii="Century Gothic" w:hAnsi="Century Gothic"/>
        </w:rPr>
        <w:t>Ästhetische Aspekte in</w:t>
      </w:r>
      <w:r w:rsidR="003A587B">
        <w:rPr>
          <w:rFonts w:ascii="Century Gothic" w:hAnsi="Century Gothic"/>
        </w:rPr>
        <w:t xml:space="preserve"> unterschiedlichen Kulturen</w:t>
      </w:r>
    </w:p>
    <w:p w14:paraId="20C2BC9B" w14:textId="69CA4C4A" w:rsidR="0035168E" w:rsidRDefault="0035168E" w:rsidP="00BB14D5">
      <w:pPr>
        <w:pStyle w:val="TextBA"/>
        <w:rPr>
          <w:rFonts w:ascii="Century Gothic" w:hAnsi="Century Gothic"/>
        </w:rPr>
      </w:pPr>
    </w:p>
    <w:p w14:paraId="10DDA5C0" w14:textId="2D6B827D" w:rsidR="0035168E" w:rsidRDefault="004F0745" w:rsidP="00BB14D5">
      <w:pPr>
        <w:pStyle w:val="TextBA"/>
        <w:rPr>
          <w:rFonts w:ascii="Century Gothic" w:hAnsi="Century Gothic"/>
        </w:rPr>
      </w:pPr>
      <w:r>
        <w:rPr>
          <w:rFonts w:ascii="Century Gothic" w:hAnsi="Century Gothic"/>
        </w:rPr>
        <w:t>Theoretische Grundlagen &amp; Begriffe</w:t>
      </w:r>
    </w:p>
    <w:p w14:paraId="1F91C69D" w14:textId="054CC1B3" w:rsidR="0035168E" w:rsidRDefault="00DD1151" w:rsidP="00BB14D5">
      <w:pPr>
        <w:pStyle w:val="Bachelorarbeit"/>
        <w:spacing w:line="360" w:lineRule="auto"/>
      </w:pPr>
      <w:r>
        <w:t>2. Kultur und Kulturräume</w:t>
      </w:r>
    </w:p>
    <w:p w14:paraId="6CAF92F1" w14:textId="71179DFC" w:rsidR="00DD1151" w:rsidRDefault="00DD1151" w:rsidP="00BB14D5">
      <w:pPr>
        <w:pStyle w:val="Bachelorarbeit"/>
        <w:spacing w:line="360" w:lineRule="auto"/>
      </w:pPr>
      <w:r>
        <w:t>2.1. Zu den Begriffen „Kultur“ und „Interkulturalität“</w:t>
      </w:r>
    </w:p>
    <w:p w14:paraId="7A4B9DF9" w14:textId="57EFB2FB" w:rsidR="0035168E" w:rsidRDefault="0035168E" w:rsidP="00BB14D5">
      <w:pPr>
        <w:pStyle w:val="TextBA"/>
      </w:pPr>
    </w:p>
    <w:p w14:paraId="217F97C8" w14:textId="4313842F" w:rsidR="004A6276" w:rsidRDefault="00776106" w:rsidP="00BB14D5">
      <w:pPr>
        <w:pStyle w:val="TextBA"/>
      </w:pPr>
      <w:r>
        <w:t>Für den</w:t>
      </w:r>
      <w:r w:rsidR="008C3EFC">
        <w:t xml:space="preserve"> Kulturbegriff </w:t>
      </w:r>
      <w:r w:rsidR="008A7EBB">
        <w:t>gibt es keine einheitliche</w:t>
      </w:r>
      <w:r w:rsidR="0025405C">
        <w:t xml:space="preserve">, </w:t>
      </w:r>
      <w:r w:rsidR="008A7EBB">
        <w:t>alles umfassende Definition</w:t>
      </w:r>
      <w:r w:rsidR="0025405C">
        <w:t>.</w:t>
      </w:r>
      <w:r w:rsidR="002E69A6">
        <w:t xml:space="preserve"> </w:t>
      </w:r>
      <w:r w:rsidR="0025405C">
        <w:t>V</w:t>
      </w:r>
      <w:r w:rsidR="002E69A6">
        <w:t xml:space="preserve">ielmehr sind im Laufe der </w:t>
      </w:r>
      <w:r w:rsidR="00B8179A">
        <w:t>Zeit</w:t>
      </w:r>
      <w:r w:rsidR="002E69A6">
        <w:t xml:space="preserve"> zahlreiche unterschiedliche</w:t>
      </w:r>
      <w:r w:rsidR="00084A10">
        <w:t xml:space="preserve"> Erklärungen entstanden, </w:t>
      </w:r>
      <w:r w:rsidR="00D85F0B">
        <w:t xml:space="preserve">die </w:t>
      </w:r>
      <w:r w:rsidR="003A5135">
        <w:t xml:space="preserve">den Begriff </w:t>
      </w:r>
      <w:r w:rsidR="00D85F0B">
        <w:t>aus</w:t>
      </w:r>
      <w:r w:rsidR="008D6FC7">
        <w:t xml:space="preserve"> unterschiedlichen Blickwinkeln diverser wissenschaftlicher Disziplinen </w:t>
      </w:r>
      <w:r w:rsidR="00667688">
        <w:t xml:space="preserve">umschreiben. </w:t>
      </w:r>
    </w:p>
    <w:p w14:paraId="778697BC" w14:textId="3DEEF0CD" w:rsidR="004A6276" w:rsidRDefault="004A6276" w:rsidP="00BB14D5">
      <w:pPr>
        <w:pStyle w:val="TextBA"/>
      </w:pPr>
      <w:r>
        <w:t xml:space="preserve">Die UNESCO </w:t>
      </w:r>
      <w:r w:rsidR="00B8179A">
        <w:t xml:space="preserve">als </w:t>
      </w:r>
      <w:r>
        <w:t xml:space="preserve">definiert den Begriff wie folgt: </w:t>
      </w:r>
    </w:p>
    <w:p w14:paraId="546C3EFC" w14:textId="45E3FA57" w:rsidR="004A6276" w:rsidRPr="004A6276" w:rsidRDefault="004A6276" w:rsidP="004A6276">
      <w:pPr>
        <w:pStyle w:val="TextBA"/>
        <w:ind w:left="708"/>
        <w:rPr>
          <w:i/>
          <w:iCs/>
        </w:rPr>
      </w:pPr>
      <w:r w:rsidRPr="004A6276">
        <w:rPr>
          <w:i/>
          <w:iCs/>
        </w:rPr>
        <w:t>„Die Kultur kann in ihrem weitesten Sinne als die Gesamtheit der einzigartigen geistigen, materiellen, intellektuellen und emotionalen Aspekte angesehen werden, die eine Gesellschaft oder eine soziale Gruppe kennzeichnen. Dies schlie</w:t>
      </w:r>
      <w:r>
        <w:rPr>
          <w:i/>
          <w:iCs/>
        </w:rPr>
        <w:t>ß</w:t>
      </w:r>
      <w:r w:rsidRPr="004A6276">
        <w:rPr>
          <w:i/>
          <w:iCs/>
        </w:rPr>
        <w:t>t nicht nur Kunst und Literatur ein, sondern auch Lebensformen, die Grundrechte des Menschen, Wertsysteme, Traditionen und Glaubensrichtungen.“</w:t>
      </w:r>
    </w:p>
    <w:p w14:paraId="47C0D86A" w14:textId="18272D84" w:rsidR="00016BD6" w:rsidRDefault="00E576E2" w:rsidP="000939BC">
      <w:pPr>
        <w:pStyle w:val="TextBA"/>
      </w:pPr>
      <w:r w:rsidRPr="00E576E2">
        <w:t>(UNESCO-Konferenzberichte Nr. 5, S. 121.</w:t>
      </w:r>
      <w:r w:rsidR="004851BD">
        <w:t>)</w:t>
      </w:r>
    </w:p>
    <w:p w14:paraId="22DC6693" w14:textId="7CD8C028" w:rsidR="00667688" w:rsidRDefault="00D01130" w:rsidP="000939BC">
      <w:pPr>
        <w:pStyle w:val="TextBA"/>
      </w:pPr>
      <w:r>
        <w:t>Eine ähnliche Defin</w:t>
      </w:r>
      <w:r w:rsidR="005C10F4">
        <w:t>ition findet sich auch im Duden, d</w:t>
      </w:r>
      <w:r w:rsidR="000257EA">
        <w:t xml:space="preserve">er „Kultur“ </w:t>
      </w:r>
      <w:r w:rsidR="001044EC">
        <w:t xml:space="preserve">unter anderem und an erster Stelle stehend als </w:t>
      </w:r>
      <w:r w:rsidR="001E7FBE">
        <w:t>die</w:t>
      </w:r>
    </w:p>
    <w:p w14:paraId="0750E676" w14:textId="5B565179" w:rsidR="001044EC" w:rsidRPr="00EA1254" w:rsidRDefault="001044EC" w:rsidP="000939BC">
      <w:pPr>
        <w:pStyle w:val="TextBA"/>
        <w:ind w:left="705"/>
        <w:rPr>
          <w:i/>
          <w:iCs/>
        </w:rPr>
      </w:pPr>
      <w:r w:rsidRPr="00EA1254">
        <w:rPr>
          <w:i/>
          <w:iCs/>
        </w:rPr>
        <w:t>„</w:t>
      </w:r>
      <w:r w:rsidR="00B90147" w:rsidRPr="00B90147">
        <w:rPr>
          <w:i/>
          <w:iCs/>
        </w:rPr>
        <w:t>Gesamtheit der von einer bestimmten Gemeinschaft auf einem bestimmten Gebiet während einer bestimmten Epoche geschaffenen, charakteristischen geistigen, künstlerischen, gestaltenden Leistungen</w:t>
      </w:r>
      <w:r w:rsidRPr="00EA1254">
        <w:rPr>
          <w:i/>
          <w:iCs/>
        </w:rPr>
        <w:t>“</w:t>
      </w:r>
    </w:p>
    <w:p w14:paraId="1F198D68" w14:textId="7A3BAC4B" w:rsidR="00EA1254" w:rsidRDefault="000939BC" w:rsidP="000939BC">
      <w:pPr>
        <w:pStyle w:val="TextBA"/>
      </w:pPr>
      <w:r>
        <w:t>beschreibt</w:t>
      </w:r>
      <w:r w:rsidR="00EA1254">
        <w:t xml:space="preserve"> (</w:t>
      </w:r>
      <w:hyperlink r:id="rId8" w:history="1">
        <w:r w:rsidR="00EA1254">
          <w:rPr>
            <w:rStyle w:val="Hyperlink"/>
          </w:rPr>
          <w:t>duden.de/rechtschreibung/Kultur</w:t>
        </w:r>
      </w:hyperlink>
      <w:r w:rsidR="00EA1254">
        <w:t>)</w:t>
      </w:r>
      <w:r w:rsidR="00213817">
        <w:t>.</w:t>
      </w:r>
    </w:p>
    <w:p w14:paraId="4B38E079" w14:textId="3DBE8AC8" w:rsidR="006761A6" w:rsidRPr="00E576E2" w:rsidRDefault="006761A6" w:rsidP="00BB180C">
      <w:pPr>
        <w:pStyle w:val="TextBA"/>
      </w:pPr>
      <w:r>
        <w:lastRenderedPageBreak/>
        <w:t>Die Kultur als</w:t>
      </w:r>
      <w:r w:rsidR="008B2FFF">
        <w:t xml:space="preserve"> „Gesamtheit“ </w:t>
      </w:r>
      <w:r w:rsidR="001E7FBE">
        <w:t>bestimmter Eigenschaften</w:t>
      </w:r>
      <w:r w:rsidR="004A6089">
        <w:t xml:space="preserve">, die eine Gemeinschaft </w:t>
      </w:r>
      <w:r w:rsidR="00894952">
        <w:t xml:space="preserve">einen und als solche kennzeichnen und von anderen </w:t>
      </w:r>
      <w:r w:rsidR="009C6207">
        <w:t xml:space="preserve">unterscheiden, </w:t>
      </w:r>
      <w:r w:rsidR="007A27CA">
        <w:t xml:space="preserve">ist gleichsam </w:t>
      </w:r>
      <w:r w:rsidR="009C6207">
        <w:t xml:space="preserve">die zugrunde </w:t>
      </w:r>
      <w:r w:rsidR="007A27CA">
        <w:t>gelegte</w:t>
      </w:r>
      <w:r w:rsidR="009C6207">
        <w:t xml:space="preserve"> Definition </w:t>
      </w:r>
      <w:r w:rsidR="007A27CA">
        <w:t xml:space="preserve">und Ausgangsbasis </w:t>
      </w:r>
      <w:r w:rsidR="009C6207">
        <w:t>für d</w:t>
      </w:r>
      <w:r w:rsidR="005F1912">
        <w:t xml:space="preserve">en in dieser Arbeit verwendeten Kulturbegriff. </w:t>
      </w:r>
      <w:r w:rsidR="00894952">
        <w:t xml:space="preserve"> </w:t>
      </w:r>
    </w:p>
    <w:p w14:paraId="3EB71450" w14:textId="4C047D0C" w:rsidR="00A12E60" w:rsidRDefault="00C960C8" w:rsidP="00BB180C">
      <w:pPr>
        <w:pStyle w:val="TextBA"/>
        <w:rPr>
          <w:rFonts w:ascii="Century Gothic" w:hAnsi="Century Gothic"/>
        </w:rPr>
      </w:pPr>
      <w:r>
        <w:rPr>
          <w:rFonts w:ascii="Century Gothic" w:hAnsi="Century Gothic"/>
        </w:rPr>
        <w:t>Interkulturell</w:t>
      </w:r>
    </w:p>
    <w:p w14:paraId="633E1E7B" w14:textId="54F23810" w:rsidR="00C960C8" w:rsidRDefault="00C960C8" w:rsidP="00BB180C">
      <w:pPr>
        <w:pStyle w:val="TextBA"/>
      </w:pPr>
      <w:r>
        <w:t>D</w:t>
      </w:r>
      <w:r w:rsidR="00EE5FC8">
        <w:t>ie Wortschöpfung „</w:t>
      </w:r>
      <w:r w:rsidR="00EE5FC8" w:rsidRPr="002678FD">
        <w:rPr>
          <w:i/>
          <w:iCs/>
        </w:rPr>
        <w:t>interkulturell</w:t>
      </w:r>
      <w:r w:rsidR="00EE5FC8">
        <w:t xml:space="preserve">“ </w:t>
      </w:r>
      <w:r w:rsidR="00724546">
        <w:t xml:space="preserve">steht demnach als </w:t>
      </w:r>
      <w:r w:rsidR="00C92056">
        <w:t xml:space="preserve">Adjektiv beschreibend für die Beziehung zwischen </w:t>
      </w:r>
      <w:r w:rsidR="00657E80">
        <w:t>unterschiedlichen Kulturen</w:t>
      </w:r>
      <w:r w:rsidR="00E464CC">
        <w:t>.</w:t>
      </w:r>
    </w:p>
    <w:p w14:paraId="6B5DA85C" w14:textId="77777777" w:rsidR="00E464CC" w:rsidRDefault="00E464CC" w:rsidP="00BB180C">
      <w:pPr>
        <w:pStyle w:val="TextBA"/>
      </w:pPr>
    </w:p>
    <w:p w14:paraId="7CD78DCB" w14:textId="076B555A" w:rsidR="00A12E60" w:rsidRDefault="006F0D29" w:rsidP="000B1FDD">
      <w:pPr>
        <w:pStyle w:val="TextBA"/>
        <w:rPr>
          <w:rFonts w:ascii="Century Gothic" w:hAnsi="Century Gothic"/>
        </w:rPr>
      </w:pPr>
      <w:r>
        <w:rPr>
          <w:rFonts w:ascii="Century Gothic" w:hAnsi="Century Gothic"/>
        </w:rPr>
        <w:t>Die Einteilung der Welt in Kulturräume</w:t>
      </w:r>
    </w:p>
    <w:p w14:paraId="709B8591" w14:textId="09B1EDD9" w:rsidR="00E453D4" w:rsidRDefault="00944546" w:rsidP="000B1FDD">
      <w:pPr>
        <w:pStyle w:val="TextBA"/>
      </w:pPr>
      <w:r>
        <w:t>Das Konzept der Kulturerdteile geht zurück auf den Geographen Albert Kolb</w:t>
      </w:r>
      <w:r w:rsidR="00DB5C42">
        <w:t xml:space="preserve">, </w:t>
      </w:r>
      <w:r w:rsidR="0057420C">
        <w:t>der sie als</w:t>
      </w:r>
      <w:r w:rsidR="008D5CD0" w:rsidRPr="008D5CD0">
        <w:t xml:space="preserve"> R</w:t>
      </w:r>
      <w:r w:rsidR="008D5CD0">
        <w:t>ä</w:t>
      </w:r>
      <w:r w:rsidR="008D5CD0" w:rsidRPr="008D5CD0">
        <w:t>um</w:t>
      </w:r>
      <w:r w:rsidR="008D5CD0">
        <w:t>e „</w:t>
      </w:r>
      <w:r w:rsidR="008D5CD0" w:rsidRPr="008D5CD0">
        <w:t>subkontinentalen Ausmaßes, dessen Einheit auf dem individuellen Ursprung der Kultur, auf der besonderen einmaligen Verbindung der landschaftsgestaltenden Natur- und Kulturelemente, auf der eigenständigen, geistigen und gesellschaftlichen Ordnung und dem Zusammenhang des historischen Ablaufes beruht"</w:t>
      </w:r>
      <w:r w:rsidR="0057420C">
        <w:t xml:space="preserve"> definierte</w:t>
      </w:r>
      <w:r w:rsidR="008D5CD0" w:rsidRPr="008D5CD0">
        <w:t xml:space="preserve"> (KOLB, 1962)</w:t>
      </w:r>
      <w:r w:rsidR="0057420C">
        <w:t>. Damals noch kaum beachtet, wurde seine Theorie</w:t>
      </w:r>
      <w:r w:rsidR="00AE7FBD">
        <w:t xml:space="preserve"> zur Einteilung der Welt</w:t>
      </w:r>
      <w:r w:rsidR="0057420C">
        <w:t xml:space="preserve"> in den 1980er Jahren durch </w:t>
      </w:r>
      <w:r w:rsidR="00280ECE">
        <w:t xml:space="preserve">Jürgen Newig </w:t>
      </w:r>
      <w:r w:rsidR="007E55C0">
        <w:t xml:space="preserve">im Rahmen seiner Tätigkeit als Geografiedidaktiker </w:t>
      </w:r>
      <w:r w:rsidR="005774F3">
        <w:t>aufgegriffen, erweitert und für den Unterricht aufgearbeitet.</w:t>
      </w:r>
      <w:r w:rsidR="00E453D4">
        <w:br/>
      </w:r>
      <w:r w:rsidR="00D8486D">
        <w:t>Für die</w:t>
      </w:r>
      <w:r w:rsidR="00DF412D">
        <w:t xml:space="preserve"> </w:t>
      </w:r>
      <w:r w:rsidR="00E453D4">
        <w:t>Abgrenzung der einzelnen Kulturerdteile</w:t>
      </w:r>
      <w:r w:rsidR="008D2877">
        <w:t xml:space="preserve"> </w:t>
      </w:r>
      <w:r w:rsidR="00DF412D">
        <w:t>n</w:t>
      </w:r>
      <w:r w:rsidR="00597435">
        <w:t xml:space="preserve">ahm der </w:t>
      </w:r>
      <w:r w:rsidR="00A72001">
        <w:t>2015 verstorbene</w:t>
      </w:r>
      <w:r w:rsidR="00AF0893">
        <w:t xml:space="preserve"> Newig </w:t>
      </w:r>
      <w:r w:rsidR="00054CC4">
        <w:t>(</w:t>
      </w:r>
      <w:r w:rsidR="00B15BDC">
        <w:t xml:space="preserve">vgl. </w:t>
      </w:r>
      <w:r w:rsidR="00A72001" w:rsidRPr="00A72001">
        <w:t>uni-kiel.de/pressemeldungen/index.php?pmid=2015-463-pers-nov-dez</w:t>
      </w:r>
      <w:r w:rsidR="00B15BDC">
        <w:t>)</w:t>
      </w:r>
      <w:r w:rsidR="00B66563">
        <w:t xml:space="preserve"> </w:t>
      </w:r>
      <w:r w:rsidR="00D8486D">
        <w:t xml:space="preserve">fünf </w:t>
      </w:r>
      <w:r w:rsidR="00DF412D">
        <w:t>Merkmalskomplexe</w:t>
      </w:r>
      <w:r w:rsidR="00D8486D">
        <w:t xml:space="preserve"> zur Grundlage</w:t>
      </w:r>
      <w:r w:rsidR="00DF412D">
        <w:t xml:space="preserve">: </w:t>
      </w:r>
      <w:r w:rsidR="00DF412D" w:rsidRPr="00DF412D">
        <w:t>Raum und Umwelt, Leitsystem und Religion, Geschichte und Kultur, Mensch und Bevölkerung, Wirtschaft und Infrastruktur.</w:t>
      </w:r>
      <w:r w:rsidR="00876AE6">
        <w:t xml:space="preserve"> </w:t>
      </w:r>
      <w:r w:rsidR="00B15BDC">
        <w:t xml:space="preserve">(vgl. </w:t>
      </w:r>
      <w:r w:rsidR="00876AE6" w:rsidRPr="00876AE6">
        <w:t>kulturerdteile.de</w:t>
      </w:r>
      <w:r w:rsidR="00B15BDC">
        <w:t>)</w:t>
      </w:r>
      <w:r w:rsidR="00876AE6">
        <w:t xml:space="preserve"> </w:t>
      </w:r>
    </w:p>
    <w:p w14:paraId="53D15C22" w14:textId="37610CB6" w:rsidR="00264ABA" w:rsidRDefault="0098114B" w:rsidP="000B1FDD">
      <w:pPr>
        <w:pStyle w:val="TextBA"/>
      </w:pPr>
      <w:r>
        <w:t xml:space="preserve">Die </w:t>
      </w:r>
      <w:r w:rsidR="00264ABA">
        <w:t>Kulturerdteile beschrieb Newig als</w:t>
      </w:r>
      <w:r w:rsidR="00264ABA" w:rsidRPr="00264ABA">
        <w:t xml:space="preserve"> </w:t>
      </w:r>
      <w:r w:rsidR="00264ABA">
        <w:t>„</w:t>
      </w:r>
      <w:r w:rsidR="00264ABA" w:rsidRPr="00264ABA">
        <w:t>gleichberechtigte Glieder in einem weltweiten raumzeitlichen Netz menschlicher Lebensformen, das auf der Grundlage ihrer natürlichen Umwelt aufgebaut ist. Die Erdteile bilden keine geschlossenen Räume (z. B. durch Grenzen), sondern befinden sich in einem fließenden Übergang miteinander.</w:t>
      </w:r>
      <w:r w:rsidR="00264ABA">
        <w:t xml:space="preserve">“ </w:t>
      </w:r>
      <w:r w:rsidR="00B15BDC">
        <w:t xml:space="preserve">(vgl. </w:t>
      </w:r>
      <w:r w:rsidR="000773C3" w:rsidRPr="00876AE6">
        <w:t>kulturerdteile.de</w:t>
      </w:r>
      <w:r w:rsidR="00B15BDC">
        <w:t>)</w:t>
      </w:r>
      <w:r w:rsidR="000773C3">
        <w:t>.</w:t>
      </w:r>
    </w:p>
    <w:p w14:paraId="2550C9F2" w14:textId="4E6A5B4A" w:rsidR="00AD63FD" w:rsidRDefault="00775AFC" w:rsidP="000B1FDD">
      <w:pPr>
        <w:pStyle w:val="TextBA"/>
      </w:pPr>
      <w:r>
        <w:t xml:space="preserve">Newig </w:t>
      </w:r>
      <w:r w:rsidR="0098114B">
        <w:t xml:space="preserve">betonte </w:t>
      </w:r>
      <w:r>
        <w:t xml:space="preserve">wie vor ihm auch Kolb die Gleichberechtigung </w:t>
      </w:r>
      <w:r w:rsidR="00543F73">
        <w:t xml:space="preserve">der </w:t>
      </w:r>
      <w:r w:rsidR="008773F1">
        <w:t>verschiedenen Kulturerdteile</w:t>
      </w:r>
      <w:r w:rsidR="008F1E7D">
        <w:t xml:space="preserve"> als Glieder in einem weltweiten raumzeitlichen „Netz menschlicher Lebensformen“ basierend auf der </w:t>
      </w:r>
      <w:r w:rsidR="00F45984">
        <w:t xml:space="preserve">„Grundlage ihrer natürlichen Umwelt“. Die Kulturräume </w:t>
      </w:r>
      <w:r w:rsidR="001A2A58">
        <w:t xml:space="preserve">begriffen sie </w:t>
      </w:r>
      <w:r w:rsidR="00F45984">
        <w:t xml:space="preserve">zudem nicht als geschlossene Einheiten, sondern veränderbare, </w:t>
      </w:r>
      <w:r w:rsidR="00EA69B8">
        <w:t>ineinander fließende Gebiet</w:t>
      </w:r>
      <w:r w:rsidR="001A2A58">
        <w:t>e</w:t>
      </w:r>
      <w:r w:rsidR="00EA69B8">
        <w:t xml:space="preserve">. </w:t>
      </w:r>
    </w:p>
    <w:p w14:paraId="42E43CD4" w14:textId="48FE5799" w:rsidR="00AE7FBD" w:rsidRDefault="00AE7FBD" w:rsidP="000B1FDD">
      <w:pPr>
        <w:pStyle w:val="TextBA"/>
      </w:pPr>
    </w:p>
    <w:p w14:paraId="7C3979FD" w14:textId="2C151EE9" w:rsidR="001A6763" w:rsidRDefault="00080F26" w:rsidP="001A6763">
      <w:pPr>
        <w:pStyle w:val="Bachelorarbeit"/>
      </w:pPr>
      <w:r>
        <w:t xml:space="preserve">2.1. </w:t>
      </w:r>
      <w:r w:rsidR="005F4896">
        <w:t>Zur Einteilung der Kulturerdteile nach Samuel P. Huntington</w:t>
      </w:r>
    </w:p>
    <w:p w14:paraId="414F9667" w14:textId="77777777" w:rsidR="000E1D72" w:rsidRDefault="000E1D72" w:rsidP="001A6763">
      <w:pPr>
        <w:pStyle w:val="Bachelorarbeit"/>
      </w:pPr>
    </w:p>
    <w:p w14:paraId="3D9CF369" w14:textId="1D27000B" w:rsidR="001F11BC" w:rsidRDefault="00AE7FBD" w:rsidP="001A6763">
      <w:pPr>
        <w:pStyle w:val="TextBA"/>
      </w:pPr>
      <w:r>
        <w:t>In dieser Arbeit ist die Einteilung der Kulturräume oder Kulturerdteile, wie sie der Politikwissenschaftler Samuel P. Huntington in seinem Buch „Clash of Civilisations“ vornahm, grundlegend.</w:t>
      </w:r>
      <w:r w:rsidR="0010297E">
        <w:t xml:space="preserve"> Seine Eintei</w:t>
      </w:r>
      <w:r w:rsidR="00E61DC0">
        <w:t xml:space="preserve">lung orientiert sich weitgehend an der von Newig </w:t>
      </w:r>
      <w:r w:rsidR="00753A94">
        <w:t xml:space="preserve">beziehungsweise </w:t>
      </w:r>
      <w:r w:rsidR="00E61DC0">
        <w:t xml:space="preserve">Kolb, </w:t>
      </w:r>
      <w:r w:rsidR="005D1E2B">
        <w:t xml:space="preserve">allerdings fasst er den </w:t>
      </w:r>
      <w:r w:rsidR="00753A94">
        <w:t>w</w:t>
      </w:r>
      <w:r w:rsidR="005D1E2B">
        <w:t xml:space="preserve">estlichen Kulturerdteil </w:t>
      </w:r>
      <w:r w:rsidR="009C5D2E">
        <w:t>weiter</w:t>
      </w:r>
      <w:r w:rsidR="005D1E2B">
        <w:t xml:space="preserve"> zusammen als </w:t>
      </w:r>
      <w:r w:rsidR="001A098C">
        <w:t>seine Vorgänger</w:t>
      </w:r>
      <w:r w:rsidR="009C5D2E">
        <w:t xml:space="preserve"> und erhält dadurch eine </w:t>
      </w:r>
      <w:r w:rsidR="00AA18EF">
        <w:t>Un</w:t>
      </w:r>
      <w:r w:rsidR="00421413">
        <w:t xml:space="preserve">terteilung in acht statt zehn </w:t>
      </w:r>
      <w:r w:rsidR="007F5CD7">
        <w:t>Räume (Abb. 1).</w:t>
      </w:r>
      <w:r w:rsidR="00791178">
        <w:t xml:space="preserve"> Im historischen Kontext ist für Huntington vor allem eine gemeinsame Religion ausschlaggebend für die Abgrenzung und Herausbildung der unterschiedlichen Kulturen. </w:t>
      </w:r>
    </w:p>
    <w:p w14:paraId="76CF3E33" w14:textId="25899543" w:rsidR="00F93DD8" w:rsidRPr="009C3899" w:rsidRDefault="00BC4DA6" w:rsidP="009C3899">
      <w:pPr>
        <w:pStyle w:val="TextBA"/>
        <w:rPr>
          <w:u w:val="single"/>
        </w:rPr>
      </w:pPr>
      <w:r w:rsidRPr="009C3899">
        <w:rPr>
          <w:u w:val="single"/>
        </w:rPr>
        <w:t xml:space="preserve">Die acht </w:t>
      </w:r>
      <w:r w:rsidR="00662532" w:rsidRPr="009C3899">
        <w:rPr>
          <w:u w:val="single"/>
        </w:rPr>
        <w:t>Kultur</w:t>
      </w:r>
      <w:r w:rsidR="00F93DD8" w:rsidRPr="009C3899">
        <w:rPr>
          <w:u w:val="single"/>
        </w:rPr>
        <w:t>kreise</w:t>
      </w:r>
      <w:r w:rsidR="00662532" w:rsidRPr="009C3899">
        <w:rPr>
          <w:u w:val="single"/>
        </w:rPr>
        <w:t xml:space="preserve"> umfassen nach Huntington</w:t>
      </w:r>
      <w:r w:rsidR="00F93DD8" w:rsidRPr="009C3899">
        <w:rPr>
          <w:u w:val="single"/>
        </w:rPr>
        <w:t>:</w:t>
      </w:r>
      <w:r w:rsidR="001F159B" w:rsidRPr="009C3899">
        <w:rPr>
          <w:u w:val="single"/>
        </w:rPr>
        <w:t xml:space="preserve"> </w:t>
      </w:r>
    </w:p>
    <w:p w14:paraId="4B0D9750" w14:textId="3C981DE1" w:rsidR="005765C9" w:rsidRDefault="00F93DD8" w:rsidP="009C3899">
      <w:pPr>
        <w:pStyle w:val="TextBA"/>
        <w:numPr>
          <w:ilvl w:val="0"/>
          <w:numId w:val="2"/>
        </w:numPr>
      </w:pPr>
      <w:r>
        <w:t xml:space="preserve">Den </w:t>
      </w:r>
      <w:r w:rsidR="001F159B">
        <w:t>Sinischen, also von der chinesischen Kultur geprägten</w:t>
      </w:r>
      <w:r w:rsidR="003D0BA0">
        <w:t xml:space="preserve"> Kreis</w:t>
      </w:r>
      <w:r w:rsidR="005765C9">
        <w:t>, zu dem neben China auch einige Gemeinschaften in Südostasien, sowie Vietnam und Korea zählen</w:t>
      </w:r>
      <w:r w:rsidR="000A78EE">
        <w:t>,</w:t>
      </w:r>
    </w:p>
    <w:p w14:paraId="0BCE2F38" w14:textId="788A0740" w:rsidR="00F93DD8" w:rsidRDefault="00F93DD8" w:rsidP="009C3899">
      <w:pPr>
        <w:pStyle w:val="TextBA"/>
        <w:numPr>
          <w:ilvl w:val="0"/>
          <w:numId w:val="2"/>
        </w:numPr>
      </w:pPr>
      <w:r>
        <w:t xml:space="preserve">Den </w:t>
      </w:r>
      <w:r w:rsidR="000A78EE">
        <w:t>j</w:t>
      </w:r>
      <w:r>
        <w:t>apanischen</w:t>
      </w:r>
      <w:r w:rsidR="000A78EE">
        <w:t xml:space="preserve"> Kulturerdteil</w:t>
      </w:r>
      <w:r>
        <w:t>, der</w:t>
      </w:r>
      <w:r w:rsidR="00EB5306">
        <w:t xml:space="preserve"> ab der Zeit zwischen 100 und 400 n. Chr. aus der chinesischen Kultur hervorgegangen ist</w:t>
      </w:r>
      <w:r w:rsidR="000A78EE">
        <w:t>,</w:t>
      </w:r>
    </w:p>
    <w:p w14:paraId="40B40773" w14:textId="06D9F1FF" w:rsidR="00EB5306" w:rsidRDefault="00EB5F9F" w:rsidP="009C3899">
      <w:pPr>
        <w:pStyle w:val="TextBA"/>
        <w:numPr>
          <w:ilvl w:val="0"/>
          <w:numId w:val="2"/>
        </w:numPr>
      </w:pPr>
      <w:r>
        <w:t>Den Hinduistischen, der die Kultur des indischen Subkontinents betrifft</w:t>
      </w:r>
      <w:r w:rsidR="000A78EE">
        <w:t>,</w:t>
      </w:r>
    </w:p>
    <w:p w14:paraId="4C23C4CA" w14:textId="4BB9E9AC" w:rsidR="00EB5F9F" w:rsidRDefault="00EB5F9F" w:rsidP="009C3899">
      <w:pPr>
        <w:pStyle w:val="TextBA"/>
        <w:numPr>
          <w:ilvl w:val="0"/>
          <w:numId w:val="2"/>
        </w:numPr>
      </w:pPr>
      <w:r>
        <w:t>D</w:t>
      </w:r>
      <w:r w:rsidR="0008773D">
        <w:t>ie islamische Kultur, die</w:t>
      </w:r>
      <w:r w:rsidR="008B13BF">
        <w:t xml:space="preserve"> sich</w:t>
      </w:r>
      <w:r w:rsidR="0008773D">
        <w:t xml:space="preserve"> ab dem 7. Jahrhundert n. Chr. von der Arabischen Halbinsel aus</w:t>
      </w:r>
      <w:r w:rsidR="008B13BF">
        <w:t xml:space="preserve">gehend nach Nordafrika, auf die Iberische Halbinsel, nach Zentralasien bis auf den indischen Subkontinent und Südostasien ausgebreitet hat, </w:t>
      </w:r>
    </w:p>
    <w:p w14:paraId="3E08ABE1" w14:textId="5B9A746B" w:rsidR="00900DDD" w:rsidRDefault="008B13BF" w:rsidP="009C3899">
      <w:pPr>
        <w:pStyle w:val="TextBA"/>
        <w:numPr>
          <w:ilvl w:val="0"/>
          <w:numId w:val="2"/>
        </w:numPr>
      </w:pPr>
      <w:r>
        <w:t>Den we</w:t>
      </w:r>
      <w:r w:rsidR="008A2A09">
        <w:t xml:space="preserve">stlichen Kulturerdteil, der aus der sogenannten „christlich-abendländischen“ Kultur hervorgegangen ist </w:t>
      </w:r>
      <w:r w:rsidR="007555D0">
        <w:t>und heute Europa, Nordamerika und d</w:t>
      </w:r>
      <w:r w:rsidR="008D66C2">
        <w:t>ie</w:t>
      </w:r>
      <w:r w:rsidR="007555D0">
        <w:t xml:space="preserve"> weiteren, </w:t>
      </w:r>
      <w:r w:rsidR="008D66C2">
        <w:t xml:space="preserve">einst </w:t>
      </w:r>
      <w:r w:rsidR="007555D0">
        <w:t xml:space="preserve">von Europäern besiedelten Länder wie Australien und Neuseeland </w:t>
      </w:r>
      <w:r w:rsidR="008D66C2">
        <w:t>umfasst,</w:t>
      </w:r>
    </w:p>
    <w:p w14:paraId="4F712009" w14:textId="703B8F9D" w:rsidR="003479E0" w:rsidRDefault="003479E0" w:rsidP="009C3899">
      <w:pPr>
        <w:pStyle w:val="TextBA"/>
        <w:numPr>
          <w:ilvl w:val="0"/>
          <w:numId w:val="2"/>
        </w:numPr>
      </w:pPr>
      <w:r>
        <w:t>D</w:t>
      </w:r>
      <w:r w:rsidR="00A751E5">
        <w:t xml:space="preserve">ie Kultur Lateinamerikas, die aus den Einflüssen europäischer Einwanderer und </w:t>
      </w:r>
      <w:r w:rsidR="001A1806">
        <w:t>denen indigener Völker entstanden ist,</w:t>
      </w:r>
    </w:p>
    <w:p w14:paraId="380165EF" w14:textId="5FE68FCB" w:rsidR="001A1806" w:rsidRDefault="001A1806" w:rsidP="009C3899">
      <w:pPr>
        <w:pStyle w:val="TextBA"/>
        <w:numPr>
          <w:ilvl w:val="0"/>
          <w:numId w:val="2"/>
        </w:numPr>
      </w:pPr>
      <w:r>
        <w:t>Der Raum südlich der Sahara</w:t>
      </w:r>
      <w:r w:rsidR="00AB4B7B">
        <w:t xml:space="preserve">, der </w:t>
      </w:r>
      <w:r w:rsidR="00287D33">
        <w:t xml:space="preserve">kulturell </w:t>
      </w:r>
      <w:r w:rsidR="00F37EDE">
        <w:t>zum einen von den christlichen Europäern, zum anderen von den</w:t>
      </w:r>
      <w:r w:rsidR="009B097B">
        <w:t xml:space="preserve"> Stammesidentitäten geprägt wurde und laut Huntington in jüngster Vergangenheit zunehmend </w:t>
      </w:r>
      <w:r w:rsidR="004A29AA">
        <w:t xml:space="preserve">auch in einem Gefühl einer afrikanischen Zusammengehörigkeit </w:t>
      </w:r>
      <w:r w:rsidR="00D222D0">
        <w:t>entwickelt</w:t>
      </w:r>
    </w:p>
    <w:p w14:paraId="5D7963F4" w14:textId="77777777" w:rsidR="009C3899" w:rsidRDefault="00D222D0" w:rsidP="009C3899">
      <w:pPr>
        <w:pStyle w:val="TextBA"/>
        <w:numPr>
          <w:ilvl w:val="0"/>
          <w:numId w:val="2"/>
        </w:numPr>
      </w:pPr>
      <w:r>
        <w:t xml:space="preserve">Und dem </w:t>
      </w:r>
      <w:r w:rsidR="00F050ED" w:rsidRPr="00F050ED">
        <w:t>Slawisch-Orthodox</w:t>
      </w:r>
      <w:r w:rsidR="00F050ED">
        <w:t xml:space="preserve">en Kulturkreis mit seinem Kernstaat Russland. </w:t>
      </w:r>
    </w:p>
    <w:p w14:paraId="203AF4E0" w14:textId="08F3B6BF" w:rsidR="007C30BC" w:rsidRDefault="00D222D0" w:rsidP="000B1FDD">
      <w:pPr>
        <w:pStyle w:val="TextBA"/>
      </w:pPr>
      <w:r>
        <w:lastRenderedPageBreak/>
        <w:t xml:space="preserve"> </w:t>
      </w:r>
      <w:r w:rsidR="00BD0032">
        <w:t>Abb. 1</w:t>
      </w:r>
    </w:p>
    <w:p w14:paraId="6C3B38BF" w14:textId="05851DA2" w:rsidR="00E67A23" w:rsidRDefault="00741FBD" w:rsidP="000B1FDD">
      <w:pPr>
        <w:pStyle w:val="TextBA"/>
      </w:pPr>
      <w:r>
        <w:t>Einige</w:t>
      </w:r>
      <w:r w:rsidR="00553069">
        <w:t xml:space="preserve"> der von Huntington definierten</w:t>
      </w:r>
      <w:r>
        <w:t xml:space="preserve"> Kulturkreise haben</w:t>
      </w:r>
      <w:r w:rsidR="00B460A9">
        <w:t xml:space="preserve"> wie beschrieben</w:t>
      </w:r>
      <w:r>
        <w:t xml:space="preserve"> einen </w:t>
      </w:r>
      <w:r w:rsidR="007C30BC">
        <w:t xml:space="preserve">Kernstaat zur Grundlage, der </w:t>
      </w:r>
      <w:r w:rsidR="00B413B6">
        <w:t xml:space="preserve">wie im Falle der </w:t>
      </w:r>
      <w:r w:rsidR="00602336">
        <w:t>s</w:t>
      </w:r>
      <w:r w:rsidR="00B413B6">
        <w:t xml:space="preserve">inischen </w:t>
      </w:r>
      <w:r w:rsidR="00A74186">
        <w:t>bzw.</w:t>
      </w:r>
      <w:r w:rsidR="00B413B6">
        <w:t xml:space="preserve"> </w:t>
      </w:r>
      <w:r w:rsidR="00602336">
        <w:t>c</w:t>
      </w:r>
      <w:r w:rsidR="00B413B6">
        <w:t>hinesischen Kultur durch einige weitere klein</w:t>
      </w:r>
      <w:r w:rsidR="00602336">
        <w:t>ere um- oder anliegende Gebiete erweitert wird.</w:t>
      </w:r>
      <w:r w:rsidR="005C39FD">
        <w:t xml:space="preserve"> Neben China trifft dies auf Russland, </w:t>
      </w:r>
      <w:r w:rsidR="00A74186">
        <w:t xml:space="preserve">Indien und Japan als Kernstaaten des dazugehörigen Kulturkreises zu. </w:t>
      </w:r>
      <w:r w:rsidR="00680381">
        <w:t xml:space="preserve">Die islamische Kultur hingegen </w:t>
      </w:r>
      <w:r w:rsidR="004C13A0">
        <w:t>erstreckt sich</w:t>
      </w:r>
      <w:r w:rsidR="00680381">
        <w:t xml:space="preserve"> </w:t>
      </w:r>
      <w:r w:rsidR="003E08F0">
        <w:t>vom Westen Afrikas bis i</w:t>
      </w:r>
      <w:r w:rsidR="005C7A54">
        <w:t>n Teile des</w:t>
      </w:r>
      <w:r w:rsidR="003E08F0">
        <w:t xml:space="preserve"> südostasiatischen Raum</w:t>
      </w:r>
      <w:r w:rsidR="005C7A54">
        <w:t>es</w:t>
      </w:r>
      <w:r w:rsidR="003E08F0">
        <w:t>.</w:t>
      </w:r>
      <w:r w:rsidR="005202EF">
        <w:t xml:space="preserve"> </w:t>
      </w:r>
      <w:r w:rsidR="000F1D57">
        <w:t xml:space="preserve">In Anbetracht der geographischen Dimension allein des islamischen Raumes </w:t>
      </w:r>
      <w:r w:rsidR="00807CFF">
        <w:t xml:space="preserve">stellt sich die Frage: </w:t>
      </w:r>
      <w:r w:rsidR="002C6357">
        <w:t xml:space="preserve">Wie nah </w:t>
      </w:r>
      <w:r w:rsidR="000F1D57">
        <w:t xml:space="preserve">sind </w:t>
      </w:r>
      <w:r w:rsidR="002C6357">
        <w:t>sich die Menschen innerhalb dieses Kulturraumes tatsächlich</w:t>
      </w:r>
      <w:r w:rsidR="00807CFF">
        <w:t>?</w:t>
      </w:r>
      <w:r w:rsidR="002C6357">
        <w:t xml:space="preserve"> </w:t>
      </w:r>
      <w:r w:rsidR="00807CFF">
        <w:t>W</w:t>
      </w:r>
      <w:r w:rsidR="002C6357">
        <w:t xml:space="preserve">ie </w:t>
      </w:r>
      <w:r w:rsidR="00387B62">
        <w:t>stark</w:t>
      </w:r>
      <w:r w:rsidR="00807CFF">
        <w:t xml:space="preserve"> ausgeprägt können</w:t>
      </w:r>
      <w:r w:rsidR="00387B62">
        <w:t xml:space="preserve"> die Gemeinsamkeiten in Bezug auf den Alltag, das Zusammenleben, die Lebens- und Gedankenwelt</w:t>
      </w:r>
      <w:r w:rsidR="0035315A">
        <w:t xml:space="preserve"> sein</w:t>
      </w:r>
      <w:r w:rsidR="00387B62">
        <w:t xml:space="preserve">? </w:t>
      </w:r>
      <w:r w:rsidR="00182BDE">
        <w:t>Und i</w:t>
      </w:r>
      <w:r w:rsidR="007E2506">
        <w:t>nwieweit begreifen</w:t>
      </w:r>
      <w:r w:rsidR="00797FF5">
        <w:t xml:space="preserve"> sich die Menschen in besagtem Raum</w:t>
      </w:r>
      <w:r w:rsidR="007E2506">
        <w:t xml:space="preserve"> </w:t>
      </w:r>
      <w:r w:rsidR="00797FF5">
        <w:t xml:space="preserve">als </w:t>
      </w:r>
      <w:r w:rsidR="007E2506">
        <w:t xml:space="preserve">zusammengehörig? </w:t>
      </w:r>
      <w:r w:rsidR="00782DAE">
        <w:t>Wie der islamische Kulturraum</w:t>
      </w:r>
      <w:r w:rsidR="002C12BF">
        <w:t>,</w:t>
      </w:r>
      <w:r w:rsidR="00782DAE">
        <w:t xml:space="preserve"> so sind auch der lateinamerikanische </w:t>
      </w:r>
      <w:r w:rsidR="00F42B2F">
        <w:t xml:space="preserve">und </w:t>
      </w:r>
      <w:r w:rsidR="00782DAE">
        <w:t xml:space="preserve">der </w:t>
      </w:r>
      <w:r w:rsidR="000B10EE">
        <w:t>mittel- und südafrikanische</w:t>
      </w:r>
      <w:r w:rsidR="002C12BF">
        <w:t xml:space="preserve"> Kulturraum </w:t>
      </w:r>
      <w:r w:rsidR="003F5462">
        <w:t>nicht durch einen Kernstaat geprägt</w:t>
      </w:r>
      <w:r w:rsidR="00F42B2F">
        <w:t xml:space="preserve"> und der westliche Kulturraum </w:t>
      </w:r>
      <w:r w:rsidR="00FB6BEB">
        <w:t xml:space="preserve">wird von mehreren Weltmeeren </w:t>
      </w:r>
      <w:r w:rsidR="00394455">
        <w:t xml:space="preserve">separiert. </w:t>
      </w:r>
      <w:r w:rsidR="00E67A23">
        <w:t xml:space="preserve">Das Problem der Weitläufigkeit der zugrundeliegenden Kulturerdteile </w:t>
      </w:r>
      <w:r w:rsidR="001944CE">
        <w:t>und die Frage nach den Gemeinsamkeiten der einzelnen</w:t>
      </w:r>
      <w:r w:rsidR="00083C37">
        <w:t xml:space="preserve"> Länder innerhalb der Kulturen wird auch in dieser Arbeit noch eine Rolle spielen.</w:t>
      </w:r>
    </w:p>
    <w:p w14:paraId="674344BB" w14:textId="0A4F195D" w:rsidR="00741FBD" w:rsidRDefault="00083C37" w:rsidP="000B1FDD">
      <w:pPr>
        <w:pStyle w:val="TextBA"/>
      </w:pPr>
      <w:r>
        <w:t xml:space="preserve">Generell ist anzumerken, </w:t>
      </w:r>
      <w:r w:rsidR="005265FF">
        <w:t>dass, w</w:t>
      </w:r>
      <w:r w:rsidR="001B73FE">
        <w:t xml:space="preserve">ie </w:t>
      </w:r>
      <w:r w:rsidR="005265FF">
        <w:t xml:space="preserve">es bei </w:t>
      </w:r>
      <w:r w:rsidR="00A9195D">
        <w:t>viele</w:t>
      </w:r>
      <w:r w:rsidR="005265FF">
        <w:t>n</w:t>
      </w:r>
      <w:r w:rsidR="00A9195D">
        <w:t xml:space="preserve"> </w:t>
      </w:r>
      <w:r w:rsidR="001B73FE">
        <w:t>vereinfachende</w:t>
      </w:r>
      <w:r w:rsidR="005265FF">
        <w:t>n</w:t>
      </w:r>
      <w:r w:rsidR="001B73FE">
        <w:t xml:space="preserve"> Konstrukt</w:t>
      </w:r>
      <w:r w:rsidR="00A9195D">
        <w:t>e</w:t>
      </w:r>
      <w:r w:rsidR="005265FF">
        <w:t>n</w:t>
      </w:r>
      <w:r w:rsidR="001B73FE">
        <w:t>, mit de</w:t>
      </w:r>
      <w:r w:rsidR="00A9195D">
        <w:t>nen</w:t>
      </w:r>
      <w:r w:rsidR="001B73FE">
        <w:t xml:space="preserve"> der Mensch die Welt auf Basis von Verallgemeinerungen und Clusterung zu beschreiben versucht,</w:t>
      </w:r>
      <w:r w:rsidR="005265FF">
        <w:t xml:space="preserve"> der Fall ist, auch </w:t>
      </w:r>
      <w:r w:rsidR="001B73FE">
        <w:t>das Konzept der Kulturräume</w:t>
      </w:r>
      <w:r w:rsidR="001B73FE">
        <w:t xml:space="preserve"> insbesondere seit Newigs Arbeit </w:t>
      </w:r>
      <w:r w:rsidR="001B73FE">
        <w:t xml:space="preserve">immer wieder </w:t>
      </w:r>
      <w:r w:rsidR="008D1F03">
        <w:t>in der Kritik</w:t>
      </w:r>
      <w:r w:rsidR="005265FF">
        <w:t xml:space="preserve"> steht</w:t>
      </w:r>
      <w:r w:rsidR="00AC16FC">
        <w:t xml:space="preserve">. </w:t>
      </w:r>
      <w:r w:rsidR="00266876">
        <w:t>Da</w:t>
      </w:r>
      <w:r w:rsidR="00645AB6">
        <w:t xml:space="preserve"> die</w:t>
      </w:r>
      <w:r w:rsidR="00A9195D">
        <w:t xml:space="preserve"> Vorteile der Vereinfachung, insbesondere i</w:t>
      </w:r>
      <w:r w:rsidR="00266876">
        <w:t xml:space="preserve">m Sinne einer Wissensvermittlung </w:t>
      </w:r>
      <w:r w:rsidR="009C0016">
        <w:t>nicht von der Hand zu weisen sind</w:t>
      </w:r>
      <w:r w:rsidR="005B54EE">
        <w:t xml:space="preserve"> und die Inhalte </w:t>
      </w:r>
      <w:r w:rsidR="003F079C">
        <w:t xml:space="preserve">dazu beitragen, das Verständnis für andere Kulturen zu schulen, </w:t>
      </w:r>
      <w:r w:rsidR="00780215">
        <w:t>hat</w:t>
      </w:r>
      <w:r w:rsidR="009C0016">
        <w:t xml:space="preserve"> das Konzept der Kulturr</w:t>
      </w:r>
      <w:r w:rsidR="00780215">
        <w:t xml:space="preserve">äume </w:t>
      </w:r>
      <w:r w:rsidR="003F079C">
        <w:t xml:space="preserve">dennoch </w:t>
      </w:r>
      <w:r w:rsidR="00780215">
        <w:t xml:space="preserve">bis heute </w:t>
      </w:r>
      <w:r w:rsidR="00E4650E">
        <w:t>Bestand</w:t>
      </w:r>
      <w:r w:rsidR="00F93096">
        <w:t xml:space="preserve"> (vgl. </w:t>
      </w:r>
      <w:r w:rsidR="00F93096">
        <w:t>Reinfried</w:t>
      </w:r>
      <w:r w:rsidR="00F93096">
        <w:t xml:space="preserve"> S. 74ff).</w:t>
      </w:r>
    </w:p>
    <w:p w14:paraId="178CACCD" w14:textId="0AAB863B" w:rsidR="000431ED" w:rsidRDefault="000431ED" w:rsidP="000B1FDD">
      <w:pPr>
        <w:pStyle w:val="TextBA"/>
      </w:pPr>
    </w:p>
    <w:p w14:paraId="1F9AC585" w14:textId="77777777" w:rsidR="002C1DC0" w:rsidRDefault="002C1DC0" w:rsidP="002C1DC0">
      <w:pPr>
        <w:pStyle w:val="Bachelorarbeit"/>
      </w:pPr>
      <w:r>
        <w:t>Länderauswahl und Kulturdimensionen nach Geert Hofstede</w:t>
      </w:r>
    </w:p>
    <w:p w14:paraId="71492EF1" w14:textId="0F983D6F" w:rsidR="002C1DC0" w:rsidRDefault="002C1DC0" w:rsidP="000B1FDD">
      <w:pPr>
        <w:pStyle w:val="TextBA"/>
      </w:pPr>
    </w:p>
    <w:p w14:paraId="5E79950D" w14:textId="62589612" w:rsidR="002C1DC0" w:rsidRDefault="002C1DC0" w:rsidP="000B1FDD">
      <w:pPr>
        <w:pStyle w:val="TextBA"/>
      </w:pPr>
      <w:r>
        <w:t xml:space="preserve">Jeder der von Huntington abgesteckten Kulturerdteile ist Untersuchungsgegenstand dieser Arbeit. </w:t>
      </w:r>
      <w:r w:rsidR="00B746A9">
        <w:t>Bei den Kulturen, zu denen Huntington einen Kernstaat definiert hat</w:t>
      </w:r>
      <w:r w:rsidR="00DA75F2">
        <w:t xml:space="preserve"> (China, Japan, Russland &amp; Indien)</w:t>
      </w:r>
      <w:r w:rsidR="00B746A9">
        <w:t>, w</w:t>
      </w:r>
      <w:r w:rsidR="00DA75F2">
        <w:t xml:space="preserve">erden Webseiten aus </w:t>
      </w:r>
      <w:r w:rsidR="00430FF5">
        <w:t xml:space="preserve">eben </w:t>
      </w:r>
      <w:r w:rsidR="00DA75F2">
        <w:t>diese</w:t>
      </w:r>
      <w:r w:rsidR="00B746A9">
        <w:t xml:space="preserve"> </w:t>
      </w:r>
      <w:r w:rsidR="00DA75F2">
        <w:t>stellvertretend für den Kulturraum untersucht.</w:t>
      </w:r>
      <w:r w:rsidR="00F94B04">
        <w:t xml:space="preserve"> Die übrigen Kulturräume sind wesentlich größer</w:t>
      </w:r>
      <w:r w:rsidR="00433D73">
        <w:t>,</w:t>
      </w:r>
      <w:r w:rsidR="00F94B04">
        <w:t xml:space="preserve"> </w:t>
      </w:r>
      <w:r w:rsidR="006E4C79">
        <w:t xml:space="preserve">bestehen aus zahlreichen Ländern und erstrecken sich teils über mehrere Kontinente hinweg. </w:t>
      </w:r>
      <w:r w:rsidR="00841165">
        <w:t xml:space="preserve">Deshalb werden </w:t>
      </w:r>
      <w:r w:rsidR="00433D73">
        <w:t xml:space="preserve">hier </w:t>
      </w:r>
      <w:r w:rsidR="0007206A">
        <w:t>jeweils drei Länder stellvertretend</w:t>
      </w:r>
      <w:r w:rsidR="00841165">
        <w:t xml:space="preserve"> auf ihr Webdesign hin untersucht. </w:t>
      </w:r>
      <w:r w:rsidR="00DA1E02">
        <w:t xml:space="preserve">Damit gelingt </w:t>
      </w:r>
      <w:r w:rsidR="00DA1E02">
        <w:lastRenderedPageBreak/>
        <w:t xml:space="preserve">natürlich nicht die Erstellung eines vollständigen Bildes der Länder und Kulturen. </w:t>
      </w:r>
      <w:r w:rsidR="00A01D8B">
        <w:t xml:space="preserve">Eine alle Länder umfassende Untersuchung würde jedoch den Rahmen dieser Arbeit sprengen. </w:t>
      </w:r>
    </w:p>
    <w:p w14:paraId="0A8786B1" w14:textId="77777777" w:rsidR="00CB5780" w:rsidRDefault="00CB5780" w:rsidP="00CB5780">
      <w:pPr>
        <w:pStyle w:val="Bachelorarbeit"/>
      </w:pPr>
    </w:p>
    <w:p w14:paraId="7013EE3A" w14:textId="7A8990DE" w:rsidR="00CB5780" w:rsidRDefault="00CB5780" w:rsidP="00CB5780">
      <w:pPr>
        <w:pStyle w:val="Bachelorarbeit"/>
      </w:pPr>
      <w:r>
        <w:t>Die Kulturdimensionen nach Hofstede</w:t>
      </w:r>
    </w:p>
    <w:p w14:paraId="0549C7FB" w14:textId="77777777" w:rsidR="00CB5780" w:rsidRDefault="00CB5780" w:rsidP="00CB5780">
      <w:pPr>
        <w:pStyle w:val="Bachelorarbeit"/>
      </w:pPr>
    </w:p>
    <w:p w14:paraId="7F148F07" w14:textId="0F635080" w:rsidR="00E4650E" w:rsidRDefault="00C01132" w:rsidP="000B1FDD">
      <w:pPr>
        <w:pStyle w:val="TextBA"/>
      </w:pPr>
      <w:r>
        <w:t>Die Länderauswahl für die Kulturkreise ohne Kernstaat erfolgte mithilfe d</w:t>
      </w:r>
      <w:r w:rsidR="00E0178F">
        <w:t>es Modells der Kulturdimensionen nach Geert Hofstede</w:t>
      </w:r>
      <w:r w:rsidR="00CD176A">
        <w:t xml:space="preserve"> (1928-2020)</w:t>
      </w:r>
      <w:r w:rsidR="00E0178F">
        <w:t xml:space="preserve">, </w:t>
      </w:r>
      <w:r w:rsidR="0004336B">
        <w:t>d</w:t>
      </w:r>
      <w:r w:rsidR="00E42F6F">
        <w:t>er als Sozialwissenschaftler</w:t>
      </w:r>
      <w:r w:rsidR="00DE6E6B">
        <w:t xml:space="preserve"> </w:t>
      </w:r>
      <w:r w:rsidR="006C138F">
        <w:t>als einer der</w:t>
      </w:r>
      <w:r w:rsidR="00DE6E6B">
        <w:t xml:space="preserve"> renommiertesten Namen</w:t>
      </w:r>
      <w:r w:rsidR="00E42F6F">
        <w:t xml:space="preserve"> im</w:t>
      </w:r>
      <w:r w:rsidR="00DE6E6B">
        <w:t xml:space="preserve"> Forschungsbereich Interkulturelle Kommunikation </w:t>
      </w:r>
      <w:r w:rsidR="001907EA">
        <w:t>der vergangenen Jahrzehnte g</w:t>
      </w:r>
      <w:r w:rsidR="006C138F">
        <w:t>ilt</w:t>
      </w:r>
      <w:r w:rsidR="00AA1792">
        <w:t xml:space="preserve"> (vgl. Hofstede 2006, S. </w:t>
      </w:r>
      <w:r w:rsidR="00CA57C6">
        <w:t>525).</w:t>
      </w:r>
      <w:r w:rsidR="00A428FE">
        <w:t xml:space="preserve"> </w:t>
      </w:r>
      <w:r w:rsidR="006A3A1D">
        <w:t xml:space="preserve">Mit dem Ziel, Kultur messbar zu machen, </w:t>
      </w:r>
      <w:r w:rsidR="00BB2C58">
        <w:t>befragte</w:t>
      </w:r>
      <w:r w:rsidR="00347C4B">
        <w:t xml:space="preserve"> </w:t>
      </w:r>
      <w:r w:rsidR="00347C4B">
        <w:t>Hofstede</w:t>
      </w:r>
      <w:r w:rsidR="00347C4B">
        <w:t xml:space="preserve"> zwischen 1968 bis 1972</w:t>
      </w:r>
      <w:r w:rsidR="00A428FE">
        <w:t xml:space="preserve"> 170.000 IBM-Mitarbeiter </w:t>
      </w:r>
      <w:r w:rsidR="0073755F">
        <w:t>in 40 unterschiedlichen Länder</w:t>
      </w:r>
      <w:r w:rsidR="00F452B7">
        <w:t>n zu deren Wertvorstellungen</w:t>
      </w:r>
      <w:r w:rsidR="00BB2C58">
        <w:t>;</w:t>
      </w:r>
      <w:r w:rsidR="00D75B29">
        <w:t xml:space="preserve"> </w:t>
      </w:r>
      <w:r w:rsidR="00F74FD5">
        <w:t xml:space="preserve">in erweiternden Studien kamen </w:t>
      </w:r>
      <w:r w:rsidR="006347A5">
        <w:t>43 weitere Länder hinzu (Teils beruhen die An</w:t>
      </w:r>
      <w:r w:rsidR="00800383">
        <w:t xml:space="preserve">gaben aus den Nachfolgestudien auf Schätzungen und Plausibilitätsannahmen). </w:t>
      </w:r>
      <w:r w:rsidR="00F75FC0">
        <w:t xml:space="preserve">Im Ergebnis sah man, dass die Menschen in den unterschiedlichen Ländern mit gleichen </w:t>
      </w:r>
      <w:r w:rsidR="00CA52DD">
        <w:t>Problemen kämpften, aber unterschiedliche Strategien zu deren Bewältigung verwandten.</w:t>
      </w:r>
      <w:r w:rsidR="00085118">
        <w:t xml:space="preserve"> </w:t>
      </w:r>
      <w:r w:rsidR="009D5476">
        <w:t>Diese Probleme waren in den Bereichen Soziale Ungleichheit, d</w:t>
      </w:r>
      <w:r w:rsidR="006E1F55">
        <w:t>em</w:t>
      </w:r>
      <w:r w:rsidR="009D5476">
        <w:t xml:space="preserve"> Verhältnis zur Autorität, </w:t>
      </w:r>
      <w:r w:rsidR="00704C06">
        <w:t>d</w:t>
      </w:r>
      <w:r w:rsidR="006E1F55">
        <w:t>em</w:t>
      </w:r>
      <w:r w:rsidR="00704C06">
        <w:t xml:space="preserve"> Verhältnis zwischen dem Individuum und der Gruppe, </w:t>
      </w:r>
      <w:r w:rsidR="006E1F55">
        <w:t xml:space="preserve">in </w:t>
      </w:r>
      <w:r w:rsidR="00704C06">
        <w:t>Konzepte</w:t>
      </w:r>
      <w:r w:rsidR="006E1F55">
        <w:t>n</w:t>
      </w:r>
      <w:r w:rsidR="00704C06">
        <w:t xml:space="preserve"> von Männlichkeit und Weiblichkeit</w:t>
      </w:r>
      <w:r w:rsidR="00B976B3">
        <w:t xml:space="preserve"> und d</w:t>
      </w:r>
      <w:r w:rsidR="0054030A">
        <w:t>em</w:t>
      </w:r>
      <w:r w:rsidR="00B976B3">
        <w:t xml:space="preserve"> Umgang mit Unsicherheit</w:t>
      </w:r>
      <w:r w:rsidR="0054030A">
        <w:t xml:space="preserve">, </w:t>
      </w:r>
      <w:r w:rsidR="006E096A">
        <w:t>mit Aggression und Emotion</w:t>
      </w:r>
      <w:r w:rsidR="0054030A">
        <w:t xml:space="preserve"> angesiedelt</w:t>
      </w:r>
      <w:r w:rsidR="006E096A">
        <w:t>.</w:t>
      </w:r>
      <w:r w:rsidR="00B46AE1">
        <w:t xml:space="preserve"> Daraus entwickelte Hofstede seine Dimensionen</w:t>
      </w:r>
      <w:r w:rsidR="0054030A">
        <w:t>, die sich jenseits der Unternehmenskultur auch auf die Kultur einer Gesellschaft übertragen lassen</w:t>
      </w:r>
      <w:r w:rsidR="00B46AE1">
        <w:t>:</w:t>
      </w:r>
    </w:p>
    <w:p w14:paraId="26C8551F" w14:textId="1C07E3A4" w:rsidR="00B46AE1" w:rsidRDefault="00B46AE1" w:rsidP="00E026CF">
      <w:pPr>
        <w:pStyle w:val="TextBA"/>
        <w:numPr>
          <w:ilvl w:val="0"/>
          <w:numId w:val="2"/>
        </w:numPr>
      </w:pPr>
      <w:r w:rsidRPr="00FD7E42">
        <w:rPr>
          <w:b/>
          <w:bCs/>
        </w:rPr>
        <w:t>Machtdistanz</w:t>
      </w:r>
      <w:r w:rsidR="00054009">
        <w:t xml:space="preserve"> bezeichnet die</w:t>
      </w:r>
      <w:r w:rsidR="007C1F23">
        <w:t xml:space="preserve"> </w:t>
      </w:r>
      <w:r w:rsidR="00054009">
        <w:t>Einstellung</w:t>
      </w:r>
      <w:r w:rsidR="007C1F23">
        <w:t xml:space="preserve"> </w:t>
      </w:r>
      <w:r w:rsidR="009123E8">
        <w:t>zur Akzeptanz von Ungleichheit</w:t>
      </w:r>
      <w:r w:rsidR="00BD7029">
        <w:t xml:space="preserve">. In Ländern mit großer Machtdistanz werden </w:t>
      </w:r>
      <w:r w:rsidR="00204B8C">
        <w:t xml:space="preserve">Menschen von Kindheitsbeinen auf </w:t>
      </w:r>
      <w:r w:rsidR="00BD7029">
        <w:t xml:space="preserve">in der Regel autoritär erzogen, </w:t>
      </w:r>
      <w:r w:rsidR="006E1F55">
        <w:t>in Ländern mit geringer Machtdistanz</w:t>
      </w:r>
      <w:r w:rsidR="00B97644">
        <w:t xml:space="preserve"> setzt man eher auf Gleichberechtigung aller Familienmitglieder. </w:t>
      </w:r>
      <w:r w:rsidR="005B10D2">
        <w:t>Dieser erlernte Umgang mit Machtunterschieden zieht sich durch die gesamte Gesellschaft, das gesamte Leben der Menschen.</w:t>
      </w:r>
    </w:p>
    <w:p w14:paraId="6F192CE1" w14:textId="571A9937" w:rsidR="00B46AE1" w:rsidRDefault="00E676E9" w:rsidP="00E026CF">
      <w:pPr>
        <w:pStyle w:val="TextBA"/>
        <w:numPr>
          <w:ilvl w:val="0"/>
          <w:numId w:val="2"/>
        </w:numPr>
      </w:pPr>
      <w:r w:rsidRPr="00FD7E42">
        <w:rPr>
          <w:b/>
          <w:bCs/>
        </w:rPr>
        <w:t>Individualismus</w:t>
      </w:r>
      <w:r w:rsidR="00CB5026">
        <w:t xml:space="preserve"> beschreibt </w:t>
      </w:r>
      <w:r w:rsidR="00054009">
        <w:t>das Verhältnis der Rolle des einzelnen Menschen zur Rolle der Gruppe.</w:t>
      </w:r>
      <w:r w:rsidR="004A2807">
        <w:t xml:space="preserve"> In kollektivistischen Gesellschaften steht die Gruppe über dem Individuu</w:t>
      </w:r>
      <w:r w:rsidR="00F7186F">
        <w:t>m, die Harmonie in der Gruppe ist vordergründig</w:t>
      </w:r>
      <w:r w:rsidR="00CD3B6F">
        <w:t xml:space="preserve">, man vermeidet Konflikte innerhalb der Gruppe. </w:t>
      </w:r>
      <w:r w:rsidR="00041F2A">
        <w:t>In Ländern mit hohem Individualismusindex, z.B. d</w:t>
      </w:r>
      <w:r w:rsidR="00B46118">
        <w:t>en</w:t>
      </w:r>
      <w:r w:rsidR="00041F2A">
        <w:t xml:space="preserve"> USA, </w:t>
      </w:r>
      <w:r w:rsidR="00B46118">
        <w:t>werden Menschen eher zur Selbständigkei</w:t>
      </w:r>
      <w:r w:rsidR="00272D21">
        <w:t xml:space="preserve">t und zu einer eigenen Meinung erzogen. </w:t>
      </w:r>
    </w:p>
    <w:p w14:paraId="7ED21446" w14:textId="08792132" w:rsidR="00127ED1" w:rsidRDefault="00AD0BDC" w:rsidP="00E026CF">
      <w:pPr>
        <w:pStyle w:val="TextBA"/>
        <w:numPr>
          <w:ilvl w:val="0"/>
          <w:numId w:val="2"/>
        </w:numPr>
      </w:pPr>
      <w:r>
        <w:lastRenderedPageBreak/>
        <w:t>Bei</w:t>
      </w:r>
      <w:r w:rsidR="00FD7E42">
        <w:t xml:space="preserve"> der Dimension</w:t>
      </w:r>
      <w:r>
        <w:t xml:space="preserve"> </w:t>
      </w:r>
      <w:r w:rsidR="00127ED1" w:rsidRPr="00FD7E42">
        <w:rPr>
          <w:b/>
          <w:bCs/>
        </w:rPr>
        <w:t>Maskulinität</w:t>
      </w:r>
      <w:r w:rsidR="00440148" w:rsidRPr="00FD7E42">
        <w:rPr>
          <w:b/>
          <w:bCs/>
        </w:rPr>
        <w:t>/Femininität</w:t>
      </w:r>
      <w:r>
        <w:t xml:space="preserve"> geht es um die Frage, ob eine Gesellschaft eher durch </w:t>
      </w:r>
      <w:r w:rsidR="00D82613">
        <w:t xml:space="preserve">traditionell Männern oder Frauen zugeschriebene Verhaltens- und Denkmuster geprägt ist. </w:t>
      </w:r>
      <w:r w:rsidR="00DD7690">
        <w:t>Hier geht es zum Beis</w:t>
      </w:r>
      <w:r w:rsidR="006F69CD">
        <w:t>piel darum, ob Kinder eher zu Bescheidenheit oder Ehrgeiz</w:t>
      </w:r>
      <w:r w:rsidR="00013F29">
        <w:t xml:space="preserve"> erzogen werden oder ob </w:t>
      </w:r>
      <w:r w:rsidR="001E54E2">
        <w:t>sich</w:t>
      </w:r>
      <w:r w:rsidR="003E55DC">
        <w:t xml:space="preserve"> eher</w:t>
      </w:r>
      <w:r w:rsidR="001E54E2">
        <w:t xml:space="preserve"> </w:t>
      </w:r>
      <w:r w:rsidR="003E55DC">
        <w:t>um eine Leistungsgesellschaft handelt</w:t>
      </w:r>
      <w:r w:rsidR="00C21040">
        <w:t xml:space="preserve"> oder eine, in der die Durchschnittlichkeit das er</w:t>
      </w:r>
      <w:r w:rsidR="00C74790">
        <w:t>s</w:t>
      </w:r>
      <w:r w:rsidR="00C21040">
        <w:t>treben</w:t>
      </w:r>
      <w:r w:rsidR="00C74790">
        <w:t xml:space="preserve">swerte Menschenbild prägt. </w:t>
      </w:r>
    </w:p>
    <w:p w14:paraId="45405E85" w14:textId="53E5D2ED" w:rsidR="00127ED1" w:rsidRDefault="00393DBA" w:rsidP="00E026CF">
      <w:pPr>
        <w:pStyle w:val="TextBA"/>
        <w:numPr>
          <w:ilvl w:val="0"/>
          <w:numId w:val="2"/>
        </w:numPr>
      </w:pPr>
      <w:r>
        <w:t xml:space="preserve">Der Faktor </w:t>
      </w:r>
      <w:r w:rsidR="00127ED1" w:rsidRPr="00FD7E42">
        <w:rPr>
          <w:b/>
          <w:bCs/>
        </w:rPr>
        <w:t>Unsicherheitsvermeidung</w:t>
      </w:r>
      <w:r w:rsidRPr="00FD7E42">
        <w:rPr>
          <w:b/>
          <w:bCs/>
        </w:rPr>
        <w:t xml:space="preserve"> </w:t>
      </w:r>
      <w:r>
        <w:t xml:space="preserve">beschreibt, wie Menschen mit </w:t>
      </w:r>
      <w:r w:rsidR="00DB08CB">
        <w:t xml:space="preserve">Unvorhersehbarkeit umgehen. </w:t>
      </w:r>
      <w:r w:rsidR="00D837CE">
        <w:t xml:space="preserve">In </w:t>
      </w:r>
      <w:r w:rsidR="00DB08CB">
        <w:t>Länder</w:t>
      </w:r>
      <w:r w:rsidR="00D837CE">
        <w:t>n</w:t>
      </w:r>
      <w:r w:rsidR="00DB08CB">
        <w:t xml:space="preserve"> mit einem </w:t>
      </w:r>
      <w:r w:rsidR="00D35069">
        <w:t xml:space="preserve">hohen Unsicherheitsvermeidungsindex (z.B. Deutschland mit 65 Punkten) </w:t>
      </w:r>
      <w:r w:rsidR="00D837CE">
        <w:t>bevorzugen die Menschen klare Abläufe, Regeln und Strukturen</w:t>
      </w:r>
      <w:r w:rsidR="0065722A">
        <w:t>, weil sie ihnen helfen, vorauszusehen und Unvorhergesehenes zu vermeiden.</w:t>
      </w:r>
      <w:r w:rsidR="00CE3CCC">
        <w:t xml:space="preserve"> (vgl. </w:t>
      </w:r>
      <w:r w:rsidR="001B654C">
        <w:t xml:space="preserve">Noack, </w:t>
      </w:r>
      <w:r w:rsidR="002B7A69">
        <w:t>Kap. 5, Abs. 2)</w:t>
      </w:r>
    </w:p>
    <w:p w14:paraId="5D6699C5" w14:textId="31F9A2EA" w:rsidR="00127ED1" w:rsidRDefault="00972B76" w:rsidP="00E026CF">
      <w:pPr>
        <w:pStyle w:val="TextBA"/>
        <w:numPr>
          <w:ilvl w:val="0"/>
          <w:numId w:val="2"/>
        </w:numPr>
      </w:pPr>
      <w:r>
        <w:t>Die Dimension der</w:t>
      </w:r>
      <w:r w:rsidRPr="00FD7E42">
        <w:rPr>
          <w:b/>
          <w:bCs/>
        </w:rPr>
        <w:t xml:space="preserve"> </w:t>
      </w:r>
      <w:r w:rsidR="00127ED1" w:rsidRPr="00FD7E42">
        <w:rPr>
          <w:b/>
          <w:bCs/>
        </w:rPr>
        <w:t>Langzeitorientierung</w:t>
      </w:r>
      <w:r>
        <w:t xml:space="preserve"> </w:t>
      </w:r>
      <w:r w:rsidR="007278CB">
        <w:t>wurde in den 80er Jahren ergänzt</w:t>
      </w:r>
      <w:r w:rsidR="00B87EF1">
        <w:t>. Der Vorwurf,</w:t>
      </w:r>
      <w:r w:rsidR="0095671E">
        <w:t xml:space="preserve"> seine Fragebogen </w:t>
      </w:r>
      <w:r w:rsidR="00B87EF1">
        <w:t xml:space="preserve">wären zu stark von westlichem Einfluss geprägt, </w:t>
      </w:r>
      <w:r w:rsidR="0095671E">
        <w:t xml:space="preserve">brachte Hofstede dazu, </w:t>
      </w:r>
      <w:r w:rsidR="003D44EC">
        <w:t xml:space="preserve">die Langzeitorientierung, in die chinesische Wertvorstellungen einfließen, mit aufzunehmen. </w:t>
      </w:r>
      <w:r w:rsidR="00732083">
        <w:t xml:space="preserve">Eine Gesellschaft mit einem hohen Wert in dieser Dimension </w:t>
      </w:r>
      <w:r w:rsidR="00D321EC">
        <w:t>ehrt das Streben nach langfristigen Zielen</w:t>
      </w:r>
      <w:r w:rsidR="001E4F36">
        <w:t xml:space="preserve">, während eine Kultur mit einem niedrigen Wert </w:t>
      </w:r>
      <w:r w:rsidR="00984FEE">
        <w:t>das Erreichen kurzfristiger Ziele be</w:t>
      </w:r>
      <w:r w:rsidR="00AF68A8">
        <w:t>lohnt</w:t>
      </w:r>
      <w:r w:rsidR="008913A9">
        <w:t>.</w:t>
      </w:r>
      <w:r w:rsidR="00B94691">
        <w:t xml:space="preserve"> </w:t>
      </w:r>
    </w:p>
    <w:p w14:paraId="10503388" w14:textId="760F00C9" w:rsidR="00E026CF" w:rsidRDefault="00667090" w:rsidP="00E026CF">
      <w:pPr>
        <w:pStyle w:val="TextBA"/>
        <w:numPr>
          <w:ilvl w:val="0"/>
          <w:numId w:val="2"/>
        </w:numPr>
      </w:pPr>
      <w:r>
        <w:t xml:space="preserve">In der Dimension </w:t>
      </w:r>
      <w:r w:rsidR="00C409FF" w:rsidRPr="00CE3CCC">
        <w:rPr>
          <w:b/>
          <w:bCs/>
        </w:rPr>
        <w:t>Nachsicht</w:t>
      </w:r>
      <w:r w:rsidRPr="00CE3CCC">
        <w:rPr>
          <w:b/>
          <w:bCs/>
        </w:rPr>
        <w:t>/</w:t>
      </w:r>
      <w:r w:rsidR="00C409FF" w:rsidRPr="00CE3CCC">
        <w:rPr>
          <w:b/>
          <w:bCs/>
        </w:rPr>
        <w:t>Ausgelassenheit</w:t>
      </w:r>
      <w:r w:rsidRPr="00CE3CCC">
        <w:rPr>
          <w:b/>
          <w:bCs/>
        </w:rPr>
        <w:t xml:space="preserve"> </w:t>
      </w:r>
      <w:r>
        <w:t xml:space="preserve">geht es darum, wie </w:t>
      </w:r>
      <w:r w:rsidR="003D0891">
        <w:t xml:space="preserve">viel Freizügigkeit in einer Gesellschaft </w:t>
      </w:r>
      <w:r w:rsidR="00020678">
        <w:t>als tolerabel angesehen wird</w:t>
      </w:r>
      <w:r w:rsidR="002E0DCA">
        <w:t xml:space="preserve">. Ein hoher Wert </w:t>
      </w:r>
      <w:r w:rsidR="00746CE8">
        <w:t xml:space="preserve">deutet auf einen freizügigen Umgang mit Sitte und Moral hin, </w:t>
      </w:r>
      <w:r w:rsidR="00020678">
        <w:t>auch und vor allem zwischen den Geschlechtern.</w:t>
      </w:r>
      <w:r w:rsidR="00E817C3">
        <w:t xml:space="preserve"> Die Menschen </w:t>
      </w:r>
      <w:r w:rsidR="00106C57">
        <w:t>zeigen Emotionen.</w:t>
      </w:r>
      <w:r w:rsidR="00020678">
        <w:t xml:space="preserve"> Ein niedriger Wert </w:t>
      </w:r>
      <w:r w:rsidR="00E817C3">
        <w:t xml:space="preserve">lässt auf </w:t>
      </w:r>
      <w:r w:rsidR="00106C57">
        <w:t xml:space="preserve">gesteigerte </w:t>
      </w:r>
      <w:r w:rsidR="00E817C3">
        <w:t xml:space="preserve">Sittenstrenge schließen; die Menschen </w:t>
      </w:r>
      <w:r w:rsidR="00106C57">
        <w:t>halten sich bedeckt,</w:t>
      </w:r>
      <w:r w:rsidR="00704AF6">
        <w:t xml:space="preserve"> Gefühle und Lustempfinden </w:t>
      </w:r>
      <w:r w:rsidR="00883D7F">
        <w:t>werden nicht nach außen getragen</w:t>
      </w:r>
      <w:r w:rsidR="00CE3CCC">
        <w:t xml:space="preserve">. </w:t>
      </w:r>
      <w:r w:rsidR="00E026CF">
        <w:t xml:space="preserve">(vgl. </w:t>
      </w:r>
      <w:r w:rsidR="00E026CF" w:rsidRPr="00E026CF">
        <w:t>ikud.de/glossar/kulturdimensionen-geert-hofstede.html</w:t>
      </w:r>
      <w:r w:rsidR="00CE3CCC">
        <w:t>)</w:t>
      </w:r>
    </w:p>
    <w:p w14:paraId="30AD72F7" w14:textId="33E619FE" w:rsidR="00D27B83" w:rsidRDefault="002277BB" w:rsidP="005757BB">
      <w:pPr>
        <w:pStyle w:val="TextBA"/>
      </w:pPr>
      <w:r>
        <w:t xml:space="preserve">Ab den </w:t>
      </w:r>
      <w:r w:rsidR="00AA57F4">
        <w:t xml:space="preserve">90er Jahren </w:t>
      </w:r>
      <w:r>
        <w:t>kamen vermehrt Zweifel an der Gültigkeit der Ergebnisse Hofstedes auf</w:t>
      </w:r>
      <w:r w:rsidR="00F17195">
        <w:t>, s</w:t>
      </w:r>
      <w:r w:rsidR="00AA57F4">
        <w:t>ein Datensatz</w:t>
      </w:r>
      <w:r w:rsidR="003C058E">
        <w:t>, teils bereits 1968 erhoben,</w:t>
      </w:r>
      <w:r w:rsidR="00F17195">
        <w:t xml:space="preserve"> sei</w:t>
      </w:r>
      <w:r w:rsidR="003C058E">
        <w:t xml:space="preserve"> veraltet und </w:t>
      </w:r>
      <w:r w:rsidR="004628C3">
        <w:t xml:space="preserve">die Erkenntnisse zu den Kulturen längst nicht mehr gültig. </w:t>
      </w:r>
      <w:r w:rsidR="00F17195">
        <w:t xml:space="preserve">Hofstede entgegnete, Kulturen würden sich nur langsam verändern und </w:t>
      </w:r>
      <w:r w:rsidR="00F31169">
        <w:t>i</w:t>
      </w:r>
      <w:r w:rsidR="00B61280">
        <w:t>n</w:t>
      </w:r>
      <w:r w:rsidR="009C50D5">
        <w:t xml:space="preserve"> späteren Wiederholungsstudien</w:t>
      </w:r>
      <w:r w:rsidR="00B61280">
        <w:t xml:space="preserve"> zu Beginn des neuen Jahrtausends</w:t>
      </w:r>
      <w:r w:rsidR="009C50D5">
        <w:t xml:space="preserve"> wurden seine </w:t>
      </w:r>
      <w:r w:rsidR="00B61280">
        <w:t>Ergebnisse bestätigt</w:t>
      </w:r>
      <w:r w:rsidR="00EB1B3C">
        <w:t xml:space="preserve"> (vgl. Rohn</w:t>
      </w:r>
      <w:r w:rsidR="00D415FC">
        <w:t xml:space="preserve"> S. 50)</w:t>
      </w:r>
      <w:r w:rsidR="003A2F8B">
        <w:t>.</w:t>
      </w:r>
    </w:p>
    <w:p w14:paraId="1D7FFBBE" w14:textId="77777777" w:rsidR="0035260E" w:rsidRDefault="0035260E" w:rsidP="005757BB">
      <w:pPr>
        <w:pStyle w:val="TextBA"/>
      </w:pPr>
    </w:p>
    <w:p w14:paraId="5EFC5E6D" w14:textId="3078BBEE" w:rsidR="00893DF2" w:rsidRDefault="00893DF2" w:rsidP="005757BB">
      <w:pPr>
        <w:pStyle w:val="TextBA"/>
      </w:pPr>
      <w:r>
        <w:lastRenderedPageBreak/>
        <w:t>Zur Auswahl möglichst repräsentativer Ländervertreter für die Kultur</w:t>
      </w:r>
      <w:r w:rsidR="009E5A44">
        <w:t>erdteile</w:t>
      </w:r>
      <w:r w:rsidR="00E27119">
        <w:t xml:space="preserve"> ohne Kernstaat wurde</w:t>
      </w:r>
      <w:r w:rsidR="009E5A44">
        <w:t xml:space="preserve">n zunächst alle Länder </w:t>
      </w:r>
      <w:r w:rsidR="00A03EF3">
        <w:t xml:space="preserve">des jeweiligen Kulturkreises </w:t>
      </w:r>
      <w:r w:rsidR="00A12079">
        <w:t>zusammengetragen</w:t>
      </w:r>
      <w:r w:rsidR="00D27B83">
        <w:t xml:space="preserve">, </w:t>
      </w:r>
      <w:r w:rsidR="00EE7FD7">
        <w:t>zu denen Daten</w:t>
      </w:r>
      <w:r w:rsidR="00D27B83">
        <w:t xml:space="preserve"> in der Ho</w:t>
      </w:r>
      <w:r w:rsidR="00F26F3F">
        <w:t>fstede-Datenbank</w:t>
      </w:r>
      <w:r w:rsidR="00EE7FD7">
        <w:t xml:space="preserve"> auf </w:t>
      </w:r>
      <w:r w:rsidR="00EE7FD7" w:rsidRPr="00617655">
        <w:t>hofstede-insights.com/product/compare-countries/</w:t>
      </w:r>
      <w:r w:rsidR="00617655">
        <w:t xml:space="preserve"> vorhanden sind. </w:t>
      </w:r>
      <w:r w:rsidR="001776C9">
        <w:t xml:space="preserve">Im Datenblatt „0) Länderauswahl und Werte“ wurden </w:t>
      </w:r>
      <w:r w:rsidR="00F17A04">
        <w:t xml:space="preserve">anschließend zu allen sechs Dimensionen die </w:t>
      </w:r>
      <w:r w:rsidR="00E141C9">
        <w:t xml:space="preserve">Werte der Länder eingetragen. Anschließend wurde hieraus </w:t>
      </w:r>
      <w:r w:rsidR="005A31B6">
        <w:t>für jede Kategorie der Mittelwert errechnet</w:t>
      </w:r>
      <w:r w:rsidR="00EC076A">
        <w:t xml:space="preserve"> und gerundet. Dann wurde über die Ermittlung der Standardabweichung ein </w:t>
      </w:r>
      <w:r w:rsidR="00527C6C">
        <w:t>Wertebereich definiert</w:t>
      </w:r>
      <w:r w:rsidR="00D86B27">
        <w:t xml:space="preserve"> und</w:t>
      </w:r>
      <w:r w:rsidR="00532892">
        <w:t xml:space="preserve"> jeder Wert</w:t>
      </w:r>
      <w:r w:rsidR="00B9376F">
        <w:t xml:space="preserve"> dahingehend geprüft, ob er sich in diesem Bereich bewegt. </w:t>
      </w:r>
      <w:r w:rsidR="00E6061A">
        <w:t>Als repräsentative Länder wurden die</w:t>
      </w:r>
      <w:r w:rsidR="004A15F4">
        <w:t xml:space="preserve"> drei</w:t>
      </w:r>
      <w:r w:rsidR="00EE46D7">
        <w:t xml:space="preserve"> mit der größten Anzahl an Werten in diesem Bereich ausgewählt. </w:t>
      </w:r>
      <w:r w:rsidR="00410212">
        <w:t xml:space="preserve">Waren nach diesem Auswahlverfahren mehr als drei Länder </w:t>
      </w:r>
      <w:r w:rsidR="00C14484">
        <w:t>für einen Kulturkreis gültig, wurden die übrigen Werte auf ihre Abweichung zum Mittelwert überprüft und diejenigen ausgewählt, d</w:t>
      </w:r>
      <w:r w:rsidR="003611EE">
        <w:t xml:space="preserve">eren übrige Werte näher dran lagen. </w:t>
      </w:r>
      <w:r w:rsidR="00FB3B7F">
        <w:br/>
        <w:t>Der Westen bildet hier eine Ausnahme: Die USA und Australien weisen passendere Werte auf, denn</w:t>
      </w:r>
      <w:r w:rsidR="007927EB">
        <w:t>och wurde hier stattdessen Deutschland als dritter Vertreter gewählt. Hintergrund hierzu ist, dass di</w:t>
      </w:r>
      <w:r w:rsidR="00DE401E">
        <w:t>e</w:t>
      </w:r>
      <w:r w:rsidR="00CD3C20">
        <w:t>se Arbeit, wenngleich so neutral wie möglich verfasst, die deutsche Draufsicht auf das Webdesign widerspiegelt</w:t>
      </w:r>
      <w:r w:rsidR="00553D90">
        <w:t xml:space="preserve"> und das </w:t>
      </w:r>
      <w:r w:rsidR="006F2608">
        <w:t xml:space="preserve">Design Made in Germany deshalb als Vergleichswert auch in die Betrachtung einfließen soll. </w:t>
      </w:r>
    </w:p>
    <w:p w14:paraId="363EA699" w14:textId="2C159F7E" w:rsidR="002F2EEF" w:rsidRDefault="00E91133" w:rsidP="000B1FDD">
      <w:pPr>
        <w:pStyle w:val="TextBA"/>
      </w:pPr>
      <w:r>
        <w:t>Die Werte der Kulturen mit Kernstaat wurden ebenfalls im Dokument ergänzt</w:t>
      </w:r>
      <w:r w:rsidR="0016484A">
        <w:t xml:space="preserve">, da die </w:t>
      </w:r>
      <w:r w:rsidR="00610B05">
        <w:t>Daten b</w:t>
      </w:r>
      <w:r w:rsidR="0016484A">
        <w:t>ei der Auswertung der Designanalyseergebnisse eine Rolle spiele</w:t>
      </w:r>
      <w:r w:rsidR="00610B05">
        <w:t xml:space="preserve">n werden. </w:t>
      </w:r>
    </w:p>
    <w:p w14:paraId="79927453" w14:textId="77777777" w:rsidR="002F2EEF" w:rsidRDefault="002F2EEF" w:rsidP="000B1FDD">
      <w:pPr>
        <w:pStyle w:val="TextBA"/>
      </w:pPr>
    </w:p>
    <w:p w14:paraId="15F65363" w14:textId="38027F9A" w:rsidR="000706FF" w:rsidRDefault="00595AB6" w:rsidP="00067A36">
      <w:pPr>
        <w:pStyle w:val="Bachelorarbeit"/>
      </w:pPr>
      <w:r>
        <w:t>Webdesign</w:t>
      </w:r>
      <w:r w:rsidR="00067A36">
        <w:t xml:space="preserve">: Aufbau einer Website </w:t>
      </w:r>
    </w:p>
    <w:p w14:paraId="52E5FF07" w14:textId="77777777" w:rsidR="007B1B9B" w:rsidRDefault="007B1B9B" w:rsidP="00067A36">
      <w:pPr>
        <w:pStyle w:val="Bachelorarbeit"/>
      </w:pPr>
    </w:p>
    <w:p w14:paraId="50C47631" w14:textId="0FD8BD7A" w:rsidR="00355A7B" w:rsidRDefault="00067A36" w:rsidP="000B1FDD">
      <w:pPr>
        <w:pStyle w:val="TextBA"/>
      </w:pPr>
      <w:r>
        <w:t xml:space="preserve">Eine Website besteht im Regelfall aus dem Headerbereich, der </w:t>
      </w:r>
      <w:r w:rsidR="00BA70A3">
        <w:t>das Logo</w:t>
      </w:r>
      <w:r w:rsidR="00696148">
        <w:t xml:space="preserve">, </w:t>
      </w:r>
      <w:r w:rsidR="00BD4C54">
        <w:t>eventuell eine Überschrift</w:t>
      </w:r>
      <w:r w:rsidR="00BA70A3">
        <w:t xml:space="preserve"> </w:t>
      </w:r>
      <w:r w:rsidR="00BD4C54">
        <w:t>oder Zusatzinformationen, die d</w:t>
      </w:r>
      <w:r w:rsidR="009D72C3">
        <w:t>en Sinn und Zweck der Seite kurz umreißen. H</w:t>
      </w:r>
      <w:r w:rsidR="00BA70A3">
        <w:t>äufig</w:t>
      </w:r>
      <w:r w:rsidR="009D72C3">
        <w:t xml:space="preserve"> wird</w:t>
      </w:r>
      <w:r w:rsidR="00BA70A3">
        <w:t xml:space="preserve"> auch </w:t>
      </w:r>
      <w:r w:rsidR="009D72C3">
        <w:t>das Hauptmenü &lt;nav&gt;</w:t>
      </w:r>
      <w:r w:rsidR="00BA70A3">
        <w:t xml:space="preserve"> </w:t>
      </w:r>
      <w:r w:rsidR="009D72C3">
        <w:t xml:space="preserve">in den Header gesetzt, </w:t>
      </w:r>
      <w:r w:rsidR="001741FF">
        <w:t>es</w:t>
      </w:r>
      <w:r w:rsidR="009D72C3">
        <w:t xml:space="preserve"> kann jedoch auch </w:t>
      </w:r>
      <w:r w:rsidR="001741FF">
        <w:t>darunter</w:t>
      </w:r>
      <w:r w:rsidR="009D72C3">
        <w:t xml:space="preserve"> </w:t>
      </w:r>
      <w:r w:rsidR="001741FF">
        <w:t xml:space="preserve">liegen oder in einer separaten linken oder rechten Seitenspalte neben dem Content. </w:t>
      </w:r>
      <w:r w:rsidR="00324DBF">
        <w:t xml:space="preserve">Die </w:t>
      </w:r>
      <w:r w:rsidR="00B960CE">
        <w:t xml:space="preserve">&lt;nav&gt; dient der Orientierung des </w:t>
      </w:r>
      <w:r w:rsidR="00B12DD5">
        <w:t>Nutzers auf der Seite</w:t>
      </w:r>
      <w:r w:rsidR="004A7B58">
        <w:t xml:space="preserve">, es enthält die wichtigsten Links </w:t>
      </w:r>
      <w:r w:rsidR="000702FF">
        <w:t>zu den essentiellen Themenbereichen der Website</w:t>
      </w:r>
      <w:r w:rsidR="0093726E">
        <w:t>.</w:t>
      </w:r>
      <w:r w:rsidR="00B960CE">
        <w:t xml:space="preserve"> </w:t>
      </w:r>
      <w:r w:rsidR="00474B48">
        <w:t xml:space="preserve">An den Headerbereich schließt sich der Contentbereich an, </w:t>
      </w:r>
      <w:r w:rsidR="00301B49">
        <w:t>der den eigentlichen Inhalt der Seite umfass</w:t>
      </w:r>
      <w:r w:rsidR="004864FD">
        <w:t>t</w:t>
      </w:r>
      <w:r w:rsidR="00D972D3">
        <w:t xml:space="preserve">. </w:t>
      </w:r>
      <w:r w:rsidR="00BA5504">
        <w:t xml:space="preserve">Der &lt;main&gt;-Bereich besteht aus </w:t>
      </w:r>
      <w:r w:rsidR="00805810">
        <w:t>&lt;sec</w:t>
      </w:r>
      <w:r w:rsidR="00C648BE">
        <w:t xml:space="preserve">tion&gt;- und in ihnen </w:t>
      </w:r>
      <w:r w:rsidR="00243D17">
        <w:t>eingebetteten &lt;article&gt;-Elementen, also zusammenhängenden Inhaltsbereichen mit</w:t>
      </w:r>
      <w:r w:rsidR="00777BF8">
        <w:t xml:space="preserve"> eigenständigen Artikel</w:t>
      </w:r>
      <w:r w:rsidR="0054223C">
        <w:t xml:space="preserve">n, die aus Bild- und Textelementen bestehen können. </w:t>
      </w:r>
      <w:r w:rsidR="000D273B">
        <w:t>Überschriften von &lt;h1&gt; bis &lt;h6&gt;</w:t>
      </w:r>
      <w:r w:rsidR="00174C33">
        <w:t xml:space="preserve"> geben </w:t>
      </w:r>
      <w:r w:rsidR="00174C33">
        <w:lastRenderedPageBreak/>
        <w:t>zusätzliche Ordnung und strukturieren die Seite inhaltlich</w:t>
      </w:r>
      <w:r w:rsidR="006D0480">
        <w:t xml:space="preserve">. </w:t>
      </w:r>
      <w:r w:rsidR="00B77FC3">
        <w:t xml:space="preserve">&lt;aside&gt;-Elemente können für Zusatzcontent verwendet werden und sitzen häufig </w:t>
      </w:r>
      <w:r w:rsidR="00320F43">
        <w:t xml:space="preserve">rechts oder links in einer separaten Spalte. Auf den Contentbereich folgt ganz unten der Footer. </w:t>
      </w:r>
      <w:r w:rsidR="00A50210">
        <w:t xml:space="preserve">In Deutschland erwartet man hier </w:t>
      </w:r>
      <w:r w:rsidR="008E4373">
        <w:t>mindestens e</w:t>
      </w:r>
      <w:r w:rsidR="00FC4DF9">
        <w:t xml:space="preserve">in </w:t>
      </w:r>
      <w:r w:rsidR="00A50210">
        <w:t>Impressum beziehungsweise einen Link dorthin, ebenso zur Datenschutzerklärung</w:t>
      </w:r>
      <w:r w:rsidR="00FC4DF9">
        <w:t xml:space="preserve"> und Kontaktmöglichkeiten</w:t>
      </w:r>
      <w:r w:rsidR="007C2129">
        <w:t xml:space="preserve"> (vgl. </w:t>
      </w:r>
      <w:r w:rsidR="007C2129" w:rsidRPr="00407767">
        <w:t>textbroker.de/website-struktur</w:t>
      </w:r>
      <w:r w:rsidR="007C2129">
        <w:t>)</w:t>
      </w:r>
      <w:r w:rsidR="00FC4DF9">
        <w:t xml:space="preserve">. </w:t>
      </w:r>
    </w:p>
    <w:p w14:paraId="72DA58D2" w14:textId="24B5A884" w:rsidR="00355A7B" w:rsidRDefault="00355A7B" w:rsidP="000B1FDD">
      <w:pPr>
        <w:pStyle w:val="TextBA"/>
      </w:pPr>
      <w:r>
        <w:t xml:space="preserve">(vgl. zum allgemeinen Aufbau einer Website: </w:t>
      </w:r>
      <w:r w:rsidRPr="00355A7B">
        <w:t>w3schools.com/html/default.asp</w:t>
      </w:r>
      <w:r w:rsidR="00805810">
        <w:t xml:space="preserve"> &amp; </w:t>
      </w:r>
      <w:r w:rsidR="00805810" w:rsidRPr="00805810">
        <w:t>w3schools.com/tags/</w:t>
      </w:r>
      <w:r>
        <w:t>)</w:t>
      </w:r>
    </w:p>
    <w:p w14:paraId="74EF9C30" w14:textId="77777777" w:rsidR="000706FF" w:rsidRDefault="000706FF" w:rsidP="000706FF">
      <w:pPr>
        <w:pStyle w:val="TextBA"/>
        <w:rPr>
          <w:rFonts w:ascii="Century Gothic" w:hAnsi="Century Gothic"/>
        </w:rPr>
      </w:pPr>
    </w:p>
    <w:p w14:paraId="2747DA45" w14:textId="77777777" w:rsidR="000706FF" w:rsidRDefault="000706FF" w:rsidP="000706FF">
      <w:pPr>
        <w:pStyle w:val="TextBA"/>
        <w:rPr>
          <w:rFonts w:ascii="Century Gothic" w:hAnsi="Century Gothic"/>
        </w:rPr>
      </w:pPr>
    </w:p>
    <w:p w14:paraId="0A8D5439" w14:textId="77777777" w:rsidR="000706FF" w:rsidRPr="00F5295C" w:rsidRDefault="000706FF" w:rsidP="000706FF">
      <w:pPr>
        <w:pStyle w:val="TextBA"/>
      </w:pPr>
      <w:r>
        <w:t xml:space="preserve">An der Hochschule Düsseldorf können Studenten ihren Master-Abschluss im Fachbereich „Kultur, Ästhetik und Medien“ erwerben. </w:t>
      </w:r>
    </w:p>
    <w:p w14:paraId="1161EDE1" w14:textId="78F549B5" w:rsidR="000706FF" w:rsidRDefault="00851083" w:rsidP="00702CB6">
      <w:pPr>
        <w:pStyle w:val="Bachelorarbeit"/>
      </w:pPr>
      <w:r>
        <w:t>Stand der Forschung</w:t>
      </w:r>
    </w:p>
    <w:p w14:paraId="7519AEFE" w14:textId="77777777" w:rsidR="00AC08D5" w:rsidRDefault="00AC08D5" w:rsidP="00702CB6">
      <w:pPr>
        <w:pStyle w:val="Bachelorarbeit"/>
      </w:pPr>
    </w:p>
    <w:p w14:paraId="6B04DFC9" w14:textId="7C38B2F7" w:rsidR="00851083" w:rsidRDefault="00851083" w:rsidP="000B1FDD">
      <w:pPr>
        <w:pStyle w:val="TextBA"/>
      </w:pPr>
      <w:r>
        <w:t xml:space="preserve">Als Forschungsobjekt ist dem Thema „Interkulturelles Webdesign“ </w:t>
      </w:r>
      <w:r w:rsidR="00C05469">
        <w:t xml:space="preserve">bislang relativ </w:t>
      </w:r>
      <w:r>
        <w:t xml:space="preserve">wenig Beachtung geschenkt worden. </w:t>
      </w:r>
      <w:r w:rsidR="00FB5A70">
        <w:t xml:space="preserve">Vor allem </w:t>
      </w:r>
      <w:r w:rsidR="008F3180">
        <w:t xml:space="preserve">international tätige Designagenturen </w:t>
      </w:r>
      <w:r w:rsidR="00A27E36">
        <w:t xml:space="preserve">setzen sich natürlich damit auseinander und </w:t>
      </w:r>
      <w:r w:rsidR="00E07FE2">
        <w:t xml:space="preserve">stellen ihre Erkenntnisse </w:t>
      </w:r>
      <w:r w:rsidR="00A27E36">
        <w:t xml:space="preserve">teilweise in recht übersichtlichen, einfach verständlichen Texten und Beispielen </w:t>
      </w:r>
      <w:r w:rsidR="00E07FE2">
        <w:t>auf ihrer Website der Öffentlichkeit zur Verfügung</w:t>
      </w:r>
      <w:r w:rsidR="005D11D1">
        <w:t xml:space="preserve"> (z.B. </w:t>
      </w:r>
      <w:r w:rsidR="00796C1D" w:rsidRPr="00796C1D">
        <w:t>https:</w:t>
      </w:r>
      <w:r w:rsidR="00796C1D">
        <w:t xml:space="preserve"> </w:t>
      </w:r>
      <w:r w:rsidR="00796C1D" w:rsidRPr="00796C1D">
        <w:t>webneo.de/blog/interkulturelles-webdesign/</w:t>
      </w:r>
      <w:r w:rsidR="00F6402E">
        <w:t>, …</w:t>
      </w:r>
      <w:r w:rsidR="00686989">
        <w:t xml:space="preserve"> Für Agenturen ist das ein </w:t>
      </w:r>
      <w:r w:rsidR="002D49EE">
        <w:t xml:space="preserve">möglicher </w:t>
      </w:r>
      <w:r w:rsidR="00686989">
        <w:t xml:space="preserve">Weg, </w:t>
      </w:r>
      <w:r w:rsidR="002D49EE">
        <w:t>potentielle Kunden, die auf der Suche nach entsprechenden Dienstleistern sind, anzulocken und von den eigenen Fähigkeiten zu überzeugen. Mit Wissenschaft und Forschung hat das aber nicht viel zu tun.</w:t>
      </w:r>
      <w:r w:rsidR="00E73BE7">
        <w:br/>
        <w:t xml:space="preserve">Auf der Suche nach </w:t>
      </w:r>
      <w:r w:rsidR="0028544E">
        <w:t>umfangreicheren Werken</w:t>
      </w:r>
      <w:r w:rsidR="00E73BE7">
        <w:t xml:space="preserve"> zum Thema findet man relativ schnell das </w:t>
      </w:r>
      <w:r w:rsidR="00AA2127">
        <w:t xml:space="preserve">2007 erschienene Buch „Interkulturelles Webdesign. Andere Länder – Andere Seiten.“ </w:t>
      </w:r>
      <w:r w:rsidR="00C72B94">
        <w:t>von Sascha Noack</w:t>
      </w:r>
      <w:r w:rsidR="005F599B">
        <w:t>,</w:t>
      </w:r>
      <w:r w:rsidR="003901C5">
        <w:t xml:space="preserve"> studierter Betriebswirt mit Schwerpunkt Wirtschaftsinformatik</w:t>
      </w:r>
      <w:r w:rsidR="006507F6">
        <w:t xml:space="preserve">. </w:t>
      </w:r>
      <w:r w:rsidR="00B40F93">
        <w:t xml:space="preserve">  </w:t>
      </w:r>
    </w:p>
    <w:p w14:paraId="2636B833" w14:textId="2AC2AEA1" w:rsidR="00702CB6" w:rsidRDefault="00702CB6" w:rsidP="000B1FDD">
      <w:pPr>
        <w:pStyle w:val="TextBA"/>
      </w:pPr>
      <w:r>
        <w:t xml:space="preserve">Webdesign </w:t>
      </w:r>
      <w:r w:rsidR="00AC08D5">
        <w:t>….</w:t>
      </w:r>
    </w:p>
    <w:p w14:paraId="09B23367" w14:textId="2325DCB4" w:rsidR="00AC08D5" w:rsidRDefault="00AC08D5" w:rsidP="000B1FDD">
      <w:pPr>
        <w:pStyle w:val="TextBA"/>
      </w:pPr>
    </w:p>
    <w:p w14:paraId="7E90B0D7" w14:textId="34B3CBA5" w:rsidR="00DB216B" w:rsidRDefault="00DB216B" w:rsidP="00252DD3">
      <w:pPr>
        <w:pStyle w:val="Bachelorarbeit"/>
      </w:pPr>
      <w:r>
        <w:t>Webseitenanalyse nach Ländern</w:t>
      </w:r>
    </w:p>
    <w:p w14:paraId="709844B1" w14:textId="77777777" w:rsidR="00252DD3" w:rsidRDefault="00252DD3" w:rsidP="00252DD3">
      <w:pPr>
        <w:pStyle w:val="Bachelorarbeit"/>
      </w:pPr>
    </w:p>
    <w:p w14:paraId="3ED4C4CF" w14:textId="77777777" w:rsidR="00252DD3" w:rsidRDefault="00252DD3" w:rsidP="000B1FDD">
      <w:pPr>
        <w:pStyle w:val="TextBA"/>
      </w:pPr>
    </w:p>
    <w:p w14:paraId="292C3B8C" w14:textId="4C9F9F2D" w:rsidR="00702CB6" w:rsidRDefault="00702CB6" w:rsidP="000B1FDD">
      <w:pPr>
        <w:pStyle w:val="TextBA"/>
      </w:pPr>
    </w:p>
    <w:p w14:paraId="22AA4D1A" w14:textId="7A5CAA6B" w:rsidR="00737B4B" w:rsidRDefault="00737B4B" w:rsidP="000B1FDD">
      <w:pPr>
        <w:pStyle w:val="TextBA"/>
      </w:pPr>
    </w:p>
    <w:p w14:paraId="50E196ED" w14:textId="77777777" w:rsidR="004E6360" w:rsidRDefault="00231C3F" w:rsidP="000B1FDD">
      <w:pPr>
        <w:pStyle w:val="TextBA"/>
      </w:pPr>
      <w:r>
        <w:t>Unabhängig davon</w:t>
      </w:r>
      <w:r w:rsidR="00737B4B">
        <w:t xml:space="preserve"> für welches Land, welche Kultur </w:t>
      </w:r>
      <w:r>
        <w:t>eine Website gestaltet werden soll, sind die gleichen F</w:t>
      </w:r>
      <w:r w:rsidR="00460911">
        <w:t xml:space="preserve">ragen vorab grundlegend zu beantworten. </w:t>
      </w:r>
    </w:p>
    <w:p w14:paraId="5002D21E" w14:textId="29971C18" w:rsidR="00737B4B" w:rsidRDefault="004E6360" w:rsidP="004E6360">
      <w:pPr>
        <w:pStyle w:val="TextBA"/>
        <w:numPr>
          <w:ilvl w:val="0"/>
          <w:numId w:val="2"/>
        </w:numPr>
      </w:pPr>
      <w:r>
        <w:t>Wer ist meine Zielgruppe, an wen richtet sich meine Website?</w:t>
      </w:r>
      <w:r w:rsidR="00231C3F">
        <w:t xml:space="preserve"> </w:t>
      </w:r>
    </w:p>
    <w:p w14:paraId="1819EDE3" w14:textId="35C7DCA1" w:rsidR="004D515C" w:rsidRDefault="004D515C" w:rsidP="000B1FDD">
      <w:pPr>
        <w:pStyle w:val="TextBA"/>
      </w:pPr>
    </w:p>
    <w:p w14:paraId="7FC7C951" w14:textId="0D73DA7E" w:rsidR="00BF128B" w:rsidRDefault="00BF128B" w:rsidP="000B1FDD">
      <w:pPr>
        <w:pStyle w:val="TextBA"/>
      </w:pPr>
      <w:r>
        <w:t>Aufbau einer Website</w:t>
      </w:r>
    </w:p>
    <w:p w14:paraId="37E82586" w14:textId="44996B4F" w:rsidR="004D515C" w:rsidRDefault="004D515C" w:rsidP="000B1FDD">
      <w:pPr>
        <w:pStyle w:val="TextBA"/>
      </w:pPr>
      <w:r>
        <w:t>Website User, die Newsseiten aufrufen – welche Altersstruktur haben sie, Geschlecht et al</w:t>
      </w:r>
    </w:p>
    <w:p w14:paraId="1AD1A89A" w14:textId="44E37535" w:rsidR="005853FF" w:rsidRDefault="005853FF" w:rsidP="005853FF">
      <w:pPr>
        <w:pStyle w:val="Bachelorarbeit"/>
      </w:pPr>
      <w:r>
        <w:t>Auswahl der zu untersuchenden Webseiten</w:t>
      </w:r>
    </w:p>
    <w:p w14:paraId="39B7BE02" w14:textId="08BAF2C6" w:rsidR="00074293" w:rsidRDefault="005853FF" w:rsidP="000B1FDD">
      <w:pPr>
        <w:pStyle w:val="TextBA"/>
      </w:pPr>
      <w:r>
        <w:br/>
      </w:r>
      <w:r w:rsidR="00B127A3">
        <w:t>Grundlegend</w:t>
      </w:r>
      <w:r w:rsidR="0021466B">
        <w:t xml:space="preserve"> für diese Arbeit wurden </w:t>
      </w:r>
      <w:r w:rsidR="00EF79FD">
        <w:t xml:space="preserve">zunächst </w:t>
      </w:r>
      <w:r w:rsidR="00DF59BE">
        <w:t xml:space="preserve">für jedes </w:t>
      </w:r>
      <w:r w:rsidR="0021466B">
        <w:t xml:space="preserve">Land die Top 50 meistbesuchten Webseiten </w:t>
      </w:r>
      <w:r w:rsidR="003615AD">
        <w:t>betrachtet</w:t>
      </w:r>
      <w:r w:rsidR="00E65EB0">
        <w:t xml:space="preserve">, </w:t>
      </w:r>
      <w:r w:rsidR="00B127A3">
        <w:t>basierend auf den Angaben des</w:t>
      </w:r>
      <w:r w:rsidR="00174901">
        <w:t xml:space="preserve"> Dienstleister</w:t>
      </w:r>
      <w:r w:rsidR="00B127A3">
        <w:t>s</w:t>
      </w:r>
      <w:r w:rsidR="00174901">
        <w:t xml:space="preserve"> SimilarWeb</w:t>
      </w:r>
      <w:r w:rsidR="00850083">
        <w:t xml:space="preserve">, der </w:t>
      </w:r>
      <w:r w:rsidR="00F81B7B">
        <w:t xml:space="preserve">Daten </w:t>
      </w:r>
      <w:r w:rsidR="00850083">
        <w:t xml:space="preserve">aus der ganzen Welt zu User Engagement </w:t>
      </w:r>
      <w:r w:rsidR="009D6983">
        <w:t xml:space="preserve">im Web und in </w:t>
      </w:r>
      <w:r w:rsidR="00F81B7B">
        <w:t>Apps zusammenträgt und</w:t>
      </w:r>
      <w:r w:rsidR="00B316F6">
        <w:t xml:space="preserve"> Unternehmen zur Verfügung stellt</w:t>
      </w:r>
      <w:r w:rsidR="006719C1">
        <w:t>.</w:t>
      </w:r>
      <w:r w:rsidR="00B316F6">
        <w:t xml:space="preserve"> </w:t>
      </w:r>
      <w:r w:rsidR="00360CCE">
        <w:t xml:space="preserve">Wie genau </w:t>
      </w:r>
      <w:r w:rsidR="00D74C96">
        <w:t>Similar</w:t>
      </w:r>
      <w:r w:rsidR="00565477">
        <w:t>W</w:t>
      </w:r>
      <w:r w:rsidR="00D74C96">
        <w:t>eb</w:t>
      </w:r>
      <w:r w:rsidR="00360CCE">
        <w:t xml:space="preserve"> Daten sammelt und verarbeitet, soll hier </w:t>
      </w:r>
      <w:r w:rsidR="000106BD">
        <w:t xml:space="preserve">nicht genauer erörtert werden. </w:t>
      </w:r>
      <w:r w:rsidR="00565477">
        <w:t xml:space="preserve">Auf </w:t>
      </w:r>
      <w:hyperlink r:id="rId9" w:history="1">
        <w:r w:rsidR="00617655" w:rsidRPr="00DC3BF8">
          <w:rPr>
            <w:rStyle w:val="Hyperlink"/>
          </w:rPr>
          <w:t>https://www.similarweb.com/top-websites</w:t>
        </w:r>
      </w:hyperlink>
      <w:r w:rsidR="00565477">
        <w:t xml:space="preserve"> </w:t>
      </w:r>
      <w:r w:rsidR="009A436F">
        <w:t xml:space="preserve">können </w:t>
      </w:r>
      <w:r w:rsidR="00881CF8">
        <w:t xml:space="preserve">in der kostenfreien Ansicht </w:t>
      </w:r>
      <w:r w:rsidR="009A436F">
        <w:t>die</w:t>
      </w:r>
      <w:r w:rsidR="006D3B64">
        <w:t xml:space="preserve"> im jeweils vergangenen Monat</w:t>
      </w:r>
      <w:r w:rsidR="009A436F">
        <w:t xml:space="preserve"> meist geklickten Websites eingesehen werden </w:t>
      </w:r>
      <w:r w:rsidR="00881CF8">
        <w:t>–</w:t>
      </w:r>
      <w:r w:rsidR="009A436F">
        <w:t xml:space="preserve"> </w:t>
      </w:r>
      <w:r w:rsidR="006D3B64">
        <w:t>auf globaler Ebene</w:t>
      </w:r>
      <w:r w:rsidR="00881CF8">
        <w:t xml:space="preserve"> oder heruntergebrochen auf einzelne Länder. </w:t>
      </w:r>
      <w:r w:rsidR="00296C06">
        <w:t>Die</w:t>
      </w:r>
      <w:r w:rsidR="00DE5C2C">
        <w:t xml:space="preserve"> </w:t>
      </w:r>
      <w:r w:rsidR="00296C06">
        <w:t>Websites werd</w:t>
      </w:r>
      <w:r w:rsidR="00903C40">
        <w:t>en kategorisiert und man erhält Auskunft über die durchschnit</w:t>
      </w:r>
      <w:r w:rsidR="004C7040">
        <w:t xml:space="preserve">tliche Verweildauer, die Seiten pro Besuch und die Absprungrate. </w:t>
      </w:r>
      <w:r w:rsidR="008916CD">
        <w:t xml:space="preserve">Für diese Arbeit spielen </w:t>
      </w:r>
      <w:r w:rsidR="0066770F">
        <w:t>allerdings nur die Websiten und ihre zugeordnete Kategorie eine Rolle.</w:t>
      </w:r>
      <w:r w:rsidR="00B403E3">
        <w:t xml:space="preserve"> </w:t>
      </w:r>
      <w:r w:rsidR="001E302F">
        <w:br/>
        <w:t xml:space="preserve">Es sei angemerkt, dass nicht alle Länder, die in dieser Arbeit untersucht wurden, über das </w:t>
      </w:r>
      <w:r w:rsidR="00647522">
        <w:t>M</w:t>
      </w:r>
      <w:r w:rsidR="00B740A2">
        <w:t>enü der</w:t>
      </w:r>
      <w:r w:rsidR="00087156">
        <w:t xml:space="preserve"> oben verlinkten</w:t>
      </w:r>
      <w:r w:rsidR="00B740A2">
        <w:t xml:space="preserve"> Seite direkt ausgewählt werden können</w:t>
      </w:r>
      <w:r w:rsidR="00C56121">
        <w:t xml:space="preserve"> – ein</w:t>
      </w:r>
      <w:r w:rsidR="007E53FE">
        <w:t>e Ausnahme bildet zum Beispiel Senegal</w:t>
      </w:r>
      <w:r w:rsidR="00B740A2">
        <w:t xml:space="preserve">. </w:t>
      </w:r>
      <w:r w:rsidR="008319AD">
        <w:t>Über eine Google</w:t>
      </w:r>
      <w:r w:rsidR="00647522">
        <w:t>-</w:t>
      </w:r>
      <w:r w:rsidR="008319AD">
        <w:t xml:space="preserve">Suche nach den Begriffen „SimilarWeb“ und </w:t>
      </w:r>
      <w:r w:rsidR="00C56121">
        <w:t>„Senegal“</w:t>
      </w:r>
      <w:r w:rsidR="00647522">
        <w:t xml:space="preserve"> </w:t>
      </w:r>
      <w:r w:rsidR="00C56121">
        <w:t xml:space="preserve">gelangt man allerdings </w:t>
      </w:r>
      <w:r w:rsidR="004135C7">
        <w:t>über einen kleinen Umweg dennoch</w:t>
      </w:r>
      <w:r w:rsidR="00FB6FA0">
        <w:t xml:space="preserve"> auf die gesuchte </w:t>
      </w:r>
      <w:r w:rsidR="004135C7">
        <w:t>Übersichtsseite</w:t>
      </w:r>
      <w:r w:rsidR="00FB6FA0">
        <w:t xml:space="preserve">: </w:t>
      </w:r>
      <w:hyperlink r:id="rId10" w:history="1">
        <w:r w:rsidR="00FB6FA0">
          <w:rPr>
            <w:rStyle w:val="Hyperlink"/>
          </w:rPr>
          <w:t>https://www.similarweb.com/top-websites/senegal/</w:t>
        </w:r>
      </w:hyperlink>
      <w:r w:rsidR="00523C5A">
        <w:t xml:space="preserve">. </w:t>
      </w:r>
      <w:r w:rsidR="00FA74A5">
        <w:t>In diesen Fällen</w:t>
      </w:r>
      <w:r w:rsidR="00523C5A">
        <w:t xml:space="preserve"> steh</w:t>
      </w:r>
      <w:r w:rsidR="00FA74A5">
        <w:t>t</w:t>
      </w:r>
      <w:r w:rsidR="00523C5A">
        <w:t xml:space="preserve"> kostenlos allerdings nur</w:t>
      </w:r>
      <w:r w:rsidR="00FA74A5">
        <w:t xml:space="preserve"> die Liste der</w:t>
      </w:r>
      <w:r w:rsidR="00523C5A">
        <w:t xml:space="preserve"> Webs</w:t>
      </w:r>
      <w:r w:rsidR="004135C7">
        <w:t>e</w:t>
      </w:r>
      <w:r w:rsidR="00523C5A">
        <w:t xml:space="preserve">iten </w:t>
      </w:r>
      <w:r w:rsidR="003E432C">
        <w:t xml:space="preserve">mit den dazugehörigen </w:t>
      </w:r>
      <w:r w:rsidR="00523C5A">
        <w:t>Kategorie</w:t>
      </w:r>
      <w:r w:rsidR="003E432C">
        <w:t>n</w:t>
      </w:r>
      <w:r w:rsidR="00523C5A">
        <w:t xml:space="preserve"> zur Verfügung.</w:t>
      </w:r>
    </w:p>
    <w:p w14:paraId="2AE022D3" w14:textId="76190FFE" w:rsidR="00523C5A" w:rsidRDefault="00FA5DC2" w:rsidP="000B1FDD">
      <w:pPr>
        <w:pStyle w:val="TextBA"/>
      </w:pPr>
      <w:r>
        <w:t>Für die vorliegende Arbeit w</w:t>
      </w:r>
      <w:r w:rsidR="00F82F06">
        <w:t>urden</w:t>
      </w:r>
      <w:r w:rsidR="00750F0B">
        <w:t xml:space="preserve"> zunächst</w:t>
      </w:r>
      <w:r w:rsidR="00F82F06">
        <w:t xml:space="preserve"> alle Webseiten aus den Top 50 der zu untersuchenden Länder und ihre</w:t>
      </w:r>
      <w:r w:rsidR="00C67447">
        <w:t xml:space="preserve"> jeweilige</w:t>
      </w:r>
      <w:r w:rsidR="00F82F06">
        <w:t xml:space="preserve"> Kategorie</w:t>
      </w:r>
      <w:r w:rsidR="00190957">
        <w:t xml:space="preserve"> laut dem Datenstand am 1.4.</w:t>
      </w:r>
      <w:r w:rsidR="0014022D">
        <w:t>2020</w:t>
      </w:r>
      <w:r w:rsidR="00F82F06">
        <w:t xml:space="preserve"> in </w:t>
      </w:r>
      <w:r w:rsidR="0067114E">
        <w:t xml:space="preserve">Tabelle </w:t>
      </w:r>
      <w:r w:rsidR="00207573">
        <w:t>1 (</w:t>
      </w:r>
      <w:r w:rsidR="0067114E">
        <w:t xml:space="preserve">„Meistbesuchte Websites“ in der Datei </w:t>
      </w:r>
      <w:r w:rsidR="0067114E">
        <w:t>IWD_Daten.xlsx</w:t>
      </w:r>
      <w:r w:rsidR="00207573">
        <w:t>)</w:t>
      </w:r>
      <w:r w:rsidR="00BB6437">
        <w:t xml:space="preserve"> zusammengestellt. </w:t>
      </w:r>
      <w:r w:rsidR="00F22E8C">
        <w:t xml:space="preserve">In </w:t>
      </w:r>
      <w:r w:rsidR="00844F56">
        <w:t xml:space="preserve">einem Zwischenschritt wurden alle vorkommenden Kategorien in einer separaten </w:t>
      </w:r>
      <w:r w:rsidR="00196899">
        <w:t>Tabelle (Tabellenblatt „Kategorien</w:t>
      </w:r>
      <w:r w:rsidR="00156AF0">
        <w:t xml:space="preserve">“ im gleichen Dokument) </w:t>
      </w:r>
      <w:r w:rsidR="00844F56">
        <w:t>zusammengetragen.</w:t>
      </w:r>
      <w:r w:rsidR="00D32F7B">
        <w:t xml:space="preserve"> Bei Similarweb </w:t>
      </w:r>
      <w:r w:rsidR="00D32F7B">
        <w:lastRenderedPageBreak/>
        <w:t>werde</w:t>
      </w:r>
      <w:r w:rsidR="00156AF0">
        <w:t>n</w:t>
      </w:r>
      <w:r w:rsidR="00D32F7B">
        <w:t xml:space="preserve"> Kategorien </w:t>
      </w:r>
      <w:r w:rsidR="003D0673">
        <w:t>auf zwei Ebenen – die spezifische und die ihr</w:t>
      </w:r>
      <w:r w:rsidR="00C76451">
        <w:t xml:space="preserve"> übergeordnete </w:t>
      </w:r>
      <w:r w:rsidR="0047135A">
        <w:t xml:space="preserve">angegeben. </w:t>
      </w:r>
      <w:r w:rsidR="00207573">
        <w:t xml:space="preserve">Die Kategorien in Tabelle 1 wurden zur Vereinfachung zusammengefasst und in der Regel weiterhin </w:t>
      </w:r>
      <w:r w:rsidR="00332E14">
        <w:t>nur die übergeordnete Kategorie weiterverwendet</w:t>
      </w:r>
      <w:r w:rsidR="00207573">
        <w:t xml:space="preserve">, z.B. </w:t>
      </w:r>
      <w:r w:rsidR="00332E14">
        <w:t>wurde</w:t>
      </w:r>
      <w:r w:rsidR="00057099">
        <w:t>n</w:t>
      </w:r>
      <w:r w:rsidR="00332E14">
        <w:t xml:space="preserve"> „</w:t>
      </w:r>
      <w:r w:rsidR="00207573" w:rsidRPr="00207573">
        <w:t>Finance &gt; Banking Credit and Lending</w:t>
      </w:r>
      <w:r w:rsidR="00332E14">
        <w:t>“ und „</w:t>
      </w:r>
      <w:r w:rsidR="00332E14" w:rsidRPr="00332E14">
        <w:t>Finance &gt; Investing</w:t>
      </w:r>
      <w:r w:rsidR="00332E14">
        <w:t xml:space="preserve">“ unter der Kategorie „Finance“ in der Tabelle eingetragen. </w:t>
      </w:r>
      <w:r w:rsidR="00F81EC9">
        <w:t>Für die in</w:t>
      </w:r>
      <w:r w:rsidR="00156AF0">
        <w:t>s</w:t>
      </w:r>
      <w:r w:rsidR="00F81EC9">
        <w:t>gesamt 39 Kategorien wurde</w:t>
      </w:r>
      <w:r w:rsidR="00196899">
        <w:t xml:space="preserve"> </w:t>
      </w:r>
      <w:r w:rsidR="007D693F">
        <w:t>das Vorkommen in allen Ländern ausgezählt</w:t>
      </w:r>
      <w:r w:rsidR="00332E14">
        <w:t xml:space="preserve"> </w:t>
      </w:r>
      <w:r w:rsidR="00196899">
        <w:t xml:space="preserve">und eine Rangliste erstellt. </w:t>
      </w:r>
      <w:r w:rsidR="00814AF8">
        <w:t>Die zehn am häufigsten vorkommenden Kategorien sind in Abbildung 2 zu sehen.</w:t>
      </w:r>
    </w:p>
    <w:p w14:paraId="28E1B50E" w14:textId="7641F065" w:rsidR="00814AF8" w:rsidRDefault="00B24C68" w:rsidP="000B1FDD">
      <w:pPr>
        <w:pStyle w:val="TextBA"/>
      </w:pPr>
      <w:r>
        <w:rPr>
          <w:noProof/>
        </w:rPr>
        <w:drawing>
          <wp:inline distT="0" distB="0" distL="0" distR="0" wp14:anchorId="5AB03FC9" wp14:editId="50A1B686">
            <wp:extent cx="2030185" cy="196966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4051" cy="2021925"/>
                    </a:xfrm>
                    <a:prstGeom prst="rect">
                      <a:avLst/>
                    </a:prstGeom>
                  </pic:spPr>
                </pic:pic>
              </a:graphicData>
            </a:graphic>
          </wp:inline>
        </w:drawing>
      </w:r>
    </w:p>
    <w:p w14:paraId="01684BD4" w14:textId="72E928DA" w:rsidR="00427FD2" w:rsidRDefault="00814AF8" w:rsidP="000B1FDD">
      <w:pPr>
        <w:pStyle w:val="TextBA"/>
        <w:rPr>
          <w:sz w:val="20"/>
          <w:szCs w:val="18"/>
        </w:rPr>
      </w:pPr>
      <w:r w:rsidRPr="00814AF8">
        <w:rPr>
          <w:sz w:val="20"/>
          <w:szCs w:val="18"/>
        </w:rPr>
        <w:t>Abb. 2</w:t>
      </w:r>
    </w:p>
    <w:p w14:paraId="75D136B1" w14:textId="408947D5" w:rsidR="00B24C68" w:rsidRPr="009E5118" w:rsidRDefault="005853FF" w:rsidP="009E5118">
      <w:pPr>
        <w:pStyle w:val="TextBA"/>
      </w:pPr>
      <w:r w:rsidRPr="009E5118">
        <w:t>Die Kate</w:t>
      </w:r>
      <w:r w:rsidR="00F47987" w:rsidRPr="009E5118">
        <w:t xml:space="preserve">gorie „News and Media“ ist mit 132 Vorkommen </w:t>
      </w:r>
      <w:r w:rsidR="00055E2D" w:rsidRPr="009E5118">
        <w:t>mit Abstand</w:t>
      </w:r>
      <w:r w:rsidR="00F47987" w:rsidRPr="009E5118">
        <w:t xml:space="preserve"> am meisten in der Länderliste vertreten</w:t>
      </w:r>
      <w:r w:rsidR="00055E2D" w:rsidRPr="009E5118">
        <w:t xml:space="preserve">. Auch ist sie </w:t>
      </w:r>
      <w:r w:rsidR="00AF7FAB" w:rsidRPr="009E5118">
        <w:t xml:space="preserve">eine von lediglich fünf Kategorien, die in jedem Land vertreten ist. </w:t>
      </w:r>
      <w:r w:rsidR="00045035">
        <w:t xml:space="preserve">Es lässt sich schlussfolgern, dass </w:t>
      </w:r>
      <w:r w:rsidR="00F24F14">
        <w:t xml:space="preserve">Seiten zum aktuellen Tagesgeschehen in allen untersuchten Ländern eine wichtige Rolle spielen und von den Internetnutzern </w:t>
      </w:r>
      <w:r w:rsidR="005937FF">
        <w:t xml:space="preserve">häufig aufgesucht werden. </w:t>
      </w:r>
      <w:r w:rsidR="00AF7FAB" w:rsidRPr="009E5118">
        <w:t xml:space="preserve">Basierend auf dieser Auswertung </w:t>
      </w:r>
      <w:r w:rsidR="00D65FA1" w:rsidRPr="009E5118">
        <w:t>sind</w:t>
      </w:r>
      <w:r w:rsidR="00AF7FAB" w:rsidRPr="009E5118">
        <w:t xml:space="preserve"> </w:t>
      </w:r>
      <w:r w:rsidR="00D65FA1" w:rsidRPr="009E5118">
        <w:t xml:space="preserve">daher die </w:t>
      </w:r>
      <w:r w:rsidR="004D6867" w:rsidRPr="009E5118">
        <w:t>News- und Medien-Webseiten</w:t>
      </w:r>
      <w:r w:rsidR="00D65FA1" w:rsidRPr="009E5118">
        <w:t xml:space="preserve"> der unterschiedlichen Länder und Kulturen Untersuchungsgegenstand dieser Arbeit. </w:t>
      </w:r>
    </w:p>
    <w:p w14:paraId="21F79E5B" w14:textId="5A9FAA47" w:rsidR="00427FD2" w:rsidRDefault="00427FD2" w:rsidP="000B1FDD">
      <w:pPr>
        <w:pStyle w:val="TextBA"/>
        <w:rPr>
          <w:sz w:val="20"/>
          <w:szCs w:val="18"/>
        </w:rPr>
      </w:pPr>
    </w:p>
    <w:p w14:paraId="3A545968" w14:textId="78367E98" w:rsidR="009E5118" w:rsidRDefault="00BE0469" w:rsidP="009E5118">
      <w:pPr>
        <w:pStyle w:val="Bachelorarbeit"/>
      </w:pPr>
      <w:r>
        <w:t xml:space="preserve">Vorgehen: </w:t>
      </w:r>
      <w:r w:rsidR="009E5118">
        <w:t>Untersuchung der Webseiten</w:t>
      </w:r>
    </w:p>
    <w:p w14:paraId="5DA383C1" w14:textId="77777777" w:rsidR="00A313AA" w:rsidRDefault="00A313AA" w:rsidP="009E5118">
      <w:pPr>
        <w:pStyle w:val="Bachelorarbeit"/>
      </w:pPr>
    </w:p>
    <w:p w14:paraId="74BF888E" w14:textId="1E4FB96C" w:rsidR="00003E7A" w:rsidRDefault="009C5626" w:rsidP="000B1FDD">
      <w:pPr>
        <w:pStyle w:val="TextBA"/>
      </w:pPr>
      <w:r>
        <w:t>Mithilfe der Filterfunktion wurden</w:t>
      </w:r>
      <w:r w:rsidR="00403583">
        <w:t xml:space="preserve"> </w:t>
      </w:r>
      <w:r w:rsidR="00AB406C">
        <w:t>aus</w:t>
      </w:r>
      <w:r w:rsidR="00403583">
        <w:t xml:space="preserve"> Tabelle 1</w:t>
      </w:r>
      <w:r>
        <w:t xml:space="preserve"> </w:t>
      </w:r>
      <w:r w:rsidR="006232B0">
        <w:t xml:space="preserve">für jedes Land die Webseiten der Kategorie „News and Media“ </w:t>
      </w:r>
      <w:r w:rsidR="00AB406C">
        <w:t>extrahiert und in Tabelle 3 (News &amp; Media-Seiten) in ei</w:t>
      </w:r>
      <w:r w:rsidR="00AB6FCA">
        <w:t>n</w:t>
      </w:r>
      <w:r w:rsidR="00AB406C">
        <w:t xml:space="preserve">er Liste zusammengetragen. </w:t>
      </w:r>
      <w:r w:rsidR="00DD111B">
        <w:t>Nacheinander</w:t>
      </w:r>
      <w:r w:rsidR="00BE0469">
        <w:t xml:space="preserve"> w</w:t>
      </w:r>
      <w:r w:rsidR="00081D15">
        <w:t>u</w:t>
      </w:r>
      <w:r w:rsidR="00BE0469">
        <w:t>rden für jedes zu betrachtende Land die</w:t>
      </w:r>
      <w:r w:rsidR="00DD111B">
        <w:t xml:space="preserve"> in Tabelle 3</w:t>
      </w:r>
      <w:r w:rsidR="00BE0469">
        <w:t xml:space="preserve"> </w:t>
      </w:r>
      <w:r w:rsidR="00EC0C31">
        <w:t xml:space="preserve">aufgelisteten News-Seiten untersucht. </w:t>
      </w:r>
      <w:r w:rsidR="00003E7A">
        <w:t xml:space="preserve">Die Häufigkeiten für die Länder sind </w:t>
      </w:r>
      <w:r w:rsidR="00AD7CB8">
        <w:t xml:space="preserve">im folgenden Diagramm zu sehen. </w:t>
      </w:r>
    </w:p>
    <w:p w14:paraId="1D26169E" w14:textId="57EC1821" w:rsidR="006E5011" w:rsidRDefault="0083665D" w:rsidP="00C24C1A">
      <w:pPr>
        <w:pStyle w:val="Bachelorarbeit"/>
        <w:rPr>
          <w:noProof/>
        </w:rPr>
      </w:pPr>
      <w:r>
        <w:rPr>
          <w:noProof/>
        </w:rPr>
        <w:lastRenderedPageBreak/>
        <mc:AlternateContent>
          <mc:Choice Requires="wps">
            <w:drawing>
              <wp:anchor distT="0" distB="0" distL="114300" distR="114300" simplePos="0" relativeHeight="251659264" behindDoc="0" locked="0" layoutInCell="1" allowOverlap="1" wp14:anchorId="17668F5E" wp14:editId="3FEECA66">
                <wp:simplePos x="0" y="0"/>
                <wp:positionH relativeFrom="column">
                  <wp:posOffset>400050</wp:posOffset>
                </wp:positionH>
                <wp:positionV relativeFrom="paragraph">
                  <wp:posOffset>1443627</wp:posOffset>
                </wp:positionV>
                <wp:extent cx="5018314" cy="5443"/>
                <wp:effectExtent l="19050" t="19050" r="30480" b="33020"/>
                <wp:wrapNone/>
                <wp:docPr id="6" name="Gerader Verbinder 6"/>
                <wp:cNvGraphicFramePr/>
                <a:graphic xmlns:a="http://schemas.openxmlformats.org/drawingml/2006/main">
                  <a:graphicData uri="http://schemas.microsoft.com/office/word/2010/wordprocessingShape">
                    <wps:wsp>
                      <wps:cNvCnPr/>
                      <wps:spPr>
                        <a:xfrm>
                          <a:off x="0" y="0"/>
                          <a:ext cx="5018314" cy="5443"/>
                        </a:xfrm>
                        <a:prstGeom prst="line">
                          <a:avLst/>
                        </a:prstGeom>
                        <a:ln w="31750">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A3536" id="Gerader Verbinde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113.65pt" to="426.6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" strokecolor="#278aa9" strokeweight="2.5pt">
                <v:stroke joinstyle="miter"/>
              </v:line>
            </w:pict>
          </mc:Fallback>
        </mc:AlternateContent>
      </w:r>
      <w:r w:rsidR="00BD4FB5">
        <w:rPr>
          <w:noProof/>
        </w:rPr>
        <w:t xml:space="preserve"> </w:t>
      </w:r>
      <w:r w:rsidR="00FB1AAC">
        <w:rPr>
          <w:noProof/>
        </w:rPr>
        <w:drawing>
          <wp:inline distT="0" distB="0" distL="0" distR="0" wp14:anchorId="68428B52" wp14:editId="672C7D73">
            <wp:extent cx="5579745" cy="2995295"/>
            <wp:effectExtent l="0" t="0" r="1905" b="14605"/>
            <wp:docPr id="5" name="Diagramm 5">
              <a:extLst xmlns:a="http://schemas.openxmlformats.org/drawingml/2006/main">
                <a:ext uri="{FF2B5EF4-FFF2-40B4-BE49-F238E27FC236}">
                  <a16:creationId xmlns:a16="http://schemas.microsoft.com/office/drawing/2014/main" id="{F6F49FCE-CF0B-4631-B3B9-D8666493C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4CB091" w14:textId="3116F823" w:rsidR="00FB1AAC" w:rsidRPr="00F164D8" w:rsidRDefault="00FB1AAC" w:rsidP="000B1FDD">
      <w:pPr>
        <w:pStyle w:val="TextBA"/>
        <w:rPr>
          <w:noProof/>
          <w:sz w:val="18"/>
          <w:szCs w:val="16"/>
        </w:rPr>
      </w:pPr>
      <w:r w:rsidRPr="00F164D8">
        <w:rPr>
          <w:noProof/>
          <w:sz w:val="18"/>
          <w:szCs w:val="16"/>
        </w:rPr>
        <w:t>Diagramm</w:t>
      </w:r>
      <w:r w:rsidR="003E50F3" w:rsidRPr="00F164D8">
        <w:rPr>
          <w:noProof/>
          <w:sz w:val="18"/>
          <w:szCs w:val="16"/>
        </w:rPr>
        <w:t xml:space="preserve"> </w:t>
      </w:r>
      <w:r w:rsidR="002E1828">
        <w:rPr>
          <w:noProof/>
          <w:sz w:val="18"/>
          <w:szCs w:val="16"/>
        </w:rPr>
        <w:t>„</w:t>
      </w:r>
      <w:r w:rsidR="002E1828" w:rsidRPr="002E1828">
        <w:rPr>
          <w:noProof/>
          <w:sz w:val="18"/>
          <w:szCs w:val="16"/>
        </w:rPr>
        <w:t>Häufigkeiten: News-Seiten in den Top 50 der Länder</w:t>
      </w:r>
      <w:r w:rsidR="002E1828">
        <w:rPr>
          <w:noProof/>
          <w:sz w:val="18"/>
          <w:szCs w:val="16"/>
        </w:rPr>
        <w:t>“</w:t>
      </w:r>
    </w:p>
    <w:p w14:paraId="3677F43E" w14:textId="3254D24B" w:rsidR="00AB6FCA" w:rsidRDefault="00F47987" w:rsidP="000B1FDD">
      <w:pPr>
        <w:pStyle w:val="TextBA"/>
      </w:pPr>
      <w:r>
        <w:t>Unter den meistbesuchten Websites befinden sich nationale wie auch internationale Anbieter.</w:t>
      </w:r>
      <w:r w:rsidR="00BC0165">
        <w:t xml:space="preserve"> Die länderübergreifend </w:t>
      </w:r>
      <w:r w:rsidR="008B04A0">
        <w:t>t</w:t>
      </w:r>
      <w:r w:rsidR="0005483C">
        <w:t>ätigen</w:t>
      </w:r>
      <w:r w:rsidR="00F352A0">
        <w:t xml:space="preserve"> Anbieter, deren Website </w:t>
      </w:r>
      <w:r w:rsidR="0005483C">
        <w:t>nicht hauptsächlich für das zu untersuchende Land</w:t>
      </w:r>
      <w:r w:rsidR="00F352A0">
        <w:t>, sondern international zur Verfügung gestellt w</w:t>
      </w:r>
      <w:r w:rsidR="00740374">
        <w:t>ird</w:t>
      </w:r>
      <w:r w:rsidR="0077579A">
        <w:softHyphen/>
      </w:r>
      <w:r w:rsidR="0077579A">
        <w:softHyphen/>
      </w:r>
      <w:r w:rsidR="0077579A">
        <w:softHyphen/>
      </w:r>
      <w:r w:rsidR="00F352A0">
        <w:t xml:space="preserve">, </w:t>
      </w:r>
      <w:r w:rsidR="008B04A0">
        <w:t xml:space="preserve">sollen hier </w:t>
      </w:r>
      <w:r w:rsidR="00740374">
        <w:t xml:space="preserve">möglichst </w:t>
      </w:r>
      <w:r w:rsidR="008B04A0">
        <w:t>außen vorgelassen werden</w:t>
      </w:r>
      <w:r w:rsidR="00E810DF">
        <w:t xml:space="preserve">, um potentielle Einflüsse </w:t>
      </w:r>
      <w:r w:rsidR="00312787">
        <w:t xml:space="preserve">externer Webprogrammierer nicht mit einfließen zu lassen. </w:t>
      </w:r>
    </w:p>
    <w:p w14:paraId="0EC67A0A" w14:textId="747F31FA" w:rsidR="00A50724" w:rsidRDefault="00A50724" w:rsidP="000B1FDD">
      <w:pPr>
        <w:pStyle w:val="TextBA"/>
      </w:pPr>
      <w:r>
        <w:t xml:space="preserve">Bei der Untersuchung der Webseiten wurde ausschließlich die </w:t>
      </w:r>
      <w:r w:rsidR="002E20EC">
        <w:t xml:space="preserve">jeweilige </w:t>
      </w:r>
      <w:r>
        <w:t>Startseite untersucht</w:t>
      </w:r>
      <w:r w:rsidR="002E20EC">
        <w:t xml:space="preserve">, </w:t>
      </w:r>
      <w:r w:rsidR="00787E16">
        <w:t xml:space="preserve">darauf aufbauend </w:t>
      </w:r>
      <w:r w:rsidR="007B5E47">
        <w:t xml:space="preserve">wurden </w:t>
      </w:r>
      <w:r w:rsidR="00787E16">
        <w:t>im praktischen Teil ebenso ausschließlich Prototypen der Startseiten-Designs entwickelt.</w:t>
      </w:r>
    </w:p>
    <w:p w14:paraId="196BF97F" w14:textId="5E4F3C73" w:rsidR="00AB6FCA" w:rsidRDefault="00AB6FCA" w:rsidP="000B1FDD">
      <w:pPr>
        <w:pStyle w:val="TextBA"/>
      </w:pPr>
    </w:p>
    <w:p w14:paraId="20CEF447" w14:textId="207A7EA1" w:rsidR="00AB6FCA" w:rsidRDefault="00A44B0B" w:rsidP="00A44B0B">
      <w:pPr>
        <w:pStyle w:val="Bachelorarbeit"/>
      </w:pPr>
      <w:r>
        <w:t xml:space="preserve">(Mögliche) </w:t>
      </w:r>
      <w:r w:rsidR="009015F3">
        <w:t>Kultur</w:t>
      </w:r>
      <w:r>
        <w:t>elle Aspekte mit Wirkung auf das Webdesign</w:t>
      </w:r>
    </w:p>
    <w:p w14:paraId="30AF164D" w14:textId="165899F8" w:rsidR="00A44B0B" w:rsidRDefault="00A44B0B" w:rsidP="000B1FDD">
      <w:pPr>
        <w:pStyle w:val="TextBA"/>
      </w:pPr>
    </w:p>
    <w:p w14:paraId="60176A67" w14:textId="733B5D84" w:rsidR="00A44B0B" w:rsidRDefault="008A123A" w:rsidP="000B1FDD">
      <w:pPr>
        <w:pStyle w:val="TextBA"/>
      </w:pPr>
      <w:r>
        <w:t xml:space="preserve">Wie schon beim Versuch einer Definition von Kultur deutlich wurde, ist das Thema </w:t>
      </w:r>
      <w:r w:rsidR="00B352D8">
        <w:t xml:space="preserve">an sich aufgrund seiner Komplexität schwer greifbar. </w:t>
      </w:r>
      <w:r w:rsidR="00A83327">
        <w:t xml:space="preserve">Welche </w:t>
      </w:r>
      <w:r w:rsidR="00543F90">
        <w:t xml:space="preserve">der viele </w:t>
      </w:r>
      <w:r w:rsidR="00A83327">
        <w:t xml:space="preserve">Aspekte von Kultur haben </w:t>
      </w:r>
      <w:r w:rsidR="00543F90">
        <w:t xml:space="preserve">aber </w:t>
      </w:r>
      <w:r w:rsidR="00A83327">
        <w:t xml:space="preserve">eine </w:t>
      </w:r>
      <w:r w:rsidR="00A51A9E">
        <w:t>Auswirkung auf das Webdesign? Eine vollständige Liste zu erstellen, ist nahezu unmöglich. Daher werden im Folgenden die wichtigsten und deutlichsten Faktoren zusammengestellt.</w:t>
      </w:r>
    </w:p>
    <w:p w14:paraId="477F8804" w14:textId="27481787" w:rsidR="008768FD" w:rsidRDefault="008768FD" w:rsidP="008768FD">
      <w:pPr>
        <w:pStyle w:val="Bachelorarbeit"/>
      </w:pPr>
      <w:r>
        <w:t>Sprache</w:t>
      </w:r>
    </w:p>
    <w:p w14:paraId="2C956506" w14:textId="40AEBBF5" w:rsidR="008768FD" w:rsidRDefault="008768FD" w:rsidP="000B1FDD">
      <w:pPr>
        <w:pStyle w:val="TextBA"/>
      </w:pPr>
    </w:p>
    <w:p w14:paraId="45FE02C3" w14:textId="7AB161D4" w:rsidR="00B85F97" w:rsidRDefault="00B85F97" w:rsidP="00B85F97">
      <w:pPr>
        <w:pStyle w:val="TextBA"/>
      </w:pPr>
      <w:r>
        <w:lastRenderedPageBreak/>
        <w:t>Einer der wichtigsten amerikanischen Anthropologen des vergangenen Jahrhunderts, Clifford Geertz</w:t>
      </w:r>
      <w:r>
        <w:t>,</w:t>
      </w:r>
      <w:r>
        <w:t xml:space="preserve"> </w:t>
      </w:r>
      <w:r>
        <w:t>definiert</w:t>
      </w:r>
      <w:r w:rsidR="001B7C00">
        <w:t>e</w:t>
      </w:r>
      <w:r>
        <w:t xml:space="preserve"> Kultur als ein vom Menschen </w:t>
      </w:r>
      <w:r w:rsidRPr="008867C8">
        <w:t>selbstgesponnene</w:t>
      </w:r>
      <w:r>
        <w:t>[</w:t>
      </w:r>
      <w:r w:rsidRPr="008867C8">
        <w:t>s</w:t>
      </w:r>
      <w:r>
        <w:t>]</w:t>
      </w:r>
      <w:r w:rsidRPr="008867C8">
        <w:t xml:space="preserve"> Bedeutungsgewebe</w:t>
      </w:r>
      <w:r>
        <w:t>“</w:t>
      </w:r>
      <w:r w:rsidR="00BE0D95">
        <w:t xml:space="preserve"> </w:t>
      </w:r>
      <w:r w:rsidR="00BE0D95">
        <w:t>(Geertz, S. 9)</w:t>
      </w:r>
      <w:r>
        <w:t xml:space="preserve">, in das wir von Geburt an verstrickt sind und das wir </w:t>
      </w:r>
      <w:r w:rsidR="00202678">
        <w:t xml:space="preserve">alle </w:t>
      </w:r>
      <w:r>
        <w:t>unausweichlich mitgestalten – insbesondere durch die Interaktion miteinander.</w:t>
      </w:r>
      <w:r>
        <w:t xml:space="preserve"> Die Interaktion erfolgt vor allem durch </w:t>
      </w:r>
      <w:r w:rsidR="003107F5">
        <w:t>Zeichen und Symbole</w:t>
      </w:r>
      <w:r w:rsidR="00582A54">
        <w:t xml:space="preserve"> – allen voran in Form von Sprache</w:t>
      </w:r>
      <w:r w:rsidR="007A7904">
        <w:t xml:space="preserve"> -,</w:t>
      </w:r>
      <w:r w:rsidR="00582A54">
        <w:t xml:space="preserve"> die in den unterschiedlichen Kulturen verschiedene Bedeutungen haben können</w:t>
      </w:r>
      <w:r w:rsidR="007A7904">
        <w:t xml:space="preserve"> (vgl</w:t>
      </w:r>
      <w:r w:rsidR="00957A59">
        <w:t xml:space="preserve"> </w:t>
      </w:r>
      <w:r w:rsidR="00300EF8">
        <w:t>Schellhammer</w:t>
      </w:r>
      <w:r w:rsidR="00957A59">
        <w:t>, S. 9</w:t>
      </w:r>
      <w:r w:rsidR="00300EF8">
        <w:t>0</w:t>
      </w:r>
      <w:r w:rsidR="004D55EA">
        <w:t>ff</w:t>
      </w:r>
      <w:r w:rsidR="00957A59">
        <w:t>).</w:t>
      </w:r>
      <w:r w:rsidR="000F723D">
        <w:t xml:space="preserve"> Sprache ist ein tragendes Merkmal von Kulturen</w:t>
      </w:r>
      <w:r w:rsidR="00193A92">
        <w:t xml:space="preserve">. </w:t>
      </w:r>
      <w:r w:rsidR="00D76EA2">
        <w:t xml:space="preserve">Deshalb wird der Faktor Schrift </w:t>
      </w:r>
    </w:p>
    <w:p w14:paraId="0202FEED" w14:textId="428854F5" w:rsidR="00BE5FBF" w:rsidRDefault="00BE5FBF" w:rsidP="00B85F97">
      <w:pPr>
        <w:pStyle w:val="TextBA"/>
      </w:pPr>
      <w:r>
        <w:t>Bildsprache</w:t>
      </w:r>
    </w:p>
    <w:p w14:paraId="0330155F" w14:textId="77777777" w:rsidR="00AE03D9" w:rsidRDefault="00AE03D9" w:rsidP="00B85F97">
      <w:pPr>
        <w:pStyle w:val="TextBA"/>
      </w:pPr>
    </w:p>
    <w:p w14:paraId="056F4013" w14:textId="17F9D200" w:rsidR="00FD293D" w:rsidRDefault="00FD293D" w:rsidP="000B1FDD">
      <w:pPr>
        <w:pStyle w:val="TextBA"/>
      </w:pPr>
    </w:p>
    <w:p w14:paraId="65FA0D35" w14:textId="44D9A7D5" w:rsidR="00FD293D" w:rsidRDefault="00FD293D" w:rsidP="000B1FDD">
      <w:pPr>
        <w:pStyle w:val="TextBA"/>
      </w:pPr>
    </w:p>
    <w:p w14:paraId="6D0880B3" w14:textId="7A3E4990" w:rsidR="00FD293D" w:rsidRDefault="00FD293D" w:rsidP="000B1FDD">
      <w:pPr>
        <w:pStyle w:val="TextBA"/>
      </w:pPr>
    </w:p>
    <w:p w14:paraId="429900F0" w14:textId="77777777" w:rsidR="00FD293D" w:rsidRDefault="00FD293D" w:rsidP="000B1FDD">
      <w:pPr>
        <w:pStyle w:val="TextBA"/>
      </w:pPr>
    </w:p>
    <w:p w14:paraId="3621E3B1" w14:textId="5A4EEF80" w:rsidR="00874488" w:rsidRDefault="00550D83" w:rsidP="000B1FDD">
      <w:pPr>
        <w:pStyle w:val="TextBA"/>
      </w:pPr>
      <w:r>
        <w:t>Probleme / Kritik</w:t>
      </w:r>
    </w:p>
    <w:p w14:paraId="2146D9EB" w14:textId="00F02801" w:rsidR="00550D83" w:rsidRDefault="00D1526E" w:rsidP="000B1FDD">
      <w:pPr>
        <w:pStyle w:val="TextBA"/>
      </w:pPr>
      <w:r>
        <w:t xml:space="preserve">Durch das Vorgehen bei der Auswahl der Webseiten </w:t>
      </w:r>
    </w:p>
    <w:p w14:paraId="183B5062" w14:textId="20235B0F" w:rsidR="00F831BB" w:rsidRDefault="00F831BB" w:rsidP="000B1FDD">
      <w:pPr>
        <w:pStyle w:val="TextBA"/>
      </w:pPr>
      <w:r>
        <w:t xml:space="preserve">Es darf auch nicht unerwähnt bleiben, dass die Rubrik News and Media nur einen sehr kleinen Teil der Webseitenlandschaft ausmacht und die Auswertung dazu nicht als repräsentativ für alle </w:t>
      </w:r>
      <w:r w:rsidR="00C337AB">
        <w:t xml:space="preserve">möglichen </w:t>
      </w:r>
      <w:r>
        <w:t xml:space="preserve">Kategorien angesehen werden kann. </w:t>
      </w:r>
      <w:r w:rsidR="00DC3CC6">
        <w:t>Der spezifisch informierende Charakter von Nachrichten-Seiten wirkt sich auch auf das Design aus</w:t>
      </w:r>
      <w:r w:rsidR="00B75704">
        <w:t xml:space="preserve"> – es werden Schlagzeilen präsentiert, die häufig von je einem Bild begleitet werden, das </w:t>
      </w:r>
      <w:r w:rsidR="00AB0ECD">
        <w:t xml:space="preserve">dem Leser </w:t>
      </w:r>
      <w:r w:rsidR="00B75704">
        <w:t xml:space="preserve">die Situation, </w:t>
      </w:r>
      <w:r w:rsidR="00AB0ECD">
        <w:t xml:space="preserve">die die Headline umreißt, </w:t>
      </w:r>
      <w:r w:rsidR="00C438BA">
        <w:t>vor Augen führt und das Verständnis zumindest in Ansätzen visuell erfassbar macht</w:t>
      </w:r>
      <w:r w:rsidR="00DC3CC6">
        <w:t xml:space="preserve">. </w:t>
      </w:r>
      <w:r w:rsidR="00C438BA">
        <w:t xml:space="preserve">Der Besucher soll dazu verleitet werden, </w:t>
      </w:r>
      <w:r w:rsidR="00E43556">
        <w:t xml:space="preserve">sich möglichst durch die Seite hindurch zu klicken und lange auf der Website zu verweilen. </w:t>
      </w:r>
      <w:r w:rsidR="00B75704">
        <w:t>Betrachtet man hingegen</w:t>
      </w:r>
      <w:r w:rsidR="00DC3CC6">
        <w:t xml:space="preserve"> </w:t>
      </w:r>
      <w:r w:rsidR="00C438BA">
        <w:t>beispielsweise eine</w:t>
      </w:r>
      <w:r w:rsidR="00DC3CC6">
        <w:t xml:space="preserve"> E-Commerce-Seite</w:t>
      </w:r>
      <w:r w:rsidR="00C438BA">
        <w:t>,</w:t>
      </w:r>
      <w:r w:rsidR="00DC3CC6">
        <w:t xml:space="preserve"> </w:t>
      </w:r>
      <w:r w:rsidR="0099466F">
        <w:t>stehen Produkte und letztlich der möglichst einfache Weg zum Kauf im Vordergrund</w:t>
      </w:r>
      <w:r w:rsidR="00FC79E9">
        <w:t xml:space="preserve">, entsprechend darauf ist auch das Design ausgerichtet. Der Ansatz „Form Follows Function“ </w:t>
      </w:r>
      <w:r w:rsidR="00210690">
        <w:t>kommt hier zum Tragen – je nachdem, welchen Zweck eine Seite erfüllt, verändern sich auch die gestalterischen Mittel</w:t>
      </w:r>
      <w:r w:rsidR="00C337AB">
        <w:t>.</w:t>
      </w:r>
    </w:p>
    <w:p w14:paraId="677F4228" w14:textId="77777777" w:rsidR="00FF74B8" w:rsidRDefault="0037393B" w:rsidP="000B1FDD">
      <w:pPr>
        <w:pStyle w:val="TextBA"/>
      </w:pPr>
      <w:r>
        <w:lastRenderedPageBreak/>
        <w:t>Eine weitere Frage</w:t>
      </w:r>
      <w:r w:rsidR="008C20D7">
        <w:t xml:space="preserve"> ist,</w:t>
      </w:r>
      <w:r>
        <w:t xml:space="preserve"> ob die </w:t>
      </w:r>
      <w:r w:rsidR="00732CA1">
        <w:t xml:space="preserve">länderspezifische Gestaltung von Webseiten tatsächlich </w:t>
      </w:r>
      <w:r w:rsidR="00B20FED">
        <w:t xml:space="preserve">den Geschmack der Menschen </w:t>
      </w:r>
      <w:r w:rsidR="00397D13">
        <w:t xml:space="preserve">widerspiegelt. </w:t>
      </w:r>
      <w:r w:rsidR="00DB1AFD">
        <w:t xml:space="preserve">Ist </w:t>
      </w:r>
      <w:r w:rsidR="008C20D7">
        <w:t>das Design</w:t>
      </w:r>
      <w:r w:rsidR="00DB1AFD">
        <w:t xml:space="preserve"> bei Seiten, die primär informieren,</w:t>
      </w:r>
      <w:r w:rsidR="008C20D7">
        <w:t xml:space="preserve"> wirklich wichtig? Wir wissen, </w:t>
      </w:r>
    </w:p>
    <w:p w14:paraId="6AA1C2C0" w14:textId="576CD067" w:rsidR="00ED6711" w:rsidRDefault="00FF74B8" w:rsidP="000B1FDD">
      <w:pPr>
        <w:pStyle w:val="TextBA"/>
      </w:pPr>
      <w:r>
        <w:t xml:space="preserve">Allen </w:t>
      </w:r>
      <w:r w:rsidR="004C767E">
        <w:t xml:space="preserve">untersuchten Designs gemein ist, dass man </w:t>
      </w:r>
      <w:r w:rsidR="0089075B">
        <w:t>die Seiten auch als Außenstehender, der die verwendete Textsprache nicht spricht, als solche</w:t>
      </w:r>
      <w:r w:rsidR="00ED08FE">
        <w:t xml:space="preserve"> identifizieren kann. Die Gemeinsamkeiten zwischen den </w:t>
      </w:r>
      <w:r w:rsidR="00C916D1">
        <w:t xml:space="preserve">Länderdesigns sind scheinbar groß genug, </w:t>
      </w:r>
    </w:p>
    <w:p w14:paraId="0483E3D3" w14:textId="0D99556F" w:rsidR="00367CEE" w:rsidRDefault="00367CEE" w:rsidP="000B1FDD">
      <w:pPr>
        <w:pStyle w:val="TextBA"/>
      </w:pPr>
      <w:r>
        <w:t xml:space="preserve">Um diese </w:t>
      </w:r>
      <w:r w:rsidR="00E6500D">
        <w:t>Behauptung zu belegen, sol</w:t>
      </w:r>
      <w:r w:rsidR="00954320">
        <w:t xml:space="preserve">lte eine internationale Nutzerbefragung durchgeführt werden. </w:t>
      </w:r>
      <w:r w:rsidR="009643D2">
        <w:sym w:font="Wingdings" w:char="F0E0"/>
      </w:r>
      <w:r w:rsidR="009643D2">
        <w:t xml:space="preserve"> nochmal umformulieren am Ende</w:t>
      </w:r>
    </w:p>
    <w:p w14:paraId="227032C8" w14:textId="49D2CAE2" w:rsidR="0003080E" w:rsidRDefault="0003080E" w:rsidP="000B1FDD">
      <w:pPr>
        <w:pStyle w:val="TextBA"/>
      </w:pPr>
      <w:r>
        <w:t>Welches Ziel verfolgen Newsseiten? Welchen Charakter haben sie und wie wirkt sich das auf das Design aus?</w:t>
      </w:r>
    </w:p>
    <w:p w14:paraId="36BE2269" w14:textId="77777777" w:rsidR="005005D4" w:rsidRDefault="005005D4" w:rsidP="000B1FDD">
      <w:pPr>
        <w:pStyle w:val="TextBA"/>
      </w:pPr>
    </w:p>
    <w:p w14:paraId="7E288D69" w14:textId="20FC3AEB" w:rsidR="00870687" w:rsidRDefault="00044596" w:rsidP="00870687">
      <w:pPr>
        <w:pStyle w:val="Bachelorarbeit"/>
      </w:pPr>
      <w:r>
        <w:t xml:space="preserve">Verwendete </w:t>
      </w:r>
      <w:r w:rsidR="006E3D64">
        <w:t>Tools</w:t>
      </w:r>
      <w:r w:rsidR="007A0996">
        <w:t xml:space="preserve"> </w:t>
      </w:r>
      <w:r w:rsidR="00EA1FE7">
        <w:br/>
      </w:r>
    </w:p>
    <w:p w14:paraId="65B3F98A" w14:textId="0E901DC5" w:rsidR="00870687" w:rsidRDefault="00D67B22" w:rsidP="00870687">
      <w:pPr>
        <w:pStyle w:val="TextBA"/>
      </w:pPr>
      <w:r>
        <w:t xml:space="preserve">Zur Erstellung der HTML-, CSS- und Javascript-Dateien wurde </w:t>
      </w:r>
      <w:r w:rsidR="00764A51">
        <w:t xml:space="preserve">der </w:t>
      </w:r>
      <w:r w:rsidR="00764A51" w:rsidRPr="00764A51">
        <w:t>Open-Source-Texteditor</w:t>
      </w:r>
      <w:r w:rsidR="00764A51">
        <w:t xml:space="preserve"> Atom verwendet.</w:t>
      </w:r>
      <w:r w:rsidR="00B03BD6">
        <w:t xml:space="preserve"> </w:t>
      </w:r>
      <w:r w:rsidR="00656FFF">
        <w:t>Zur</w:t>
      </w:r>
      <w:r w:rsidR="00C25E8E">
        <w:t xml:space="preserve"> </w:t>
      </w:r>
      <w:r w:rsidR="00656FFF">
        <w:t>Verlust-</w:t>
      </w:r>
      <w:r w:rsidR="00C25E8E">
        <w:t>Sicherheit</w:t>
      </w:r>
      <w:r w:rsidR="003A2404">
        <w:t xml:space="preserve"> und </w:t>
      </w:r>
      <w:r w:rsidR="001A4BB1">
        <w:t xml:space="preserve">für die geräteunabhängige Arbeit </w:t>
      </w:r>
      <w:r w:rsidR="00656FFF">
        <w:t>wurde zudem ein GitHub-Repository angelegt</w:t>
      </w:r>
      <w:r w:rsidR="0026655A">
        <w:t xml:space="preserve">, </w:t>
      </w:r>
      <w:r w:rsidR="009408E5">
        <w:t xml:space="preserve">der </w:t>
      </w:r>
      <w:r w:rsidR="00EC09DC">
        <w:t>Projektordner über Atom angebunden</w:t>
      </w:r>
      <w:r w:rsidR="005D4E91">
        <w:t xml:space="preserve"> und die Codes entsprechend regelmäßig darauf gespiegelt. </w:t>
      </w:r>
      <w:r w:rsidR="00DF260C">
        <w:t>Die Untersuchung der HTML-Codes erfolgte im Chrome-Browser</w:t>
      </w:r>
      <w:r w:rsidR="00844D32">
        <w:t xml:space="preserve"> und</w:t>
      </w:r>
      <w:r w:rsidR="00DF260C">
        <w:t xml:space="preserve"> mithilfe des </w:t>
      </w:r>
      <w:r w:rsidR="00844D32">
        <w:t xml:space="preserve">Developer-Tools. </w:t>
      </w:r>
      <w:r w:rsidR="003F2478">
        <w:t xml:space="preserve">Die Erstellung der </w:t>
      </w:r>
      <w:r w:rsidR="0026655A">
        <w:t>Tabellen, Listen und Datengrafiken</w:t>
      </w:r>
      <w:r w:rsidR="003F2478">
        <w:t xml:space="preserve"> erfolgte in Excel. Die in den HTMLs eingesetzten Bilder </w:t>
      </w:r>
      <w:r w:rsidR="008B1B95">
        <w:t>stammen überwiegend aus der Pix</w:t>
      </w:r>
      <w:r w:rsidR="00E17177">
        <w:t xml:space="preserve">abay-Datenbank und sind </w:t>
      </w:r>
      <w:r w:rsidR="00044A14">
        <w:t xml:space="preserve">laut der Pixabay-Lizenz frei verwendbar, selbst zu kommerziellen Zwecken. Eine Quellenangabe ist nicht notwendig (vgl. </w:t>
      </w:r>
      <w:r w:rsidR="005F3FAA" w:rsidRPr="005005D4">
        <w:t>pixabay.com/de/service/faq/</w:t>
      </w:r>
      <w:r w:rsidR="005F3FAA">
        <w:t>).</w:t>
      </w:r>
      <w:r w:rsidR="008F44D8">
        <w:t xml:space="preserve"> Sind Bilder aus anderen Quellen verwendet worden, </w:t>
      </w:r>
      <w:r w:rsidR="00D65544">
        <w:t>wird darauf an entsprechender Stelle im Dokument hingewiesen.</w:t>
      </w:r>
      <w:r w:rsidR="005F3FAA">
        <w:t xml:space="preserve"> Die Bilder wurden mithilfe </w:t>
      </w:r>
      <w:r w:rsidR="00855389">
        <w:t xml:space="preserve">des </w:t>
      </w:r>
      <w:r w:rsidR="00FA6E11">
        <w:t>Gravit Designer</w:t>
      </w:r>
      <w:r w:rsidR="00855389">
        <w:t xml:space="preserve">-Tools auf </w:t>
      </w:r>
      <w:r w:rsidR="005F3FAA">
        <w:t xml:space="preserve">gravit.io </w:t>
      </w:r>
      <w:r w:rsidR="00855389">
        <w:t>zu</w:t>
      </w:r>
      <w:r w:rsidR="00B014FB">
        <w:t xml:space="preserve">geschnitten und gespeichert, ebenso wurden die verwendeten Werbebanner und Logos hierin erstellt. </w:t>
      </w:r>
      <w:r w:rsidR="008F5027">
        <w:t xml:space="preserve">Die HTML-Codes wurden </w:t>
      </w:r>
      <w:r w:rsidR="00A26200">
        <w:t>über d</w:t>
      </w:r>
      <w:r w:rsidR="00F54A45">
        <w:t xml:space="preserve">as Markup Validation-Tool auf </w:t>
      </w:r>
      <w:r w:rsidR="00F54A45" w:rsidRPr="005005D4">
        <w:t>https://validator.w3.org/</w:t>
      </w:r>
      <w:r w:rsidR="00F54A45">
        <w:t xml:space="preserve"> </w:t>
      </w:r>
      <w:r w:rsidR="00F20047">
        <w:t xml:space="preserve">getestet und entsprechende Fehler im Code korrigiert. </w:t>
      </w:r>
    </w:p>
    <w:p w14:paraId="76110EA0" w14:textId="6B90DC13" w:rsidR="00870687" w:rsidRDefault="009A2862" w:rsidP="00870687">
      <w:pPr>
        <w:pStyle w:val="TextBA"/>
      </w:pPr>
      <w:hyperlink r:id="rId13" w:history="1">
        <w:r>
          <w:rPr>
            <w:rStyle w:val="Hyperlink"/>
          </w:rPr>
          <w:t>https://www.intratrend.de/2020/01/08/software-internationalisierung-ist-mehr-als-uebersetzung/</w:t>
        </w:r>
      </w:hyperlink>
    </w:p>
    <w:p w14:paraId="4ACADB87" w14:textId="4BCBCD66" w:rsidR="00A71DEF" w:rsidRDefault="00A71DEF" w:rsidP="00771204">
      <w:pPr>
        <w:pStyle w:val="Bachelorarbeit"/>
      </w:pPr>
      <w:r>
        <w:lastRenderedPageBreak/>
        <w:t xml:space="preserve">Analyse </w:t>
      </w:r>
      <w:r w:rsidR="007B23F3">
        <w:t>der Webseiten</w:t>
      </w:r>
    </w:p>
    <w:p w14:paraId="6493AF26" w14:textId="10B330A1" w:rsidR="002C32A6" w:rsidRDefault="002C32A6" w:rsidP="00771204">
      <w:pPr>
        <w:pStyle w:val="Bachelorarbeit"/>
      </w:pPr>
    </w:p>
    <w:p w14:paraId="455D5293" w14:textId="41936B76" w:rsidR="002C32A6" w:rsidRDefault="005125EE" w:rsidP="00771204">
      <w:pPr>
        <w:pStyle w:val="Bachelorarbeit"/>
      </w:pPr>
      <w:r>
        <w:t>China</w:t>
      </w:r>
    </w:p>
    <w:p w14:paraId="4F8E75AE" w14:textId="051F94F2" w:rsidR="005125EE" w:rsidRDefault="005125EE" w:rsidP="001D7E22">
      <w:pPr>
        <w:pStyle w:val="TextBA"/>
      </w:pPr>
    </w:p>
    <w:p w14:paraId="27A1B10D" w14:textId="136D728E" w:rsidR="001D7E22" w:rsidRDefault="001D7E22" w:rsidP="001D7E22">
      <w:pPr>
        <w:pStyle w:val="TextBA"/>
      </w:pPr>
      <w:r>
        <w:t>Bei den chinesischen Beispielwebseiten f</w:t>
      </w:r>
      <w:r w:rsidR="00C14CB7">
        <w:t>ällt als erstes die andersartige Schrift</w:t>
      </w:r>
      <w:r w:rsidR="00BD4D99">
        <w:t xml:space="preserve"> ins Auge.</w:t>
      </w:r>
    </w:p>
    <w:p w14:paraId="2F27ED7D" w14:textId="29CE9EF7" w:rsidR="002C32A6" w:rsidRDefault="002C32A6" w:rsidP="00771204">
      <w:pPr>
        <w:pStyle w:val="Bachelorarbeit"/>
      </w:pPr>
    </w:p>
    <w:p w14:paraId="76B5394D" w14:textId="245B7255" w:rsidR="002C32A6" w:rsidRDefault="00B56C82" w:rsidP="00771204">
      <w:pPr>
        <w:pStyle w:val="Bachelorarbeit"/>
      </w:pPr>
      <w:r>
        <w:t>Japan</w:t>
      </w:r>
    </w:p>
    <w:p w14:paraId="633DE358" w14:textId="77777777" w:rsidR="00B56C82" w:rsidRDefault="00B56C82" w:rsidP="00771204">
      <w:pPr>
        <w:pStyle w:val="Bachelorarbeit"/>
      </w:pPr>
    </w:p>
    <w:p w14:paraId="1D48B990" w14:textId="40264D1B" w:rsidR="002C32A6" w:rsidRDefault="0048679E" w:rsidP="00771204">
      <w:pPr>
        <w:pStyle w:val="Bachelorarbeit"/>
      </w:pPr>
      <w:r>
        <w:t>Russland</w:t>
      </w:r>
    </w:p>
    <w:p w14:paraId="1868E1A6" w14:textId="0AA552CF" w:rsidR="0048679E" w:rsidRDefault="0048679E" w:rsidP="00771204">
      <w:pPr>
        <w:pStyle w:val="Bachelorarbeit"/>
      </w:pPr>
    </w:p>
    <w:p w14:paraId="036676D7" w14:textId="2FEB2EE2" w:rsidR="0048679E" w:rsidRDefault="0048679E" w:rsidP="00771204">
      <w:pPr>
        <w:pStyle w:val="Bachelorarbeit"/>
      </w:pPr>
      <w:r>
        <w:t>Indien</w:t>
      </w:r>
    </w:p>
    <w:p w14:paraId="6C7259DB" w14:textId="79EE2AE1" w:rsidR="0048679E" w:rsidRDefault="0048679E" w:rsidP="00771204">
      <w:pPr>
        <w:pStyle w:val="Bachelorarbeit"/>
      </w:pPr>
    </w:p>
    <w:p w14:paraId="04F0C432" w14:textId="4C3D8E59" w:rsidR="0048679E" w:rsidRDefault="0048679E" w:rsidP="00771204">
      <w:pPr>
        <w:pStyle w:val="Bachelorarbeit"/>
      </w:pPr>
      <w:r>
        <w:t>Islam: Senegal</w:t>
      </w:r>
    </w:p>
    <w:p w14:paraId="708AC0EC" w14:textId="161820B6" w:rsidR="0048679E" w:rsidRDefault="0048679E" w:rsidP="00771204">
      <w:pPr>
        <w:pStyle w:val="Bachelorarbeit"/>
      </w:pPr>
    </w:p>
    <w:p w14:paraId="36ABAD13" w14:textId="66353570" w:rsidR="0048679E" w:rsidRDefault="0048679E" w:rsidP="00771204">
      <w:pPr>
        <w:pStyle w:val="Bachelorarbeit"/>
      </w:pPr>
      <w:r>
        <w:t xml:space="preserve">Islam: </w:t>
      </w:r>
      <w:r w:rsidR="00EE414D">
        <w:t>Bangladesch</w:t>
      </w:r>
    </w:p>
    <w:p w14:paraId="2250004D" w14:textId="7228520D" w:rsidR="00EE414D" w:rsidRDefault="00EE414D" w:rsidP="00771204">
      <w:pPr>
        <w:pStyle w:val="Bachelorarbeit"/>
      </w:pPr>
    </w:p>
    <w:p w14:paraId="0FE0B2E3" w14:textId="04824156" w:rsidR="00EE414D" w:rsidRDefault="00EE414D" w:rsidP="00771204">
      <w:pPr>
        <w:pStyle w:val="Bachelorarbeit"/>
      </w:pPr>
      <w:r>
        <w:t>Islam: Libyen</w:t>
      </w:r>
    </w:p>
    <w:p w14:paraId="14113465" w14:textId="7313CA59" w:rsidR="00EE414D" w:rsidRDefault="00EE414D" w:rsidP="00771204">
      <w:pPr>
        <w:pStyle w:val="Bachelorarbeit"/>
      </w:pPr>
    </w:p>
    <w:p w14:paraId="5946B95B" w14:textId="440550FF" w:rsidR="00EE414D" w:rsidRDefault="00EE414D" w:rsidP="00771204">
      <w:pPr>
        <w:pStyle w:val="Bachelorarbeit"/>
      </w:pPr>
      <w:r>
        <w:t>Subsahara-Afrika: Namibia</w:t>
      </w:r>
    </w:p>
    <w:p w14:paraId="1B011B02" w14:textId="1475E370" w:rsidR="00EE414D" w:rsidRDefault="00EE414D" w:rsidP="00771204">
      <w:pPr>
        <w:pStyle w:val="Bachelorarbeit"/>
      </w:pPr>
    </w:p>
    <w:p w14:paraId="09A2ECA6" w14:textId="2C722844" w:rsidR="00EE414D" w:rsidRDefault="00EE414D" w:rsidP="00771204">
      <w:pPr>
        <w:pStyle w:val="Bachelorarbeit"/>
      </w:pPr>
      <w:r>
        <w:t xml:space="preserve">Subsahara-Afrika: </w:t>
      </w:r>
      <w:r w:rsidR="000F4CCC">
        <w:t>Sambia</w:t>
      </w:r>
    </w:p>
    <w:p w14:paraId="5C0AF6D4" w14:textId="77777777" w:rsidR="0048679E" w:rsidRDefault="0048679E" w:rsidP="00771204">
      <w:pPr>
        <w:pStyle w:val="Bachelorarbeit"/>
      </w:pPr>
    </w:p>
    <w:p w14:paraId="05180C9C" w14:textId="77777777" w:rsidR="00436FB2" w:rsidRDefault="00436FB2" w:rsidP="00436FB2">
      <w:pPr>
        <w:pStyle w:val="Bachelorarbeit"/>
      </w:pPr>
      <w:r>
        <w:t>Subsahara-Afrika: Tansania</w:t>
      </w:r>
    </w:p>
    <w:p w14:paraId="06A868A9" w14:textId="77777777" w:rsidR="00436FB2" w:rsidRDefault="00436FB2" w:rsidP="00436FB2">
      <w:pPr>
        <w:pStyle w:val="Bachelorarbeit"/>
      </w:pPr>
    </w:p>
    <w:p w14:paraId="05C3C06A" w14:textId="77777777" w:rsidR="00436FB2" w:rsidRDefault="00436FB2" w:rsidP="00436FB2">
      <w:pPr>
        <w:pStyle w:val="TextBA"/>
      </w:pPr>
      <w:r>
        <w:t xml:space="preserve">In den Top 50 der meistbesuchten Websites in Tansania sind lediglich drei Vertreter der Sparte News &amp; Media Das Land ist damit weit unter dem Durchschnittswert der untersuchten Länder, der bei acht liegt. Zwei der Newsseiten sind internationale Seiten von ausländischen Unternehmen (yahoo.com &amp; bbc.com), die dritte Seite ist nicht erreichbar. Auffallend ist, dass für Tansania dafür überproportional viele Seiten aus der Rubrik „Law and Government“ vertreten sind – hier sind es fünf im Vergleich zu durchschnittlich einer Seite. Betrachtet man diese fünf Seiten, fällt auf, dass sie im Aufbau einer Newsseite nicht unähnlich sind. Auf Basis der Struktur und der Häufigkeit der Aufrufe liegt die Vermutung </w:t>
      </w:r>
      <w:r>
        <w:lastRenderedPageBreak/>
        <w:t>nahe, dass die Seiten einen ähnlichen Zweck erfüllen, also die Menschen Informationen über das Tagesgeschehen zu liefern. Deshalb werden die fünf in Tabellenblatt „</w:t>
      </w:r>
      <w:r w:rsidRPr="00C21EB4">
        <w:t>3) News &amp; Media-Seiten</w:t>
      </w:r>
      <w:r>
        <w:t xml:space="preserve">“ markierten Seiten bei der Betrachtung mit einbezogen. Zudem </w:t>
      </w:r>
    </w:p>
    <w:p w14:paraId="45F35F3B" w14:textId="6F67ADE3" w:rsidR="002C32A6" w:rsidRDefault="002C32A6" w:rsidP="00771204">
      <w:pPr>
        <w:pStyle w:val="Bachelorarbeit"/>
      </w:pPr>
    </w:p>
    <w:p w14:paraId="7786C9E2" w14:textId="7C6C3A3A" w:rsidR="00436FB2" w:rsidRDefault="00787802" w:rsidP="00771204">
      <w:pPr>
        <w:pStyle w:val="Bachelorarbeit"/>
      </w:pPr>
      <w:r>
        <w:t>Lateinamerika: El Salvador</w:t>
      </w:r>
    </w:p>
    <w:p w14:paraId="5F02CDE9" w14:textId="09A253D1" w:rsidR="00787802" w:rsidRDefault="00787802" w:rsidP="00771204">
      <w:pPr>
        <w:pStyle w:val="Bachelorarbeit"/>
      </w:pPr>
    </w:p>
    <w:p w14:paraId="2B99A0C3" w14:textId="1B3D3025" w:rsidR="00787802" w:rsidRDefault="00787802" w:rsidP="00771204">
      <w:pPr>
        <w:pStyle w:val="Bachelorarbeit"/>
      </w:pPr>
      <w:r>
        <w:t>Lateinamerika: Peru</w:t>
      </w:r>
    </w:p>
    <w:p w14:paraId="156CAEFF" w14:textId="05821EEB" w:rsidR="00787802" w:rsidRDefault="00787802" w:rsidP="00771204">
      <w:pPr>
        <w:pStyle w:val="Bachelorarbeit"/>
      </w:pPr>
    </w:p>
    <w:p w14:paraId="6BE8CC46" w14:textId="579E7CF0" w:rsidR="00787802" w:rsidRDefault="00787802" w:rsidP="00771204">
      <w:pPr>
        <w:pStyle w:val="Bachelorarbeit"/>
      </w:pPr>
      <w:r>
        <w:t>Lateinamerika: Kolumbien</w:t>
      </w:r>
    </w:p>
    <w:p w14:paraId="762BDA07" w14:textId="0B582C64" w:rsidR="00B57C49" w:rsidRDefault="00B57C49" w:rsidP="00771204">
      <w:pPr>
        <w:pStyle w:val="Bachelorarbeit"/>
      </w:pPr>
    </w:p>
    <w:p w14:paraId="50ABB6E4" w14:textId="69796A1E" w:rsidR="00B57C49" w:rsidRDefault="00B57C49" w:rsidP="00771204">
      <w:pPr>
        <w:pStyle w:val="Bachelorarbeit"/>
      </w:pPr>
      <w:r>
        <w:t>Der Westen: Italien</w:t>
      </w:r>
    </w:p>
    <w:p w14:paraId="71E8E659" w14:textId="0ED9E24A" w:rsidR="00B57C49" w:rsidRDefault="00B57C49" w:rsidP="00771204">
      <w:pPr>
        <w:pStyle w:val="Bachelorarbeit"/>
      </w:pPr>
    </w:p>
    <w:p w14:paraId="57CAF165" w14:textId="753B2AD8" w:rsidR="00B57C49" w:rsidRDefault="00B57C49" w:rsidP="00771204">
      <w:pPr>
        <w:pStyle w:val="Bachelorarbeit"/>
      </w:pPr>
      <w:r>
        <w:t>Der Westen: UK</w:t>
      </w:r>
    </w:p>
    <w:p w14:paraId="79E78C4A" w14:textId="42FDDB68" w:rsidR="00B57C49" w:rsidRDefault="00B57C49" w:rsidP="00771204">
      <w:pPr>
        <w:pStyle w:val="Bachelorarbeit"/>
      </w:pPr>
    </w:p>
    <w:p w14:paraId="1FD70D9C" w14:textId="611A4900" w:rsidR="00B57C49" w:rsidRDefault="00B57C49" w:rsidP="00771204">
      <w:pPr>
        <w:pStyle w:val="Bachelorarbeit"/>
      </w:pPr>
      <w:r>
        <w:t>Der Westen: Deutschland</w:t>
      </w:r>
      <w:bookmarkStart w:id="0" w:name="_GoBack"/>
      <w:bookmarkEnd w:id="0"/>
    </w:p>
    <w:p w14:paraId="415A83F2" w14:textId="4884BC2C" w:rsidR="00436FB2" w:rsidRDefault="00436FB2" w:rsidP="00771204">
      <w:pPr>
        <w:pStyle w:val="Bachelorarbeit"/>
      </w:pPr>
    </w:p>
    <w:p w14:paraId="2733B4FC" w14:textId="05B2E897" w:rsidR="00436FB2" w:rsidRDefault="00436FB2" w:rsidP="00771204">
      <w:pPr>
        <w:pStyle w:val="Bachelorarbeit"/>
      </w:pPr>
    </w:p>
    <w:p w14:paraId="3B918F72" w14:textId="5A38D0CB" w:rsidR="00436FB2" w:rsidRDefault="00436FB2" w:rsidP="00771204">
      <w:pPr>
        <w:pStyle w:val="Bachelorarbeit"/>
      </w:pPr>
    </w:p>
    <w:p w14:paraId="50AEE76B" w14:textId="60F0CE62" w:rsidR="00436FB2" w:rsidRDefault="00436FB2" w:rsidP="00771204">
      <w:pPr>
        <w:pStyle w:val="Bachelorarbeit"/>
      </w:pPr>
    </w:p>
    <w:p w14:paraId="112A6FA1" w14:textId="240927CA" w:rsidR="00436FB2" w:rsidRDefault="00436FB2" w:rsidP="00771204">
      <w:pPr>
        <w:pStyle w:val="Bachelorarbeit"/>
      </w:pPr>
    </w:p>
    <w:p w14:paraId="0E4841FC" w14:textId="77777777" w:rsidR="00436FB2" w:rsidRDefault="00436FB2" w:rsidP="00771204">
      <w:pPr>
        <w:pStyle w:val="Bachelorarbeit"/>
      </w:pPr>
    </w:p>
    <w:p w14:paraId="25CD43B7" w14:textId="3CDEB45C" w:rsidR="002C32A6" w:rsidRDefault="002C32A6" w:rsidP="00771204">
      <w:pPr>
        <w:pStyle w:val="Bachelorarbeit"/>
      </w:pPr>
      <w:r>
        <w:t>Zu Entwicklung der Prototypen</w:t>
      </w:r>
    </w:p>
    <w:p w14:paraId="65303797" w14:textId="4FCBAE46" w:rsidR="007B23F3" w:rsidRDefault="007B23F3" w:rsidP="00771204">
      <w:pPr>
        <w:pStyle w:val="Bachelorarbeit"/>
      </w:pPr>
    </w:p>
    <w:p w14:paraId="54A1F0FE" w14:textId="20A45C93" w:rsidR="007B23F3" w:rsidRDefault="00BE1063" w:rsidP="007B23F3">
      <w:pPr>
        <w:pStyle w:val="TextBA"/>
      </w:pPr>
      <w:r>
        <w:t>Bei der Analyse der Webseiten wurden nicht in jedem Fall konkrete Werte aus den CS</w:t>
      </w:r>
      <w:r w:rsidR="00B252FA">
        <w:t>S- und HTML-Dateien zur Grundlage gemacht</w:t>
      </w:r>
      <w:r w:rsidR="001965A6">
        <w:t xml:space="preserve"> – das macht auch nicht in jedem Fall Sinn, insbesondere wenn es um Design geht. Sobald es einen Ausreißer gibt, der ansonsten </w:t>
      </w:r>
      <w:r w:rsidR="001965A6">
        <w:lastRenderedPageBreak/>
        <w:t xml:space="preserve">möglicherweise viele Gemeinsamkeiten zu den anderen betrachteten Beispielseiten aufweist, aber </w:t>
      </w:r>
      <w:r w:rsidR="004F7654">
        <w:t xml:space="preserve">sich in einem elementaren Wert stark unterscheidet, kann der Wert den kompletten </w:t>
      </w:r>
      <w:r w:rsidR="000255AB">
        <w:t xml:space="preserve">Prototypen derart verändern, dass der Wiedererkennungswert zum allgemeinen Ländereindruck leidet. </w:t>
      </w:r>
      <w:r w:rsidR="001C6DDA">
        <w:t xml:space="preserve">Deshalb geht es hier in Teilen um Augenmaß, </w:t>
      </w:r>
      <w:r w:rsidR="005905B4">
        <w:t xml:space="preserve">um durchaus subjektive Eindrücke. Auch deshalb soll am Ende auch der deutsche Prototyp entwickelt werden – um festzustellen, </w:t>
      </w:r>
      <w:r w:rsidR="00AE7916">
        <w:t>worauf das betrachtende Auge eigentlich geschult ist.</w:t>
      </w:r>
    </w:p>
    <w:p w14:paraId="43FA05ED" w14:textId="77777777" w:rsidR="00A71DEF" w:rsidRDefault="00A71DEF" w:rsidP="00771204">
      <w:pPr>
        <w:pStyle w:val="Bachelorarbeit"/>
      </w:pPr>
    </w:p>
    <w:p w14:paraId="57DA9284" w14:textId="77777777" w:rsidR="00A71DEF" w:rsidRDefault="00A71DEF" w:rsidP="00771204">
      <w:pPr>
        <w:pStyle w:val="Bachelorarbeit"/>
      </w:pPr>
    </w:p>
    <w:p w14:paraId="16240778" w14:textId="77777777" w:rsidR="00A71DEF" w:rsidRDefault="00A71DEF" w:rsidP="00771204">
      <w:pPr>
        <w:pStyle w:val="Bachelorarbeit"/>
      </w:pPr>
    </w:p>
    <w:p w14:paraId="66D7A3CC" w14:textId="79B3A604" w:rsidR="00FA67BF" w:rsidRDefault="00FA67BF" w:rsidP="000B1FDD">
      <w:pPr>
        <w:pStyle w:val="TextBA"/>
      </w:pPr>
    </w:p>
    <w:p w14:paraId="7BF4F0A5" w14:textId="77777777" w:rsidR="00FA67BF" w:rsidRDefault="00FA67BF" w:rsidP="000B1FDD">
      <w:pPr>
        <w:pStyle w:val="TextBA"/>
      </w:pPr>
    </w:p>
    <w:p w14:paraId="197CD1DD" w14:textId="648BD0D1" w:rsidR="00074293" w:rsidRDefault="00074293" w:rsidP="000B1FDD">
      <w:pPr>
        <w:pStyle w:val="TextBA"/>
      </w:pPr>
    </w:p>
    <w:p w14:paraId="62D6D158" w14:textId="43D84F0B" w:rsidR="00074293" w:rsidRDefault="00FA67BF" w:rsidP="000B1FDD">
      <w:pPr>
        <w:pStyle w:val="TextBA"/>
      </w:pPr>
      <w:r>
        <w:t>Fazit/Ausblick</w:t>
      </w:r>
    </w:p>
    <w:p w14:paraId="7380CE46" w14:textId="39CD96A5" w:rsidR="00074293" w:rsidRDefault="00074293" w:rsidP="000B1FDD">
      <w:pPr>
        <w:pStyle w:val="TextBA"/>
      </w:pPr>
      <w:r>
        <w:t xml:space="preserve">Anknüpfend an diese Arbeit </w:t>
      </w:r>
      <w:r w:rsidR="00036948">
        <w:t>sollte</w:t>
      </w:r>
      <w:r w:rsidR="007C604E">
        <w:t xml:space="preserve"> eine </w:t>
      </w:r>
      <w:r w:rsidR="008F522B">
        <w:t xml:space="preserve">die erstellten Designs </w:t>
      </w:r>
      <w:r w:rsidR="000751E8">
        <w:t xml:space="preserve">auf den Prüfstand gestellt und Menschen aus den unterschiedlichen Kulturräumen vorgelegt und sie </w:t>
      </w:r>
      <w:r w:rsidR="007C604E">
        <w:t>zu den unterschiedlichen</w:t>
      </w:r>
      <w:r w:rsidR="006B0869">
        <w:t xml:space="preserve"> Designs befragt werden. Grundlegend sollte dabei abgefragt werden, welches Design oder welche Designs am ehesten </w:t>
      </w:r>
      <w:r w:rsidR="0099133F">
        <w:t xml:space="preserve">ästhetisch ansprechend auf den </w:t>
      </w:r>
    </w:p>
    <w:p w14:paraId="0D9D0E35" w14:textId="77777777" w:rsidR="00980D4C" w:rsidRDefault="00980D4C" w:rsidP="000B1FDD">
      <w:pPr>
        <w:pStyle w:val="TextBA"/>
      </w:pPr>
    </w:p>
    <w:p w14:paraId="2D71CA8E" w14:textId="77777777" w:rsidR="007F5CD7" w:rsidRDefault="007F5CD7" w:rsidP="000B1FDD">
      <w:pPr>
        <w:pStyle w:val="TextBA"/>
      </w:pPr>
    </w:p>
    <w:p w14:paraId="1DFFC4CE" w14:textId="77777777" w:rsidR="001A098C" w:rsidRDefault="001A098C" w:rsidP="000B1FDD">
      <w:pPr>
        <w:pStyle w:val="TextBA"/>
      </w:pPr>
    </w:p>
    <w:p w14:paraId="44920E3B" w14:textId="3238D5F6" w:rsidR="00A12E60" w:rsidRDefault="00A12E60" w:rsidP="000B1FDD">
      <w:pPr>
        <w:pStyle w:val="TextBA"/>
        <w:rPr>
          <w:rFonts w:ascii="Century Gothic" w:hAnsi="Century Gothic"/>
        </w:rPr>
      </w:pPr>
    </w:p>
    <w:p w14:paraId="497500C1" w14:textId="28AAC368" w:rsidR="00A12E60" w:rsidRDefault="00A12E60" w:rsidP="000B1FDD">
      <w:pPr>
        <w:pStyle w:val="TextBA"/>
        <w:rPr>
          <w:rFonts w:ascii="Century Gothic" w:hAnsi="Century Gothic"/>
        </w:rPr>
      </w:pPr>
    </w:p>
    <w:p w14:paraId="3A1737B6" w14:textId="27C10D2C" w:rsidR="00A12E60" w:rsidRDefault="00A12E60" w:rsidP="00BB14D5">
      <w:pPr>
        <w:pStyle w:val="TextBA"/>
        <w:rPr>
          <w:rFonts w:ascii="Century Gothic" w:hAnsi="Century Gothic"/>
        </w:rPr>
      </w:pPr>
    </w:p>
    <w:p w14:paraId="34231279" w14:textId="40887C5B" w:rsidR="00A12E60" w:rsidRDefault="00A12E60" w:rsidP="00BB14D5">
      <w:pPr>
        <w:pStyle w:val="TextBA"/>
        <w:rPr>
          <w:rFonts w:ascii="Century Gothic" w:hAnsi="Century Gothic"/>
        </w:rPr>
      </w:pPr>
    </w:p>
    <w:p w14:paraId="4F178513" w14:textId="545917D2" w:rsidR="00A12E60" w:rsidRDefault="00A12E60" w:rsidP="00BB14D5">
      <w:pPr>
        <w:pStyle w:val="TextBA"/>
        <w:rPr>
          <w:rFonts w:ascii="Century Gothic" w:hAnsi="Century Gothic"/>
        </w:rPr>
      </w:pPr>
    </w:p>
    <w:p w14:paraId="08F0AECA" w14:textId="2F419C03" w:rsidR="007526A4" w:rsidRDefault="00EB04CB" w:rsidP="006A259D">
      <w:pPr>
        <w:pStyle w:val="Bachelorarbeit"/>
      </w:pPr>
      <w:r>
        <w:t>A</w:t>
      </w:r>
      <w:r w:rsidR="006A259D">
        <w:t>nlagen</w:t>
      </w:r>
    </w:p>
    <w:p w14:paraId="7F04B206" w14:textId="2559F72B" w:rsidR="00C25FF0" w:rsidRDefault="00C25FF0" w:rsidP="00BB14D5">
      <w:pPr>
        <w:pStyle w:val="TextBA"/>
        <w:rPr>
          <w:rFonts w:ascii="Century Gothic" w:hAnsi="Century Gothic"/>
        </w:rPr>
      </w:pPr>
    </w:p>
    <w:p w14:paraId="076BEC9D" w14:textId="3910BE37" w:rsidR="006A259D" w:rsidRDefault="001768B4" w:rsidP="00BB14D5">
      <w:pPr>
        <w:pStyle w:val="TextBA"/>
        <w:rPr>
          <w:rFonts w:ascii="Century Gothic" w:hAnsi="Century Gothic"/>
        </w:rPr>
      </w:pPr>
      <w:r>
        <w:rPr>
          <w:rFonts w:ascii="Century Gothic" w:hAnsi="Century Gothic"/>
        </w:rPr>
        <w:lastRenderedPageBreak/>
        <w:t>Kultur-</w:t>
      </w:r>
      <w:r w:rsidR="00B52D2C">
        <w:rPr>
          <w:rFonts w:ascii="Century Gothic" w:hAnsi="Century Gothic"/>
        </w:rPr>
        <w:t xml:space="preserve">Dimensionen nach Hofstede </w:t>
      </w:r>
      <w:r w:rsidR="00AA229D">
        <w:rPr>
          <w:rFonts w:ascii="Century Gothic" w:hAnsi="Century Gothic"/>
        </w:rPr>
        <w:t>– Mittelwerte der Kulturkreise im Vergleich</w:t>
      </w:r>
    </w:p>
    <w:p w14:paraId="2CEF7219" w14:textId="0F20F932" w:rsidR="001E0E40" w:rsidRDefault="001E0E40" w:rsidP="00BB14D5">
      <w:pPr>
        <w:pStyle w:val="TextBA"/>
        <w:rPr>
          <w:rFonts w:ascii="Century Gothic" w:hAnsi="Century Gothic"/>
        </w:rPr>
      </w:pPr>
      <w:r>
        <w:rPr>
          <w:noProof/>
        </w:rPr>
        <w:drawing>
          <wp:anchor distT="0" distB="0" distL="114300" distR="114300" simplePos="0" relativeHeight="251660288" behindDoc="1" locked="0" layoutInCell="1" allowOverlap="1" wp14:anchorId="63B9FCA9" wp14:editId="02E8EA0B">
            <wp:simplePos x="0" y="0"/>
            <wp:positionH relativeFrom="margin">
              <wp:align>left</wp:align>
            </wp:positionH>
            <wp:positionV relativeFrom="paragraph">
              <wp:posOffset>227330</wp:posOffset>
            </wp:positionV>
            <wp:extent cx="4572000" cy="2747010"/>
            <wp:effectExtent l="0" t="0" r="0" b="15240"/>
            <wp:wrapNone/>
            <wp:docPr id="7" name="Diagramm 7">
              <a:extLst xmlns:a="http://schemas.openxmlformats.org/drawingml/2006/main">
                <a:ext uri="{FF2B5EF4-FFF2-40B4-BE49-F238E27FC236}">
                  <a16:creationId xmlns:a16="http://schemas.microsoft.com/office/drawing/2014/main" id="{3B2CE657-5661-4B39-9C84-77B282B5F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1D6926AA" w14:textId="36552D72" w:rsidR="001E0E40" w:rsidRDefault="001E0E40" w:rsidP="00BB14D5">
      <w:pPr>
        <w:pStyle w:val="TextBA"/>
        <w:rPr>
          <w:rFonts w:ascii="Century Gothic" w:hAnsi="Century Gothic"/>
        </w:rPr>
      </w:pPr>
    </w:p>
    <w:p w14:paraId="7854B4B9" w14:textId="6DC0491F" w:rsidR="00A12E60" w:rsidRDefault="00023D9A" w:rsidP="00BB14D5">
      <w:pPr>
        <w:pStyle w:val="TextBA"/>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22DE6A96" wp14:editId="27D589B3">
                <wp:simplePos x="0" y="0"/>
                <wp:positionH relativeFrom="column">
                  <wp:posOffset>321945</wp:posOffset>
                </wp:positionH>
                <wp:positionV relativeFrom="paragraph">
                  <wp:posOffset>365760</wp:posOffset>
                </wp:positionV>
                <wp:extent cx="3901440" cy="0"/>
                <wp:effectExtent l="19050" t="19050" r="3810" b="19050"/>
                <wp:wrapNone/>
                <wp:docPr id="14" name="Gerader Verbinder 14"/>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2F798" id="Gerader Verbinder 1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5.35pt,28.8pt" to="332.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" strokecolor="#278aa9" strokeweight="2.25pt">
                <v:stroke joinstyle="miter"/>
              </v:line>
            </w:pict>
          </mc:Fallback>
        </mc:AlternateContent>
      </w:r>
    </w:p>
    <w:p w14:paraId="54FC68B8" w14:textId="2F0C4D98" w:rsidR="00A12E60" w:rsidRDefault="00023D9A" w:rsidP="00023D9A">
      <w:pPr>
        <w:pStyle w:val="TextBA"/>
        <w:tabs>
          <w:tab w:val="left" w:pos="5208"/>
        </w:tabs>
        <w:rPr>
          <w:rFonts w:ascii="Century Gothic" w:hAnsi="Century Gothic"/>
        </w:rPr>
      </w:pPr>
      <w:r>
        <w:rPr>
          <w:rFonts w:ascii="Century Gothic" w:hAnsi="Century Gothic"/>
        </w:rPr>
        <w:tab/>
      </w:r>
    </w:p>
    <w:p w14:paraId="256EFCC1" w14:textId="62629003" w:rsidR="00A12E60" w:rsidRDefault="00A12E60" w:rsidP="00BB14D5">
      <w:pPr>
        <w:pStyle w:val="TextBA"/>
        <w:rPr>
          <w:rFonts w:ascii="Century Gothic" w:hAnsi="Century Gothic"/>
        </w:rPr>
      </w:pPr>
    </w:p>
    <w:p w14:paraId="02A9A7E3" w14:textId="134BF5BF" w:rsidR="00A12E60" w:rsidRDefault="00A12E60" w:rsidP="00BB14D5">
      <w:pPr>
        <w:pStyle w:val="TextBA"/>
        <w:rPr>
          <w:rFonts w:ascii="Century Gothic" w:hAnsi="Century Gothic"/>
        </w:rPr>
      </w:pPr>
    </w:p>
    <w:p w14:paraId="5D1CEED7" w14:textId="61D4E2CA" w:rsidR="00A12E60" w:rsidRDefault="00A12E60" w:rsidP="00BB14D5">
      <w:pPr>
        <w:pStyle w:val="TextBA"/>
        <w:rPr>
          <w:rFonts w:ascii="Century Gothic" w:hAnsi="Century Gothic"/>
        </w:rPr>
      </w:pPr>
    </w:p>
    <w:p w14:paraId="3862D3F8" w14:textId="18F2D020" w:rsidR="00A12E60" w:rsidRDefault="00A12E60" w:rsidP="00BB14D5">
      <w:pPr>
        <w:pStyle w:val="TextBA"/>
        <w:rPr>
          <w:rFonts w:ascii="Century Gothic" w:hAnsi="Century Gothic"/>
        </w:rPr>
      </w:pPr>
    </w:p>
    <w:p w14:paraId="1A113389" w14:textId="2FD9452C" w:rsidR="001E0E40" w:rsidRPr="001768B4" w:rsidRDefault="001E0E40" w:rsidP="001768B4">
      <w:pPr>
        <w:pStyle w:val="TextBA"/>
      </w:pPr>
      <w:r w:rsidRPr="001768B4">
        <w:t xml:space="preserve">Machtdistanz-Index </w:t>
      </w:r>
    </w:p>
    <w:p w14:paraId="5C341932" w14:textId="6B655AD7" w:rsidR="00BE08D7" w:rsidRDefault="00FF5833" w:rsidP="001E0E40">
      <w:pPr>
        <w:pStyle w:val="TextBA"/>
        <w:rPr>
          <w:rFonts w:ascii="Century Gothic" w:hAnsi="Century Gothic"/>
        </w:rPr>
      </w:pPr>
      <w:r>
        <w:rPr>
          <w:noProof/>
        </w:rPr>
        <w:drawing>
          <wp:anchor distT="0" distB="0" distL="114300" distR="114300" simplePos="0" relativeHeight="251661312" behindDoc="1" locked="0" layoutInCell="1" allowOverlap="1" wp14:anchorId="0D5F1A62" wp14:editId="7A9FA41B">
            <wp:simplePos x="0" y="0"/>
            <wp:positionH relativeFrom="column">
              <wp:posOffset>1905</wp:posOffset>
            </wp:positionH>
            <wp:positionV relativeFrom="paragraph">
              <wp:posOffset>128270</wp:posOffset>
            </wp:positionV>
            <wp:extent cx="4572000" cy="2747010"/>
            <wp:effectExtent l="0" t="0" r="0" b="15240"/>
            <wp:wrapNone/>
            <wp:docPr id="8" name="Diagramm 8">
              <a:extLst xmlns:a="http://schemas.openxmlformats.org/drawingml/2006/main">
                <a:ext uri="{FF2B5EF4-FFF2-40B4-BE49-F238E27FC236}">
                  <a16:creationId xmlns:a16="http://schemas.microsoft.com/office/drawing/2014/main" id="{3FEA7CFB-C0F2-4590-A1E7-7B5AF587F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982C2D6" w14:textId="020BBAC4" w:rsidR="00BE08D7" w:rsidRDefault="00BE08D7" w:rsidP="001E0E40">
      <w:pPr>
        <w:pStyle w:val="TextBA"/>
        <w:rPr>
          <w:rFonts w:ascii="Century Gothic" w:hAnsi="Century Gothic"/>
        </w:rPr>
      </w:pPr>
    </w:p>
    <w:p w14:paraId="14C2B2C5" w14:textId="7DFCFBA5" w:rsidR="00A12E60" w:rsidRDefault="00A12E60" w:rsidP="00BB14D5">
      <w:pPr>
        <w:pStyle w:val="TextBA"/>
        <w:rPr>
          <w:rFonts w:ascii="Century Gothic" w:hAnsi="Century Gothic"/>
        </w:rPr>
      </w:pPr>
    </w:p>
    <w:p w14:paraId="1650EC9A" w14:textId="3EA98C3C" w:rsidR="00A12E60" w:rsidRDefault="00D16F40" w:rsidP="00BB14D5">
      <w:pPr>
        <w:pStyle w:val="TextBA"/>
        <w:rPr>
          <w:rFonts w:ascii="Century Gothic" w:hAnsi="Century Gothic"/>
        </w:rPr>
      </w:pPr>
      <w:r>
        <w:rPr>
          <w:rFonts w:ascii="Century Gothic" w:hAnsi="Century Gothic"/>
          <w:noProof/>
        </w:rPr>
        <mc:AlternateContent>
          <mc:Choice Requires="wps">
            <w:drawing>
              <wp:anchor distT="0" distB="0" distL="114300" distR="114300" simplePos="0" relativeHeight="251666432" behindDoc="0" locked="0" layoutInCell="1" allowOverlap="1" wp14:anchorId="550EEC2A" wp14:editId="17C211A9">
                <wp:simplePos x="0" y="0"/>
                <wp:positionH relativeFrom="column">
                  <wp:posOffset>478155</wp:posOffset>
                </wp:positionH>
                <wp:positionV relativeFrom="paragraph">
                  <wp:posOffset>278765</wp:posOffset>
                </wp:positionV>
                <wp:extent cx="3901440" cy="0"/>
                <wp:effectExtent l="19050" t="19050" r="3810" b="19050"/>
                <wp:wrapNone/>
                <wp:docPr id="15" name="Gerader Verbinder 15"/>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D257A" id="Gerader Verbinder 1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7.65pt,21.95pt" to="344.8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" strokecolor="#278aa9" strokeweight="2.25pt">
                <v:stroke joinstyle="miter"/>
              </v:line>
            </w:pict>
          </mc:Fallback>
        </mc:AlternateContent>
      </w:r>
    </w:p>
    <w:p w14:paraId="1FF84610" w14:textId="487153D2" w:rsidR="00A12E60" w:rsidRDefault="00A12E60" w:rsidP="00BB14D5">
      <w:pPr>
        <w:pStyle w:val="TextBA"/>
        <w:rPr>
          <w:rFonts w:ascii="Century Gothic" w:hAnsi="Century Gothic"/>
        </w:rPr>
      </w:pPr>
    </w:p>
    <w:p w14:paraId="4DD868B1" w14:textId="6C4B4B8F" w:rsidR="00A12E60" w:rsidRDefault="00A12E60" w:rsidP="00BB14D5">
      <w:pPr>
        <w:pStyle w:val="TextBA"/>
        <w:rPr>
          <w:rFonts w:ascii="Century Gothic" w:hAnsi="Century Gothic"/>
        </w:rPr>
      </w:pPr>
    </w:p>
    <w:p w14:paraId="4C1E0114" w14:textId="361C331C" w:rsidR="00A12E60" w:rsidRDefault="00A12E60" w:rsidP="00BB14D5">
      <w:pPr>
        <w:pStyle w:val="TextBA"/>
        <w:rPr>
          <w:rFonts w:ascii="Century Gothic" w:hAnsi="Century Gothic"/>
        </w:rPr>
      </w:pPr>
    </w:p>
    <w:p w14:paraId="45F5A64F" w14:textId="5CC05675" w:rsidR="00004B25" w:rsidRDefault="00004B25" w:rsidP="00BB14D5">
      <w:pPr>
        <w:pStyle w:val="TextBA"/>
        <w:rPr>
          <w:rFonts w:ascii="Century Gothic" w:hAnsi="Century Gothic"/>
        </w:rPr>
      </w:pPr>
    </w:p>
    <w:p w14:paraId="3A459242" w14:textId="525E277C" w:rsidR="00FF5833" w:rsidRDefault="00873C73" w:rsidP="001768B4">
      <w:pPr>
        <w:pStyle w:val="TextBA"/>
      </w:pPr>
      <w:r w:rsidRPr="001768B4">
        <w:t xml:space="preserve">Kennzahl </w:t>
      </w:r>
      <w:r w:rsidR="00FF5833" w:rsidRPr="001768B4">
        <w:t>Individualismus</w:t>
      </w:r>
      <w:r w:rsidR="00FF5833" w:rsidRPr="001768B4">
        <w:t xml:space="preserve"> </w:t>
      </w:r>
    </w:p>
    <w:p w14:paraId="2965B168" w14:textId="5B8C57A7" w:rsidR="001768B4" w:rsidRDefault="001768B4" w:rsidP="001768B4">
      <w:pPr>
        <w:pStyle w:val="TextBA"/>
        <w:rPr>
          <w:noProof/>
        </w:rPr>
      </w:pPr>
    </w:p>
    <w:p w14:paraId="320B913D" w14:textId="697D0FF1" w:rsidR="00AA229D" w:rsidRDefault="00AA229D" w:rsidP="001768B4">
      <w:pPr>
        <w:pStyle w:val="TextBA"/>
        <w:rPr>
          <w:noProof/>
        </w:rPr>
      </w:pPr>
    </w:p>
    <w:p w14:paraId="7DD9764D" w14:textId="2A49BBF0" w:rsidR="00AA229D" w:rsidRDefault="00AA229D" w:rsidP="001768B4">
      <w:pPr>
        <w:pStyle w:val="TextBA"/>
        <w:rPr>
          <w:noProof/>
        </w:rPr>
      </w:pPr>
      <w:r>
        <w:rPr>
          <w:noProof/>
        </w:rPr>
        <w:drawing>
          <wp:anchor distT="0" distB="0" distL="114300" distR="114300" simplePos="0" relativeHeight="251663360" behindDoc="1" locked="0" layoutInCell="1" allowOverlap="1" wp14:anchorId="69BBB4EF" wp14:editId="5CDE96BF">
            <wp:simplePos x="0" y="0"/>
            <wp:positionH relativeFrom="column">
              <wp:posOffset>0</wp:posOffset>
            </wp:positionH>
            <wp:positionV relativeFrom="paragraph">
              <wp:posOffset>6985</wp:posOffset>
            </wp:positionV>
            <wp:extent cx="4572000" cy="2747010"/>
            <wp:effectExtent l="0" t="0" r="0" b="15240"/>
            <wp:wrapNone/>
            <wp:docPr id="9" name="Diagramm 9">
              <a:extLst xmlns:a="http://schemas.openxmlformats.org/drawingml/2006/main">
                <a:ext uri="{FF2B5EF4-FFF2-40B4-BE49-F238E27FC236}">
                  <a16:creationId xmlns:a16="http://schemas.microsoft.com/office/drawing/2014/main" id="{743CD793-152A-4BF3-A4DF-E25E1C2753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7B6CAE14" w14:textId="135F1FAB" w:rsidR="00AA229D" w:rsidRDefault="00AA229D" w:rsidP="001768B4">
      <w:pPr>
        <w:pStyle w:val="TextBA"/>
        <w:rPr>
          <w:noProof/>
        </w:rPr>
      </w:pPr>
    </w:p>
    <w:p w14:paraId="434E93E6" w14:textId="45C1BD1D" w:rsidR="00AA229D" w:rsidRDefault="00AA229D" w:rsidP="001768B4">
      <w:pPr>
        <w:pStyle w:val="TextBA"/>
        <w:rPr>
          <w:noProof/>
        </w:rPr>
      </w:pPr>
    </w:p>
    <w:p w14:paraId="0AF7DBF1" w14:textId="3480DA54" w:rsidR="00AA229D" w:rsidRDefault="002960D6" w:rsidP="001768B4">
      <w:pPr>
        <w:pStyle w:val="TextBA"/>
        <w:rPr>
          <w:noProof/>
        </w:rPr>
      </w:pPr>
      <w:r>
        <w:rPr>
          <w:rFonts w:ascii="Century Gothic" w:hAnsi="Century Gothic"/>
          <w:noProof/>
        </w:rPr>
        <mc:AlternateContent>
          <mc:Choice Requires="wps">
            <w:drawing>
              <wp:anchor distT="0" distB="0" distL="114300" distR="114300" simplePos="0" relativeHeight="251668480" behindDoc="0" locked="0" layoutInCell="1" allowOverlap="1" wp14:anchorId="3ACBB84E" wp14:editId="4D4EB5C9">
                <wp:simplePos x="0" y="0"/>
                <wp:positionH relativeFrom="column">
                  <wp:posOffset>403860</wp:posOffset>
                </wp:positionH>
                <wp:positionV relativeFrom="paragraph">
                  <wp:posOffset>6985</wp:posOffset>
                </wp:positionV>
                <wp:extent cx="3901440" cy="0"/>
                <wp:effectExtent l="19050" t="19050" r="3810" b="19050"/>
                <wp:wrapNone/>
                <wp:docPr id="16" name="Gerader Verbinder 16"/>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42F74" id="Gerader Verbinder 1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1.8pt,.55pt" to="33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" strokecolor="#278aa9" strokeweight="2.25pt">
                <v:stroke joinstyle="miter"/>
              </v:line>
            </w:pict>
          </mc:Fallback>
        </mc:AlternateContent>
      </w:r>
    </w:p>
    <w:p w14:paraId="3B168753" w14:textId="374E1E8F" w:rsidR="00AA229D" w:rsidRDefault="00AA229D" w:rsidP="001768B4">
      <w:pPr>
        <w:pStyle w:val="TextBA"/>
        <w:rPr>
          <w:noProof/>
        </w:rPr>
      </w:pPr>
    </w:p>
    <w:p w14:paraId="736E07A0" w14:textId="65B097D8" w:rsidR="00AA229D" w:rsidRDefault="00AA229D" w:rsidP="001768B4">
      <w:pPr>
        <w:pStyle w:val="TextBA"/>
        <w:rPr>
          <w:noProof/>
        </w:rPr>
      </w:pPr>
    </w:p>
    <w:p w14:paraId="06A941EE" w14:textId="5417DA2A" w:rsidR="00AA229D" w:rsidRDefault="00AA229D" w:rsidP="001768B4">
      <w:pPr>
        <w:pStyle w:val="TextBA"/>
        <w:rPr>
          <w:noProof/>
        </w:rPr>
      </w:pPr>
    </w:p>
    <w:p w14:paraId="5771C65E" w14:textId="42D3F30B" w:rsidR="00AA229D" w:rsidRDefault="00AA229D" w:rsidP="001768B4">
      <w:pPr>
        <w:pStyle w:val="TextBA"/>
        <w:rPr>
          <w:noProof/>
        </w:rPr>
      </w:pPr>
    </w:p>
    <w:p w14:paraId="581FC03E" w14:textId="3BEC317E" w:rsidR="00AA229D" w:rsidRDefault="00AA229D" w:rsidP="001768B4">
      <w:pPr>
        <w:pStyle w:val="TextBA"/>
      </w:pPr>
      <w:r>
        <w:t>Dimension Maskulinität</w:t>
      </w:r>
    </w:p>
    <w:p w14:paraId="6F337DE5" w14:textId="717D0708" w:rsidR="00AA229D" w:rsidRDefault="00AA229D" w:rsidP="001768B4">
      <w:pPr>
        <w:pStyle w:val="TextBA"/>
      </w:pPr>
    </w:p>
    <w:p w14:paraId="6483C05B" w14:textId="77777777" w:rsidR="00170F58" w:rsidRDefault="00170F58" w:rsidP="001768B4">
      <w:pPr>
        <w:pStyle w:val="TextBA"/>
      </w:pPr>
    </w:p>
    <w:p w14:paraId="15F492DB" w14:textId="0AE5708B" w:rsidR="00AA229D" w:rsidRDefault="00FC38AE" w:rsidP="001768B4">
      <w:pPr>
        <w:pStyle w:val="TextBA"/>
      </w:pPr>
      <w:r>
        <w:rPr>
          <w:rFonts w:ascii="Century Gothic" w:hAnsi="Century Gothic"/>
          <w:noProof/>
        </w:rPr>
        <mc:AlternateContent>
          <mc:Choice Requires="wps">
            <w:drawing>
              <wp:anchor distT="0" distB="0" distL="114300" distR="114300" simplePos="0" relativeHeight="251670528" behindDoc="0" locked="0" layoutInCell="1" allowOverlap="1" wp14:anchorId="0B9D5981" wp14:editId="7C961E59">
                <wp:simplePos x="0" y="0"/>
                <wp:positionH relativeFrom="column">
                  <wp:posOffset>381000</wp:posOffset>
                </wp:positionH>
                <wp:positionV relativeFrom="paragraph">
                  <wp:posOffset>993775</wp:posOffset>
                </wp:positionV>
                <wp:extent cx="3901440" cy="0"/>
                <wp:effectExtent l="19050" t="19050" r="3810" b="19050"/>
                <wp:wrapNone/>
                <wp:docPr id="17" name="Gerader Verbinder 17"/>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A77AE" id="Gerader Verbinder 1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0pt,78.25pt" to="337.2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" strokecolor="#278aa9" strokeweight="2.25pt">
                <v:stroke joinstyle="miter"/>
              </v:line>
            </w:pict>
          </mc:Fallback>
        </mc:AlternateContent>
      </w:r>
      <w:r w:rsidR="005B6C6D">
        <w:rPr>
          <w:noProof/>
        </w:rPr>
        <w:drawing>
          <wp:inline distT="0" distB="0" distL="0" distR="0" wp14:anchorId="1B26AD47" wp14:editId="505FD7F5">
            <wp:extent cx="4572000" cy="2747010"/>
            <wp:effectExtent l="0" t="0" r="0" b="15240"/>
            <wp:docPr id="10" name="Diagramm 10">
              <a:extLst xmlns:a="http://schemas.openxmlformats.org/drawingml/2006/main">
                <a:ext uri="{FF2B5EF4-FFF2-40B4-BE49-F238E27FC236}">
                  <a16:creationId xmlns:a16="http://schemas.microsoft.com/office/drawing/2014/main" id="{B21E501A-0566-411F-B7B8-5674E0240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3C5DA0">
        <w:t>+</w:t>
      </w:r>
    </w:p>
    <w:p w14:paraId="5EBD31A0" w14:textId="539B2986" w:rsidR="00170F58" w:rsidRDefault="00170F58" w:rsidP="001768B4">
      <w:pPr>
        <w:pStyle w:val="TextBA"/>
      </w:pPr>
      <w:r>
        <w:t>Dimension Unsicherheitsvermeidung</w:t>
      </w:r>
    </w:p>
    <w:p w14:paraId="0294D758" w14:textId="23160065" w:rsidR="00170F58" w:rsidRDefault="00170F58" w:rsidP="001768B4">
      <w:pPr>
        <w:pStyle w:val="TextBA"/>
      </w:pPr>
    </w:p>
    <w:p w14:paraId="1E19E9BA" w14:textId="2D77460A" w:rsidR="00170F58" w:rsidRDefault="00170F58" w:rsidP="001768B4">
      <w:pPr>
        <w:pStyle w:val="TextBA"/>
      </w:pPr>
    </w:p>
    <w:p w14:paraId="53C6C573" w14:textId="7D691CBF" w:rsidR="00170F58" w:rsidRDefault="003C5DA0" w:rsidP="001768B4">
      <w:pPr>
        <w:pStyle w:val="TextBA"/>
      </w:pPr>
      <w:r>
        <w:rPr>
          <w:rFonts w:ascii="Century Gothic" w:hAnsi="Century Gothic"/>
          <w:noProof/>
        </w:rPr>
        <w:lastRenderedPageBreak/>
        <mc:AlternateContent>
          <mc:Choice Requires="wps">
            <w:drawing>
              <wp:anchor distT="0" distB="0" distL="114300" distR="114300" simplePos="0" relativeHeight="251672576" behindDoc="0" locked="0" layoutInCell="1" allowOverlap="1" wp14:anchorId="6FFD571F" wp14:editId="0E1D1BD6">
                <wp:simplePos x="0" y="0"/>
                <wp:positionH relativeFrom="column">
                  <wp:posOffset>419100</wp:posOffset>
                </wp:positionH>
                <wp:positionV relativeFrom="paragraph">
                  <wp:posOffset>1138555</wp:posOffset>
                </wp:positionV>
                <wp:extent cx="3901440" cy="0"/>
                <wp:effectExtent l="19050" t="19050" r="3810" b="19050"/>
                <wp:wrapNone/>
                <wp:docPr id="18" name="Gerader Verbinder 18"/>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3A7E8" id="Gerader Verbinder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3pt,89.65pt" to="340.2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" strokecolor="#278aa9" strokeweight="2.25pt">
                <v:stroke joinstyle="miter"/>
              </v:line>
            </w:pict>
          </mc:Fallback>
        </mc:AlternateContent>
      </w:r>
      <w:r w:rsidR="004E7DFD">
        <w:rPr>
          <w:noProof/>
        </w:rPr>
        <w:drawing>
          <wp:inline distT="0" distB="0" distL="0" distR="0" wp14:anchorId="6C1766C6" wp14:editId="4480B436">
            <wp:extent cx="4572000" cy="2747010"/>
            <wp:effectExtent l="0" t="0" r="0" b="15240"/>
            <wp:docPr id="12" name="Diagramm 12">
              <a:extLst xmlns:a="http://schemas.openxmlformats.org/drawingml/2006/main">
                <a:ext uri="{FF2B5EF4-FFF2-40B4-BE49-F238E27FC236}">
                  <a16:creationId xmlns:a16="http://schemas.microsoft.com/office/drawing/2014/main" id="{3713651D-4D07-4979-B8E2-077EEC423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8CE7C3" w14:textId="51372B5D" w:rsidR="0067619A" w:rsidRDefault="0067619A" w:rsidP="001768B4">
      <w:pPr>
        <w:pStyle w:val="TextBA"/>
      </w:pPr>
      <w:r>
        <w:t>Dimension Langzeitorientierung</w:t>
      </w:r>
    </w:p>
    <w:p w14:paraId="4C875E0F" w14:textId="09671A24" w:rsidR="004E7DFD" w:rsidRDefault="004E7DFD" w:rsidP="001768B4">
      <w:pPr>
        <w:pStyle w:val="TextBA"/>
      </w:pPr>
    </w:p>
    <w:p w14:paraId="536288AE" w14:textId="006E41A5" w:rsidR="004E7DFD" w:rsidRDefault="00C159DA" w:rsidP="001768B4">
      <w:pPr>
        <w:pStyle w:val="TextBA"/>
      </w:pPr>
      <w:r>
        <w:rPr>
          <w:rFonts w:ascii="Century Gothic" w:hAnsi="Century Gothic"/>
          <w:noProof/>
        </w:rPr>
        <mc:AlternateContent>
          <mc:Choice Requires="wps">
            <w:drawing>
              <wp:anchor distT="0" distB="0" distL="114300" distR="114300" simplePos="0" relativeHeight="251674624" behindDoc="0" locked="0" layoutInCell="1" allowOverlap="1" wp14:anchorId="3B6BCE0D" wp14:editId="42EA464B">
                <wp:simplePos x="0" y="0"/>
                <wp:positionH relativeFrom="column">
                  <wp:posOffset>411480</wp:posOffset>
                </wp:positionH>
                <wp:positionV relativeFrom="paragraph">
                  <wp:posOffset>1131570</wp:posOffset>
                </wp:positionV>
                <wp:extent cx="3901440" cy="0"/>
                <wp:effectExtent l="19050" t="19050" r="3810" b="19050"/>
                <wp:wrapNone/>
                <wp:docPr id="19" name="Gerader Verbinder 19"/>
                <wp:cNvGraphicFramePr/>
                <a:graphic xmlns:a="http://schemas.openxmlformats.org/drawingml/2006/main">
                  <a:graphicData uri="http://schemas.microsoft.com/office/word/2010/wordprocessingShape">
                    <wps:wsp>
                      <wps:cNvCnPr/>
                      <wps:spPr>
                        <a:xfrm flipH="1">
                          <a:off x="0" y="0"/>
                          <a:ext cx="3901440" cy="0"/>
                        </a:xfrm>
                        <a:prstGeom prst="line">
                          <a:avLst/>
                        </a:prstGeom>
                        <a:ln w="28575">
                          <a:solidFill>
                            <a:srgbClr val="278AA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75BCE" id="Gerader Verbinde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2.4pt,89.1pt" to="339.6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" strokecolor="#278aa9" strokeweight="2.25pt">
                <v:stroke joinstyle="miter"/>
              </v:line>
            </w:pict>
          </mc:Fallback>
        </mc:AlternateContent>
      </w:r>
      <w:r w:rsidR="002F5C7D">
        <w:rPr>
          <w:noProof/>
        </w:rPr>
        <w:drawing>
          <wp:inline distT="0" distB="0" distL="0" distR="0" wp14:anchorId="60B79E9B" wp14:editId="7F4C8156">
            <wp:extent cx="4572000" cy="2747010"/>
            <wp:effectExtent l="0" t="0" r="0" b="15240"/>
            <wp:docPr id="13" name="Diagramm 13">
              <a:extLst xmlns:a="http://schemas.openxmlformats.org/drawingml/2006/main">
                <a:ext uri="{FF2B5EF4-FFF2-40B4-BE49-F238E27FC236}">
                  <a16:creationId xmlns:a16="http://schemas.microsoft.com/office/drawing/2014/main" id="{6B4AAAA4-EA03-4965-A820-A928AAE15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DE674F" w14:textId="0723B89E" w:rsidR="002F5C7D" w:rsidRDefault="002F5C7D" w:rsidP="001768B4">
      <w:pPr>
        <w:pStyle w:val="TextBA"/>
      </w:pPr>
      <w:r>
        <w:t>Dimension Nachsicht</w:t>
      </w:r>
      <w:r w:rsidR="00B1555F">
        <w:t>/Ausgelassenheit</w:t>
      </w:r>
    </w:p>
    <w:p w14:paraId="5A463A33" w14:textId="4754CB8F" w:rsidR="004E7DFD" w:rsidRDefault="004E7DFD" w:rsidP="001768B4">
      <w:pPr>
        <w:pStyle w:val="TextBA"/>
      </w:pPr>
    </w:p>
    <w:p w14:paraId="7FE7ED45" w14:textId="29DF5B2F" w:rsidR="004E7DFD" w:rsidRPr="001768B4" w:rsidRDefault="004E7DFD" w:rsidP="001768B4">
      <w:pPr>
        <w:pStyle w:val="TextBA"/>
      </w:pPr>
    </w:p>
    <w:p w14:paraId="59C1B553" w14:textId="033031F2" w:rsidR="009202F3" w:rsidRDefault="009202F3" w:rsidP="00BB14D5">
      <w:pPr>
        <w:pStyle w:val="TextBA"/>
        <w:rPr>
          <w:rFonts w:ascii="Century Gothic" w:hAnsi="Century Gothic"/>
        </w:rPr>
      </w:pPr>
    </w:p>
    <w:p w14:paraId="7FC2D18F" w14:textId="3DF0CE93" w:rsidR="00CF5AE4" w:rsidRDefault="00CF5AE4" w:rsidP="00BB14D5">
      <w:pPr>
        <w:pStyle w:val="TextBA"/>
        <w:rPr>
          <w:rFonts w:ascii="Century Gothic" w:hAnsi="Century Gothic"/>
        </w:rPr>
      </w:pPr>
    </w:p>
    <w:p w14:paraId="26F20FEB" w14:textId="0E57AD81" w:rsidR="00CF5AE4" w:rsidRPr="008C16BB" w:rsidRDefault="00CF5AE4" w:rsidP="00BB14D5">
      <w:pPr>
        <w:pStyle w:val="TextBA"/>
        <w:rPr>
          <w:rFonts w:ascii="Century Gothic" w:hAnsi="Century Gothic"/>
          <w:sz w:val="22"/>
          <w:szCs w:val="20"/>
        </w:rPr>
      </w:pPr>
    </w:p>
    <w:sectPr w:rsidR="00CF5AE4" w:rsidRPr="008C16BB" w:rsidSect="000250C9">
      <w:footerReference w:type="default" r:id="rId20"/>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3D8DB" w14:textId="77777777" w:rsidR="00584E73" w:rsidRDefault="00584E73" w:rsidP="00CF5AE4">
      <w:pPr>
        <w:spacing w:after="0" w:line="240" w:lineRule="auto"/>
      </w:pPr>
      <w:r>
        <w:separator/>
      </w:r>
    </w:p>
  </w:endnote>
  <w:endnote w:type="continuationSeparator" w:id="0">
    <w:p w14:paraId="36A65865" w14:textId="77777777" w:rsidR="00584E73" w:rsidRDefault="00584E73" w:rsidP="00CF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810472"/>
      <w:docPartObj>
        <w:docPartGallery w:val="Page Numbers (Bottom of Page)"/>
        <w:docPartUnique/>
      </w:docPartObj>
    </w:sdtPr>
    <w:sdtEndPr/>
    <w:sdtContent>
      <w:p w14:paraId="47E239CB" w14:textId="6079ED6C" w:rsidR="00CF5AE4" w:rsidRDefault="00CF5AE4">
        <w:pPr>
          <w:pStyle w:val="Fuzeile"/>
          <w:jc w:val="right"/>
        </w:pPr>
        <w:r>
          <w:fldChar w:fldCharType="begin"/>
        </w:r>
        <w:r>
          <w:instrText>PAGE   \* MERGEFORMAT</w:instrText>
        </w:r>
        <w:r>
          <w:fldChar w:fldCharType="separate"/>
        </w:r>
        <w:r>
          <w:t>2</w:t>
        </w:r>
        <w:r>
          <w:fldChar w:fldCharType="end"/>
        </w:r>
      </w:p>
    </w:sdtContent>
  </w:sdt>
  <w:p w14:paraId="77BC239E" w14:textId="77777777" w:rsidR="00CF5AE4" w:rsidRDefault="00CF5A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2DF64" w14:textId="77777777" w:rsidR="00584E73" w:rsidRDefault="00584E73" w:rsidP="00CF5AE4">
      <w:pPr>
        <w:spacing w:after="0" w:line="240" w:lineRule="auto"/>
      </w:pPr>
      <w:r>
        <w:separator/>
      </w:r>
    </w:p>
  </w:footnote>
  <w:footnote w:type="continuationSeparator" w:id="0">
    <w:p w14:paraId="02F21657" w14:textId="77777777" w:rsidR="00584E73" w:rsidRDefault="00584E73" w:rsidP="00CF5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59E6"/>
    <w:multiLevelType w:val="multilevel"/>
    <w:tmpl w:val="336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1C2E"/>
    <w:multiLevelType w:val="hybridMultilevel"/>
    <w:tmpl w:val="8CC49C36"/>
    <w:lvl w:ilvl="0" w:tplc="E542C30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7E5B25"/>
    <w:multiLevelType w:val="hybridMultilevel"/>
    <w:tmpl w:val="5F00FD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7025C8"/>
    <w:multiLevelType w:val="hybridMultilevel"/>
    <w:tmpl w:val="610A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57"/>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29"/>
    <w:rsid w:val="00003E7A"/>
    <w:rsid w:val="00004B25"/>
    <w:rsid w:val="000106BD"/>
    <w:rsid w:val="000132BB"/>
    <w:rsid w:val="00013F29"/>
    <w:rsid w:val="00016BD6"/>
    <w:rsid w:val="00020678"/>
    <w:rsid w:val="00023D9A"/>
    <w:rsid w:val="000250C9"/>
    <w:rsid w:val="000255AB"/>
    <w:rsid w:val="000257EA"/>
    <w:rsid w:val="0003080E"/>
    <w:rsid w:val="0003445F"/>
    <w:rsid w:val="00035CA9"/>
    <w:rsid w:val="00035FF5"/>
    <w:rsid w:val="00036948"/>
    <w:rsid w:val="00041F2A"/>
    <w:rsid w:val="000431ED"/>
    <w:rsid w:val="0004336B"/>
    <w:rsid w:val="00044596"/>
    <w:rsid w:val="00044A14"/>
    <w:rsid w:val="00045035"/>
    <w:rsid w:val="00054009"/>
    <w:rsid w:val="0005483C"/>
    <w:rsid w:val="00054CC4"/>
    <w:rsid w:val="00055391"/>
    <w:rsid w:val="00055E2D"/>
    <w:rsid w:val="00057099"/>
    <w:rsid w:val="0006666D"/>
    <w:rsid w:val="00067A36"/>
    <w:rsid w:val="000702FF"/>
    <w:rsid w:val="000706FF"/>
    <w:rsid w:val="0007206A"/>
    <w:rsid w:val="00072B7C"/>
    <w:rsid w:val="00074293"/>
    <w:rsid w:val="00074558"/>
    <w:rsid w:val="000751E8"/>
    <w:rsid w:val="00075402"/>
    <w:rsid w:val="000773C3"/>
    <w:rsid w:val="00077891"/>
    <w:rsid w:val="00077BCB"/>
    <w:rsid w:val="00080F26"/>
    <w:rsid w:val="00081D15"/>
    <w:rsid w:val="00083C37"/>
    <w:rsid w:val="00084A10"/>
    <w:rsid w:val="00085118"/>
    <w:rsid w:val="00087156"/>
    <w:rsid w:val="0008773D"/>
    <w:rsid w:val="000939BC"/>
    <w:rsid w:val="000A2B3B"/>
    <w:rsid w:val="000A5941"/>
    <w:rsid w:val="000A78EE"/>
    <w:rsid w:val="000B10EE"/>
    <w:rsid w:val="000B1FDD"/>
    <w:rsid w:val="000B2C39"/>
    <w:rsid w:val="000B379C"/>
    <w:rsid w:val="000B73AA"/>
    <w:rsid w:val="000C2678"/>
    <w:rsid w:val="000D273B"/>
    <w:rsid w:val="000E1D72"/>
    <w:rsid w:val="000F1D57"/>
    <w:rsid w:val="000F282D"/>
    <w:rsid w:val="000F4CCC"/>
    <w:rsid w:val="000F723D"/>
    <w:rsid w:val="0010297E"/>
    <w:rsid w:val="00103CF3"/>
    <w:rsid w:val="001044EC"/>
    <w:rsid w:val="00106C57"/>
    <w:rsid w:val="0012501C"/>
    <w:rsid w:val="00127ED1"/>
    <w:rsid w:val="0014022D"/>
    <w:rsid w:val="00142E73"/>
    <w:rsid w:val="00154466"/>
    <w:rsid w:val="00156AF0"/>
    <w:rsid w:val="0016484A"/>
    <w:rsid w:val="00167B2D"/>
    <w:rsid w:val="00170F58"/>
    <w:rsid w:val="001741FF"/>
    <w:rsid w:val="00174901"/>
    <w:rsid w:val="00174C33"/>
    <w:rsid w:val="001768B4"/>
    <w:rsid w:val="001776C9"/>
    <w:rsid w:val="00182BDE"/>
    <w:rsid w:val="00185961"/>
    <w:rsid w:val="001907EA"/>
    <w:rsid w:val="00190957"/>
    <w:rsid w:val="00190DE1"/>
    <w:rsid w:val="00193A92"/>
    <w:rsid w:val="0019431F"/>
    <w:rsid w:val="001944CE"/>
    <w:rsid w:val="001965A6"/>
    <w:rsid w:val="00196899"/>
    <w:rsid w:val="00196A43"/>
    <w:rsid w:val="00196D2A"/>
    <w:rsid w:val="001A0504"/>
    <w:rsid w:val="001A065D"/>
    <w:rsid w:val="001A06A8"/>
    <w:rsid w:val="001A098C"/>
    <w:rsid w:val="001A1806"/>
    <w:rsid w:val="001A2A58"/>
    <w:rsid w:val="001A4BB1"/>
    <w:rsid w:val="001A6763"/>
    <w:rsid w:val="001B654C"/>
    <w:rsid w:val="001B73FE"/>
    <w:rsid w:val="001B7C00"/>
    <w:rsid w:val="001C0D13"/>
    <w:rsid w:val="001C52DE"/>
    <w:rsid w:val="001C6AB5"/>
    <w:rsid w:val="001C6DDA"/>
    <w:rsid w:val="001D145C"/>
    <w:rsid w:val="001D7E22"/>
    <w:rsid w:val="001E0E40"/>
    <w:rsid w:val="001E302F"/>
    <w:rsid w:val="001E41D3"/>
    <w:rsid w:val="001E4F36"/>
    <w:rsid w:val="001E54E2"/>
    <w:rsid w:val="001E7FBE"/>
    <w:rsid w:val="001F11BC"/>
    <w:rsid w:val="001F159B"/>
    <w:rsid w:val="00202678"/>
    <w:rsid w:val="00204B8C"/>
    <w:rsid w:val="00207573"/>
    <w:rsid w:val="00210690"/>
    <w:rsid w:val="00213817"/>
    <w:rsid w:val="0021466B"/>
    <w:rsid w:val="002156E0"/>
    <w:rsid w:val="00216594"/>
    <w:rsid w:val="002209FF"/>
    <w:rsid w:val="002243A6"/>
    <w:rsid w:val="0022612B"/>
    <w:rsid w:val="002277BB"/>
    <w:rsid w:val="00231C3F"/>
    <w:rsid w:val="00234A8D"/>
    <w:rsid w:val="00243D17"/>
    <w:rsid w:val="002460AD"/>
    <w:rsid w:val="00252DD3"/>
    <w:rsid w:val="0025405C"/>
    <w:rsid w:val="002565E4"/>
    <w:rsid w:val="00260C4E"/>
    <w:rsid w:val="00261CFA"/>
    <w:rsid w:val="00264ABA"/>
    <w:rsid w:val="00264FF3"/>
    <w:rsid w:val="0026655A"/>
    <w:rsid w:val="00266876"/>
    <w:rsid w:val="002678FD"/>
    <w:rsid w:val="00272D21"/>
    <w:rsid w:val="00280ECE"/>
    <w:rsid w:val="0028544E"/>
    <w:rsid w:val="0028744D"/>
    <w:rsid w:val="0028773B"/>
    <w:rsid w:val="00287D33"/>
    <w:rsid w:val="002960D6"/>
    <w:rsid w:val="00296C06"/>
    <w:rsid w:val="00296CA5"/>
    <w:rsid w:val="002A019B"/>
    <w:rsid w:val="002A429F"/>
    <w:rsid w:val="002B7A69"/>
    <w:rsid w:val="002C12BF"/>
    <w:rsid w:val="002C1DC0"/>
    <w:rsid w:val="002C32A6"/>
    <w:rsid w:val="002C571E"/>
    <w:rsid w:val="002C6357"/>
    <w:rsid w:val="002D49EE"/>
    <w:rsid w:val="002D6D0D"/>
    <w:rsid w:val="002E0B1E"/>
    <w:rsid w:val="002E0DCA"/>
    <w:rsid w:val="002E1828"/>
    <w:rsid w:val="002E20EC"/>
    <w:rsid w:val="002E69A6"/>
    <w:rsid w:val="002F264F"/>
    <w:rsid w:val="002F2EEF"/>
    <w:rsid w:val="002F5C7D"/>
    <w:rsid w:val="002F6172"/>
    <w:rsid w:val="00300EF8"/>
    <w:rsid w:val="00301B49"/>
    <w:rsid w:val="003107F5"/>
    <w:rsid w:val="00312787"/>
    <w:rsid w:val="0031435E"/>
    <w:rsid w:val="00314AFC"/>
    <w:rsid w:val="00320F43"/>
    <w:rsid w:val="00324DBF"/>
    <w:rsid w:val="003273BE"/>
    <w:rsid w:val="00332E14"/>
    <w:rsid w:val="003335AC"/>
    <w:rsid w:val="003335F9"/>
    <w:rsid w:val="00337F7E"/>
    <w:rsid w:val="00343346"/>
    <w:rsid w:val="003479E0"/>
    <w:rsid w:val="00347C4B"/>
    <w:rsid w:val="0035168E"/>
    <w:rsid w:val="0035181C"/>
    <w:rsid w:val="0035260E"/>
    <w:rsid w:val="0035315A"/>
    <w:rsid w:val="00355A7B"/>
    <w:rsid w:val="00360CCE"/>
    <w:rsid w:val="003611EE"/>
    <w:rsid w:val="003615AD"/>
    <w:rsid w:val="00367CEE"/>
    <w:rsid w:val="0037393B"/>
    <w:rsid w:val="00387B62"/>
    <w:rsid w:val="003901C5"/>
    <w:rsid w:val="003909F4"/>
    <w:rsid w:val="00393DBA"/>
    <w:rsid w:val="00394455"/>
    <w:rsid w:val="00397D13"/>
    <w:rsid w:val="003A2404"/>
    <w:rsid w:val="003A2F8B"/>
    <w:rsid w:val="003A5135"/>
    <w:rsid w:val="003A587B"/>
    <w:rsid w:val="003B4A60"/>
    <w:rsid w:val="003C058E"/>
    <w:rsid w:val="003C5DA0"/>
    <w:rsid w:val="003C7E87"/>
    <w:rsid w:val="003D0673"/>
    <w:rsid w:val="003D0891"/>
    <w:rsid w:val="003D0BA0"/>
    <w:rsid w:val="003D44EC"/>
    <w:rsid w:val="003E08F0"/>
    <w:rsid w:val="003E432C"/>
    <w:rsid w:val="003E50F3"/>
    <w:rsid w:val="003E55DC"/>
    <w:rsid w:val="003E7A5C"/>
    <w:rsid w:val="003F079C"/>
    <w:rsid w:val="003F2478"/>
    <w:rsid w:val="003F5462"/>
    <w:rsid w:val="004004E1"/>
    <w:rsid w:val="004023FD"/>
    <w:rsid w:val="00403583"/>
    <w:rsid w:val="004068A6"/>
    <w:rsid w:val="00407189"/>
    <w:rsid w:val="00407767"/>
    <w:rsid w:val="00410212"/>
    <w:rsid w:val="00410697"/>
    <w:rsid w:val="004135C7"/>
    <w:rsid w:val="00421413"/>
    <w:rsid w:val="00427FD2"/>
    <w:rsid w:val="00430FF5"/>
    <w:rsid w:val="00433D73"/>
    <w:rsid w:val="0043558C"/>
    <w:rsid w:val="00436FB2"/>
    <w:rsid w:val="00437E4F"/>
    <w:rsid w:val="00440148"/>
    <w:rsid w:val="00442192"/>
    <w:rsid w:val="0045110A"/>
    <w:rsid w:val="0045176B"/>
    <w:rsid w:val="004529D8"/>
    <w:rsid w:val="00460911"/>
    <w:rsid w:val="004628C3"/>
    <w:rsid w:val="0047135A"/>
    <w:rsid w:val="00474B48"/>
    <w:rsid w:val="00475928"/>
    <w:rsid w:val="004828BC"/>
    <w:rsid w:val="004851BD"/>
    <w:rsid w:val="004864FD"/>
    <w:rsid w:val="0048679E"/>
    <w:rsid w:val="00492B06"/>
    <w:rsid w:val="00495AFB"/>
    <w:rsid w:val="00497B94"/>
    <w:rsid w:val="004A0E1A"/>
    <w:rsid w:val="004A15F4"/>
    <w:rsid w:val="004A2807"/>
    <w:rsid w:val="004A29AA"/>
    <w:rsid w:val="004A6089"/>
    <w:rsid w:val="004A6276"/>
    <w:rsid w:val="004A7B58"/>
    <w:rsid w:val="004B0519"/>
    <w:rsid w:val="004B5B09"/>
    <w:rsid w:val="004B6173"/>
    <w:rsid w:val="004B79B0"/>
    <w:rsid w:val="004C13A0"/>
    <w:rsid w:val="004C7040"/>
    <w:rsid w:val="004C767E"/>
    <w:rsid w:val="004D4BB1"/>
    <w:rsid w:val="004D515C"/>
    <w:rsid w:val="004D55EA"/>
    <w:rsid w:val="004D6867"/>
    <w:rsid w:val="004E0715"/>
    <w:rsid w:val="004E1135"/>
    <w:rsid w:val="004E6360"/>
    <w:rsid w:val="004E7D64"/>
    <w:rsid w:val="004E7DFD"/>
    <w:rsid w:val="004E7F02"/>
    <w:rsid w:val="004F0745"/>
    <w:rsid w:val="004F691C"/>
    <w:rsid w:val="004F7654"/>
    <w:rsid w:val="00500473"/>
    <w:rsid w:val="005005D4"/>
    <w:rsid w:val="00510F0A"/>
    <w:rsid w:val="005125EE"/>
    <w:rsid w:val="005152F7"/>
    <w:rsid w:val="005202EF"/>
    <w:rsid w:val="0052111E"/>
    <w:rsid w:val="00523C5A"/>
    <w:rsid w:val="005265FF"/>
    <w:rsid w:val="00526951"/>
    <w:rsid w:val="00527C6C"/>
    <w:rsid w:val="00532892"/>
    <w:rsid w:val="0054030A"/>
    <w:rsid w:val="0054223C"/>
    <w:rsid w:val="005423E0"/>
    <w:rsid w:val="00543F73"/>
    <w:rsid w:val="00543F90"/>
    <w:rsid w:val="00547539"/>
    <w:rsid w:val="00550D83"/>
    <w:rsid w:val="00552A91"/>
    <w:rsid w:val="00553069"/>
    <w:rsid w:val="00553D90"/>
    <w:rsid w:val="005568E1"/>
    <w:rsid w:val="005568F7"/>
    <w:rsid w:val="00565477"/>
    <w:rsid w:val="0057420C"/>
    <w:rsid w:val="005757BB"/>
    <w:rsid w:val="005765C9"/>
    <w:rsid w:val="005774F3"/>
    <w:rsid w:val="00580DC0"/>
    <w:rsid w:val="00582A54"/>
    <w:rsid w:val="00583EFB"/>
    <w:rsid w:val="00584E73"/>
    <w:rsid w:val="005853FF"/>
    <w:rsid w:val="005905B4"/>
    <w:rsid w:val="00590EB7"/>
    <w:rsid w:val="005937FF"/>
    <w:rsid w:val="00595AB6"/>
    <w:rsid w:val="00597435"/>
    <w:rsid w:val="005A071D"/>
    <w:rsid w:val="005A07E7"/>
    <w:rsid w:val="005A1DE9"/>
    <w:rsid w:val="005A31B6"/>
    <w:rsid w:val="005B10D2"/>
    <w:rsid w:val="005B2779"/>
    <w:rsid w:val="005B3178"/>
    <w:rsid w:val="005B54EE"/>
    <w:rsid w:val="005B6C6D"/>
    <w:rsid w:val="005B7FFE"/>
    <w:rsid w:val="005C10F4"/>
    <w:rsid w:val="005C39FD"/>
    <w:rsid w:val="005C7A54"/>
    <w:rsid w:val="005D11D1"/>
    <w:rsid w:val="005D1E2B"/>
    <w:rsid w:val="005D4E91"/>
    <w:rsid w:val="005E383F"/>
    <w:rsid w:val="005F1912"/>
    <w:rsid w:val="005F3FAA"/>
    <w:rsid w:val="005F4896"/>
    <w:rsid w:val="005F599B"/>
    <w:rsid w:val="00602336"/>
    <w:rsid w:val="00610B05"/>
    <w:rsid w:val="00617655"/>
    <w:rsid w:val="006232B0"/>
    <w:rsid w:val="00633161"/>
    <w:rsid w:val="006347A5"/>
    <w:rsid w:val="00634AD3"/>
    <w:rsid w:val="00645AB6"/>
    <w:rsid w:val="00647522"/>
    <w:rsid w:val="006507F6"/>
    <w:rsid w:val="00651BCC"/>
    <w:rsid w:val="00656FFF"/>
    <w:rsid w:val="0065722A"/>
    <w:rsid w:val="00657BC8"/>
    <w:rsid w:val="00657E80"/>
    <w:rsid w:val="0066248B"/>
    <w:rsid w:val="00662532"/>
    <w:rsid w:val="00667090"/>
    <w:rsid w:val="00667688"/>
    <w:rsid w:val="0066770F"/>
    <w:rsid w:val="0067114E"/>
    <w:rsid w:val="006719C1"/>
    <w:rsid w:val="00672F6B"/>
    <w:rsid w:val="0067619A"/>
    <w:rsid w:val="006761A6"/>
    <w:rsid w:val="00680381"/>
    <w:rsid w:val="00682203"/>
    <w:rsid w:val="0068409F"/>
    <w:rsid w:val="00685C91"/>
    <w:rsid w:val="00686989"/>
    <w:rsid w:val="00691D8F"/>
    <w:rsid w:val="00696148"/>
    <w:rsid w:val="006A259D"/>
    <w:rsid w:val="006A3A1D"/>
    <w:rsid w:val="006A44AB"/>
    <w:rsid w:val="006B0709"/>
    <w:rsid w:val="006B0869"/>
    <w:rsid w:val="006C138F"/>
    <w:rsid w:val="006D0480"/>
    <w:rsid w:val="006D3B64"/>
    <w:rsid w:val="006E096A"/>
    <w:rsid w:val="006E1F55"/>
    <w:rsid w:val="006E28A2"/>
    <w:rsid w:val="006E3D64"/>
    <w:rsid w:val="006E4C79"/>
    <w:rsid w:val="006E5011"/>
    <w:rsid w:val="006E720C"/>
    <w:rsid w:val="006F0D29"/>
    <w:rsid w:val="006F2608"/>
    <w:rsid w:val="006F69CD"/>
    <w:rsid w:val="00702CB6"/>
    <w:rsid w:val="00702E1B"/>
    <w:rsid w:val="00704288"/>
    <w:rsid w:val="00704882"/>
    <w:rsid w:val="00704AF6"/>
    <w:rsid w:val="00704C06"/>
    <w:rsid w:val="0072074C"/>
    <w:rsid w:val="00724546"/>
    <w:rsid w:val="007255F0"/>
    <w:rsid w:val="007278CB"/>
    <w:rsid w:val="00732083"/>
    <w:rsid w:val="00732CA1"/>
    <w:rsid w:val="0073755F"/>
    <w:rsid w:val="00737B4B"/>
    <w:rsid w:val="00740374"/>
    <w:rsid w:val="00741FBD"/>
    <w:rsid w:val="00746245"/>
    <w:rsid w:val="007465F8"/>
    <w:rsid w:val="00746CE8"/>
    <w:rsid w:val="00750F0B"/>
    <w:rsid w:val="007526A4"/>
    <w:rsid w:val="00752D50"/>
    <w:rsid w:val="00753A94"/>
    <w:rsid w:val="007555D0"/>
    <w:rsid w:val="00757C22"/>
    <w:rsid w:val="0076098F"/>
    <w:rsid w:val="00764A51"/>
    <w:rsid w:val="0076790F"/>
    <w:rsid w:val="00771204"/>
    <w:rsid w:val="0077579A"/>
    <w:rsid w:val="00775AFC"/>
    <w:rsid w:val="00775C0A"/>
    <w:rsid w:val="00776106"/>
    <w:rsid w:val="00777BF8"/>
    <w:rsid w:val="00780215"/>
    <w:rsid w:val="00782DAE"/>
    <w:rsid w:val="00787802"/>
    <w:rsid w:val="00787E16"/>
    <w:rsid w:val="00791178"/>
    <w:rsid w:val="007927EB"/>
    <w:rsid w:val="00792A5B"/>
    <w:rsid w:val="00796C1D"/>
    <w:rsid w:val="00797FF5"/>
    <w:rsid w:val="007A0996"/>
    <w:rsid w:val="007A27CA"/>
    <w:rsid w:val="007A7904"/>
    <w:rsid w:val="007B1B9B"/>
    <w:rsid w:val="007B23F3"/>
    <w:rsid w:val="007B5E47"/>
    <w:rsid w:val="007B6DCA"/>
    <w:rsid w:val="007C10DF"/>
    <w:rsid w:val="007C1F23"/>
    <w:rsid w:val="007C2129"/>
    <w:rsid w:val="007C2E36"/>
    <w:rsid w:val="007C30BC"/>
    <w:rsid w:val="007C3BE2"/>
    <w:rsid w:val="007C604E"/>
    <w:rsid w:val="007D168A"/>
    <w:rsid w:val="007D1DE1"/>
    <w:rsid w:val="007D1DF4"/>
    <w:rsid w:val="007D693F"/>
    <w:rsid w:val="007E2506"/>
    <w:rsid w:val="007E4E85"/>
    <w:rsid w:val="007E53FE"/>
    <w:rsid w:val="007E55C0"/>
    <w:rsid w:val="007F1C29"/>
    <w:rsid w:val="007F5CD7"/>
    <w:rsid w:val="007F7ADF"/>
    <w:rsid w:val="00800383"/>
    <w:rsid w:val="00805810"/>
    <w:rsid w:val="00806EC8"/>
    <w:rsid w:val="00807CFF"/>
    <w:rsid w:val="00814AF8"/>
    <w:rsid w:val="008202D8"/>
    <w:rsid w:val="008319AD"/>
    <w:rsid w:val="0083665D"/>
    <w:rsid w:val="00840C34"/>
    <w:rsid w:val="00841165"/>
    <w:rsid w:val="00844D32"/>
    <w:rsid w:val="00844F27"/>
    <w:rsid w:val="00844F56"/>
    <w:rsid w:val="00850083"/>
    <w:rsid w:val="00851083"/>
    <w:rsid w:val="00855389"/>
    <w:rsid w:val="00863389"/>
    <w:rsid w:val="008652D7"/>
    <w:rsid w:val="00867148"/>
    <w:rsid w:val="00870687"/>
    <w:rsid w:val="00873C73"/>
    <w:rsid w:val="00874488"/>
    <w:rsid w:val="00876600"/>
    <w:rsid w:val="008768FD"/>
    <w:rsid w:val="00876AE6"/>
    <w:rsid w:val="008773F1"/>
    <w:rsid w:val="00881CF8"/>
    <w:rsid w:val="00883D7F"/>
    <w:rsid w:val="00885844"/>
    <w:rsid w:val="008867C8"/>
    <w:rsid w:val="0089075B"/>
    <w:rsid w:val="008913A9"/>
    <w:rsid w:val="008916CD"/>
    <w:rsid w:val="00893DF2"/>
    <w:rsid w:val="00894952"/>
    <w:rsid w:val="008A0B38"/>
    <w:rsid w:val="008A123A"/>
    <w:rsid w:val="008A2A09"/>
    <w:rsid w:val="008A7EBB"/>
    <w:rsid w:val="008B04A0"/>
    <w:rsid w:val="008B13BF"/>
    <w:rsid w:val="008B1B95"/>
    <w:rsid w:val="008B2FFF"/>
    <w:rsid w:val="008B638E"/>
    <w:rsid w:val="008C16BB"/>
    <w:rsid w:val="008C20D7"/>
    <w:rsid w:val="008C3EFC"/>
    <w:rsid w:val="008C72ED"/>
    <w:rsid w:val="008D1F03"/>
    <w:rsid w:val="008D2877"/>
    <w:rsid w:val="008D2AE4"/>
    <w:rsid w:val="008D5CD0"/>
    <w:rsid w:val="008D66C2"/>
    <w:rsid w:val="008D6FC7"/>
    <w:rsid w:val="008D70AA"/>
    <w:rsid w:val="008E4373"/>
    <w:rsid w:val="008F186B"/>
    <w:rsid w:val="008F1E7D"/>
    <w:rsid w:val="008F3180"/>
    <w:rsid w:val="008F44D8"/>
    <w:rsid w:val="008F5027"/>
    <w:rsid w:val="008F522B"/>
    <w:rsid w:val="00900DDD"/>
    <w:rsid w:val="009015F3"/>
    <w:rsid w:val="00903C40"/>
    <w:rsid w:val="0090647D"/>
    <w:rsid w:val="009108B3"/>
    <w:rsid w:val="009123E8"/>
    <w:rsid w:val="009202F3"/>
    <w:rsid w:val="0092556F"/>
    <w:rsid w:val="00930FC3"/>
    <w:rsid w:val="00933861"/>
    <w:rsid w:val="0093726E"/>
    <w:rsid w:val="009408E5"/>
    <w:rsid w:val="00944546"/>
    <w:rsid w:val="0094630F"/>
    <w:rsid w:val="00954320"/>
    <w:rsid w:val="0095597C"/>
    <w:rsid w:val="0095671E"/>
    <w:rsid w:val="00957A59"/>
    <w:rsid w:val="00961C5F"/>
    <w:rsid w:val="00961C69"/>
    <w:rsid w:val="009643D2"/>
    <w:rsid w:val="00967341"/>
    <w:rsid w:val="00972B76"/>
    <w:rsid w:val="00972EEA"/>
    <w:rsid w:val="00980538"/>
    <w:rsid w:val="00980D4C"/>
    <w:rsid w:val="0098114B"/>
    <w:rsid w:val="00984FEE"/>
    <w:rsid w:val="00985ECF"/>
    <w:rsid w:val="0099133F"/>
    <w:rsid w:val="00992A77"/>
    <w:rsid w:val="0099466F"/>
    <w:rsid w:val="009A21F9"/>
    <w:rsid w:val="009A2862"/>
    <w:rsid w:val="009A436F"/>
    <w:rsid w:val="009A5A6F"/>
    <w:rsid w:val="009B097B"/>
    <w:rsid w:val="009C0016"/>
    <w:rsid w:val="009C3899"/>
    <w:rsid w:val="009C50D5"/>
    <w:rsid w:val="009C5626"/>
    <w:rsid w:val="009C5D2E"/>
    <w:rsid w:val="009C6207"/>
    <w:rsid w:val="009D5476"/>
    <w:rsid w:val="009D6983"/>
    <w:rsid w:val="009D72C3"/>
    <w:rsid w:val="009D7A46"/>
    <w:rsid w:val="009E5118"/>
    <w:rsid w:val="009E5A44"/>
    <w:rsid w:val="00A01D8B"/>
    <w:rsid w:val="00A03EF3"/>
    <w:rsid w:val="00A12079"/>
    <w:rsid w:val="00A12E60"/>
    <w:rsid w:val="00A17B57"/>
    <w:rsid w:val="00A25377"/>
    <w:rsid w:val="00A2552B"/>
    <w:rsid w:val="00A26200"/>
    <w:rsid w:val="00A27CBB"/>
    <w:rsid w:val="00A27E36"/>
    <w:rsid w:val="00A313AA"/>
    <w:rsid w:val="00A33A64"/>
    <w:rsid w:val="00A35EB8"/>
    <w:rsid w:val="00A37A03"/>
    <w:rsid w:val="00A428FE"/>
    <w:rsid w:val="00A44B0B"/>
    <w:rsid w:val="00A50210"/>
    <w:rsid w:val="00A50724"/>
    <w:rsid w:val="00A50840"/>
    <w:rsid w:val="00A51A9E"/>
    <w:rsid w:val="00A52287"/>
    <w:rsid w:val="00A641D3"/>
    <w:rsid w:val="00A65B1F"/>
    <w:rsid w:val="00A6673E"/>
    <w:rsid w:val="00A71DEF"/>
    <w:rsid w:val="00A72001"/>
    <w:rsid w:val="00A73291"/>
    <w:rsid w:val="00A74186"/>
    <w:rsid w:val="00A751E5"/>
    <w:rsid w:val="00A83327"/>
    <w:rsid w:val="00A9195D"/>
    <w:rsid w:val="00A92C3C"/>
    <w:rsid w:val="00A957BB"/>
    <w:rsid w:val="00AA1792"/>
    <w:rsid w:val="00AA18EF"/>
    <w:rsid w:val="00AA2127"/>
    <w:rsid w:val="00AA229D"/>
    <w:rsid w:val="00AA3670"/>
    <w:rsid w:val="00AA57F4"/>
    <w:rsid w:val="00AB07E8"/>
    <w:rsid w:val="00AB0ECD"/>
    <w:rsid w:val="00AB14D2"/>
    <w:rsid w:val="00AB3E19"/>
    <w:rsid w:val="00AB406C"/>
    <w:rsid w:val="00AB4B7B"/>
    <w:rsid w:val="00AB6FCA"/>
    <w:rsid w:val="00AC0587"/>
    <w:rsid w:val="00AC08D5"/>
    <w:rsid w:val="00AC16FC"/>
    <w:rsid w:val="00AC4730"/>
    <w:rsid w:val="00AC6647"/>
    <w:rsid w:val="00AD0BDC"/>
    <w:rsid w:val="00AD1CFA"/>
    <w:rsid w:val="00AD63FD"/>
    <w:rsid w:val="00AD7CB8"/>
    <w:rsid w:val="00AE03D9"/>
    <w:rsid w:val="00AE0410"/>
    <w:rsid w:val="00AE3444"/>
    <w:rsid w:val="00AE6377"/>
    <w:rsid w:val="00AE7916"/>
    <w:rsid w:val="00AE7FBD"/>
    <w:rsid w:val="00AF0893"/>
    <w:rsid w:val="00AF68A8"/>
    <w:rsid w:val="00AF7FAB"/>
    <w:rsid w:val="00B008C6"/>
    <w:rsid w:val="00B014FB"/>
    <w:rsid w:val="00B03BD6"/>
    <w:rsid w:val="00B12409"/>
    <w:rsid w:val="00B127A3"/>
    <w:rsid w:val="00B12DD5"/>
    <w:rsid w:val="00B14AC0"/>
    <w:rsid w:val="00B1555F"/>
    <w:rsid w:val="00B15BDC"/>
    <w:rsid w:val="00B20FED"/>
    <w:rsid w:val="00B24C68"/>
    <w:rsid w:val="00B252FA"/>
    <w:rsid w:val="00B316F6"/>
    <w:rsid w:val="00B352D8"/>
    <w:rsid w:val="00B403E3"/>
    <w:rsid w:val="00B40F93"/>
    <w:rsid w:val="00B413B6"/>
    <w:rsid w:val="00B455EA"/>
    <w:rsid w:val="00B460A9"/>
    <w:rsid w:val="00B46118"/>
    <w:rsid w:val="00B46AE1"/>
    <w:rsid w:val="00B47B26"/>
    <w:rsid w:val="00B52758"/>
    <w:rsid w:val="00B52D2C"/>
    <w:rsid w:val="00B54EF6"/>
    <w:rsid w:val="00B56C82"/>
    <w:rsid w:val="00B57C49"/>
    <w:rsid w:val="00B61280"/>
    <w:rsid w:val="00B66563"/>
    <w:rsid w:val="00B740A2"/>
    <w:rsid w:val="00B746A9"/>
    <w:rsid w:val="00B75704"/>
    <w:rsid w:val="00B77FC3"/>
    <w:rsid w:val="00B8179A"/>
    <w:rsid w:val="00B857B9"/>
    <w:rsid w:val="00B85F97"/>
    <w:rsid w:val="00B87EF1"/>
    <w:rsid w:val="00B90147"/>
    <w:rsid w:val="00B9376F"/>
    <w:rsid w:val="00B94691"/>
    <w:rsid w:val="00B960CE"/>
    <w:rsid w:val="00B97644"/>
    <w:rsid w:val="00B976B3"/>
    <w:rsid w:val="00BA0B93"/>
    <w:rsid w:val="00BA5504"/>
    <w:rsid w:val="00BA70A3"/>
    <w:rsid w:val="00BB14D5"/>
    <w:rsid w:val="00BB180C"/>
    <w:rsid w:val="00BB2C58"/>
    <w:rsid w:val="00BB6437"/>
    <w:rsid w:val="00BC0165"/>
    <w:rsid w:val="00BC3ACA"/>
    <w:rsid w:val="00BC4DA6"/>
    <w:rsid w:val="00BD0032"/>
    <w:rsid w:val="00BD1B04"/>
    <w:rsid w:val="00BD1EE9"/>
    <w:rsid w:val="00BD4C54"/>
    <w:rsid w:val="00BD4D99"/>
    <w:rsid w:val="00BD4FB5"/>
    <w:rsid w:val="00BD7024"/>
    <w:rsid w:val="00BD7029"/>
    <w:rsid w:val="00BE0469"/>
    <w:rsid w:val="00BE08D7"/>
    <w:rsid w:val="00BE0D95"/>
    <w:rsid w:val="00BE1063"/>
    <w:rsid w:val="00BE1F8E"/>
    <w:rsid w:val="00BE38C6"/>
    <w:rsid w:val="00BE5C98"/>
    <w:rsid w:val="00BE5FBF"/>
    <w:rsid w:val="00BF128B"/>
    <w:rsid w:val="00C01132"/>
    <w:rsid w:val="00C0398B"/>
    <w:rsid w:val="00C05469"/>
    <w:rsid w:val="00C12137"/>
    <w:rsid w:val="00C14484"/>
    <w:rsid w:val="00C14CB7"/>
    <w:rsid w:val="00C152F0"/>
    <w:rsid w:val="00C159DA"/>
    <w:rsid w:val="00C16AAC"/>
    <w:rsid w:val="00C1743E"/>
    <w:rsid w:val="00C21040"/>
    <w:rsid w:val="00C21EB4"/>
    <w:rsid w:val="00C24C1A"/>
    <w:rsid w:val="00C25E8E"/>
    <w:rsid w:val="00C25FF0"/>
    <w:rsid w:val="00C337AB"/>
    <w:rsid w:val="00C369BB"/>
    <w:rsid w:val="00C409FF"/>
    <w:rsid w:val="00C438BA"/>
    <w:rsid w:val="00C4784A"/>
    <w:rsid w:val="00C513A4"/>
    <w:rsid w:val="00C53897"/>
    <w:rsid w:val="00C56121"/>
    <w:rsid w:val="00C6128E"/>
    <w:rsid w:val="00C62490"/>
    <w:rsid w:val="00C648BE"/>
    <w:rsid w:val="00C6633C"/>
    <w:rsid w:val="00C67447"/>
    <w:rsid w:val="00C72B94"/>
    <w:rsid w:val="00C74790"/>
    <w:rsid w:val="00C76451"/>
    <w:rsid w:val="00C8653F"/>
    <w:rsid w:val="00C87195"/>
    <w:rsid w:val="00C90954"/>
    <w:rsid w:val="00C916D1"/>
    <w:rsid w:val="00C92056"/>
    <w:rsid w:val="00C937D6"/>
    <w:rsid w:val="00C960C8"/>
    <w:rsid w:val="00CA306F"/>
    <w:rsid w:val="00CA4B54"/>
    <w:rsid w:val="00CA52DD"/>
    <w:rsid w:val="00CA57C6"/>
    <w:rsid w:val="00CB0A33"/>
    <w:rsid w:val="00CB22A9"/>
    <w:rsid w:val="00CB5026"/>
    <w:rsid w:val="00CB5780"/>
    <w:rsid w:val="00CC13DE"/>
    <w:rsid w:val="00CC36F6"/>
    <w:rsid w:val="00CC4737"/>
    <w:rsid w:val="00CD176A"/>
    <w:rsid w:val="00CD3B6F"/>
    <w:rsid w:val="00CD3C20"/>
    <w:rsid w:val="00CE356C"/>
    <w:rsid w:val="00CE3CCC"/>
    <w:rsid w:val="00CE477B"/>
    <w:rsid w:val="00CF49F5"/>
    <w:rsid w:val="00CF5AE4"/>
    <w:rsid w:val="00CF660F"/>
    <w:rsid w:val="00D01130"/>
    <w:rsid w:val="00D1526E"/>
    <w:rsid w:val="00D15B42"/>
    <w:rsid w:val="00D16F40"/>
    <w:rsid w:val="00D222D0"/>
    <w:rsid w:val="00D25294"/>
    <w:rsid w:val="00D27B83"/>
    <w:rsid w:val="00D30881"/>
    <w:rsid w:val="00D321EC"/>
    <w:rsid w:val="00D32F7B"/>
    <w:rsid w:val="00D35069"/>
    <w:rsid w:val="00D415FC"/>
    <w:rsid w:val="00D619F1"/>
    <w:rsid w:val="00D65544"/>
    <w:rsid w:val="00D65FA1"/>
    <w:rsid w:val="00D67B22"/>
    <w:rsid w:val="00D74ABE"/>
    <w:rsid w:val="00D74C12"/>
    <w:rsid w:val="00D74C96"/>
    <w:rsid w:val="00D75B29"/>
    <w:rsid w:val="00D76EA2"/>
    <w:rsid w:val="00D80B1F"/>
    <w:rsid w:val="00D82613"/>
    <w:rsid w:val="00D82E45"/>
    <w:rsid w:val="00D837CE"/>
    <w:rsid w:val="00D8486D"/>
    <w:rsid w:val="00D85F0B"/>
    <w:rsid w:val="00D86B27"/>
    <w:rsid w:val="00D972D3"/>
    <w:rsid w:val="00DA1E02"/>
    <w:rsid w:val="00DA75F2"/>
    <w:rsid w:val="00DB08CB"/>
    <w:rsid w:val="00DB1AFD"/>
    <w:rsid w:val="00DB216B"/>
    <w:rsid w:val="00DB2EF4"/>
    <w:rsid w:val="00DB3DD1"/>
    <w:rsid w:val="00DB5C42"/>
    <w:rsid w:val="00DB6A44"/>
    <w:rsid w:val="00DC3CC6"/>
    <w:rsid w:val="00DD111B"/>
    <w:rsid w:val="00DD1151"/>
    <w:rsid w:val="00DD7690"/>
    <w:rsid w:val="00DE2C8C"/>
    <w:rsid w:val="00DE401E"/>
    <w:rsid w:val="00DE4176"/>
    <w:rsid w:val="00DE5C2C"/>
    <w:rsid w:val="00DE6E6B"/>
    <w:rsid w:val="00DF260C"/>
    <w:rsid w:val="00DF33B5"/>
    <w:rsid w:val="00DF412D"/>
    <w:rsid w:val="00DF59BE"/>
    <w:rsid w:val="00DF72CB"/>
    <w:rsid w:val="00E0178F"/>
    <w:rsid w:val="00E026CF"/>
    <w:rsid w:val="00E07FE2"/>
    <w:rsid w:val="00E141C9"/>
    <w:rsid w:val="00E17177"/>
    <w:rsid w:val="00E25592"/>
    <w:rsid w:val="00E27119"/>
    <w:rsid w:val="00E36479"/>
    <w:rsid w:val="00E40080"/>
    <w:rsid w:val="00E42F6F"/>
    <w:rsid w:val="00E43556"/>
    <w:rsid w:val="00E44134"/>
    <w:rsid w:val="00E453D4"/>
    <w:rsid w:val="00E464CC"/>
    <w:rsid w:val="00E4650E"/>
    <w:rsid w:val="00E47D38"/>
    <w:rsid w:val="00E50473"/>
    <w:rsid w:val="00E56007"/>
    <w:rsid w:val="00E576E2"/>
    <w:rsid w:val="00E6061A"/>
    <w:rsid w:val="00E6121B"/>
    <w:rsid w:val="00E61DC0"/>
    <w:rsid w:val="00E6500D"/>
    <w:rsid w:val="00E65EB0"/>
    <w:rsid w:val="00E676E9"/>
    <w:rsid w:val="00E67A23"/>
    <w:rsid w:val="00E73BE7"/>
    <w:rsid w:val="00E7535D"/>
    <w:rsid w:val="00E810DF"/>
    <w:rsid w:val="00E817C3"/>
    <w:rsid w:val="00E83AF7"/>
    <w:rsid w:val="00E87499"/>
    <w:rsid w:val="00E91133"/>
    <w:rsid w:val="00E93A3F"/>
    <w:rsid w:val="00E94E98"/>
    <w:rsid w:val="00E96FC4"/>
    <w:rsid w:val="00EA1254"/>
    <w:rsid w:val="00EA1FE7"/>
    <w:rsid w:val="00EA69B8"/>
    <w:rsid w:val="00EB04CB"/>
    <w:rsid w:val="00EB1B3C"/>
    <w:rsid w:val="00EB23CF"/>
    <w:rsid w:val="00EB5306"/>
    <w:rsid w:val="00EB5F9F"/>
    <w:rsid w:val="00EC076A"/>
    <w:rsid w:val="00EC09DC"/>
    <w:rsid w:val="00EC0C31"/>
    <w:rsid w:val="00EC2E35"/>
    <w:rsid w:val="00ED08FE"/>
    <w:rsid w:val="00ED101E"/>
    <w:rsid w:val="00ED32B0"/>
    <w:rsid w:val="00ED6711"/>
    <w:rsid w:val="00EE1F0B"/>
    <w:rsid w:val="00EE2567"/>
    <w:rsid w:val="00EE2E88"/>
    <w:rsid w:val="00EE414D"/>
    <w:rsid w:val="00EE46D7"/>
    <w:rsid w:val="00EE5FC8"/>
    <w:rsid w:val="00EE7FD7"/>
    <w:rsid w:val="00EF3BFE"/>
    <w:rsid w:val="00EF79FD"/>
    <w:rsid w:val="00F050ED"/>
    <w:rsid w:val="00F073DC"/>
    <w:rsid w:val="00F164D8"/>
    <w:rsid w:val="00F17195"/>
    <w:rsid w:val="00F17A04"/>
    <w:rsid w:val="00F20047"/>
    <w:rsid w:val="00F22E8C"/>
    <w:rsid w:val="00F24F14"/>
    <w:rsid w:val="00F2576D"/>
    <w:rsid w:val="00F261E5"/>
    <w:rsid w:val="00F26F3F"/>
    <w:rsid w:val="00F31169"/>
    <w:rsid w:val="00F352A0"/>
    <w:rsid w:val="00F37EDE"/>
    <w:rsid w:val="00F40EE6"/>
    <w:rsid w:val="00F42616"/>
    <w:rsid w:val="00F42B2F"/>
    <w:rsid w:val="00F442F8"/>
    <w:rsid w:val="00F452B7"/>
    <w:rsid w:val="00F45984"/>
    <w:rsid w:val="00F47987"/>
    <w:rsid w:val="00F5295C"/>
    <w:rsid w:val="00F54A45"/>
    <w:rsid w:val="00F6402E"/>
    <w:rsid w:val="00F67831"/>
    <w:rsid w:val="00F713CD"/>
    <w:rsid w:val="00F7186F"/>
    <w:rsid w:val="00F74FD5"/>
    <w:rsid w:val="00F75FC0"/>
    <w:rsid w:val="00F80416"/>
    <w:rsid w:val="00F81B7B"/>
    <w:rsid w:val="00F81EC9"/>
    <w:rsid w:val="00F82F06"/>
    <w:rsid w:val="00F831BB"/>
    <w:rsid w:val="00F9297B"/>
    <w:rsid w:val="00F93096"/>
    <w:rsid w:val="00F93DD8"/>
    <w:rsid w:val="00F94B04"/>
    <w:rsid w:val="00FA26D2"/>
    <w:rsid w:val="00FA5BDC"/>
    <w:rsid w:val="00FA5DC2"/>
    <w:rsid w:val="00FA67BF"/>
    <w:rsid w:val="00FA6E11"/>
    <w:rsid w:val="00FA74A5"/>
    <w:rsid w:val="00FB1AAC"/>
    <w:rsid w:val="00FB3B7F"/>
    <w:rsid w:val="00FB4CFB"/>
    <w:rsid w:val="00FB5A70"/>
    <w:rsid w:val="00FB6BEB"/>
    <w:rsid w:val="00FB6FA0"/>
    <w:rsid w:val="00FC38AE"/>
    <w:rsid w:val="00FC4DF9"/>
    <w:rsid w:val="00FC79E9"/>
    <w:rsid w:val="00FD1880"/>
    <w:rsid w:val="00FD293D"/>
    <w:rsid w:val="00FD2A6A"/>
    <w:rsid w:val="00FD3763"/>
    <w:rsid w:val="00FD7429"/>
    <w:rsid w:val="00FD7E42"/>
    <w:rsid w:val="00FE105E"/>
    <w:rsid w:val="00FE6F7B"/>
    <w:rsid w:val="00FF5833"/>
    <w:rsid w:val="00FF74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44CD"/>
  <w15:chartTrackingRefBased/>
  <w15:docId w15:val="{08F2E299-6D93-4737-9A6B-011400ED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1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chelorarbeit">
    <w:name w:val="Bachelorarbeit"/>
    <w:basedOn w:val="berschrift1"/>
    <w:link w:val="BachelorarbeitZchn"/>
    <w:qFormat/>
    <w:rsid w:val="00EA1FE7"/>
    <w:pPr>
      <w:spacing w:line="240" w:lineRule="auto"/>
    </w:pPr>
    <w:rPr>
      <w:rFonts w:ascii="Century Gothic" w:hAnsi="Century Gothic"/>
      <w:color w:val="000000" w:themeColor="text1"/>
      <w:sz w:val="28"/>
    </w:rPr>
  </w:style>
  <w:style w:type="paragraph" w:customStyle="1" w:styleId="TextBA">
    <w:name w:val="Text BA"/>
    <w:basedOn w:val="Standard"/>
    <w:qFormat/>
    <w:rsid w:val="001A6763"/>
    <w:pPr>
      <w:spacing w:line="360" w:lineRule="auto"/>
    </w:pPr>
    <w:rPr>
      <w:rFonts w:ascii="Times New Roman" w:hAnsi="Times New Roman"/>
      <w:sz w:val="24"/>
    </w:rPr>
  </w:style>
  <w:style w:type="character" w:customStyle="1" w:styleId="berschrift1Zchn">
    <w:name w:val="Überschrift 1 Zchn"/>
    <w:basedOn w:val="Absatz-Standardschriftart"/>
    <w:link w:val="berschrift1"/>
    <w:uiPriority w:val="9"/>
    <w:rsid w:val="007F1C29"/>
    <w:rPr>
      <w:rFonts w:asciiTheme="majorHAnsi" w:eastAsiaTheme="majorEastAsia" w:hAnsiTheme="majorHAnsi" w:cstheme="majorBidi"/>
      <w:color w:val="2F5496" w:themeColor="accent1" w:themeShade="BF"/>
      <w:sz w:val="32"/>
      <w:szCs w:val="32"/>
    </w:rPr>
  </w:style>
  <w:style w:type="character" w:customStyle="1" w:styleId="BachelorarbeitZchn">
    <w:name w:val="Bachelorarbeit Zchn"/>
    <w:basedOn w:val="berschrift1Zchn"/>
    <w:link w:val="Bachelorarbeit"/>
    <w:rsid w:val="00EA1FE7"/>
    <w:rPr>
      <w:rFonts w:ascii="Century Gothic" w:eastAsiaTheme="majorEastAsia" w:hAnsi="Century Gothic" w:cstheme="majorBidi"/>
      <w:color w:val="000000" w:themeColor="text1"/>
      <w:sz w:val="28"/>
      <w:szCs w:val="32"/>
    </w:rPr>
  </w:style>
  <w:style w:type="paragraph" w:styleId="Kopfzeile">
    <w:name w:val="header"/>
    <w:basedOn w:val="Standard"/>
    <w:link w:val="KopfzeileZchn"/>
    <w:uiPriority w:val="99"/>
    <w:unhideWhenUsed/>
    <w:rsid w:val="00CF5A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AE4"/>
  </w:style>
  <w:style w:type="paragraph" w:styleId="Fuzeile">
    <w:name w:val="footer"/>
    <w:basedOn w:val="Standard"/>
    <w:link w:val="FuzeileZchn"/>
    <w:uiPriority w:val="99"/>
    <w:unhideWhenUsed/>
    <w:rsid w:val="00CF5A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5AE4"/>
  </w:style>
  <w:style w:type="character" w:styleId="Hyperlink">
    <w:name w:val="Hyperlink"/>
    <w:basedOn w:val="Absatz-Standardschriftart"/>
    <w:uiPriority w:val="99"/>
    <w:unhideWhenUsed/>
    <w:rsid w:val="00A72001"/>
    <w:rPr>
      <w:color w:val="0000FF"/>
      <w:u w:val="single"/>
    </w:rPr>
  </w:style>
  <w:style w:type="table" w:styleId="Tabellenraster">
    <w:name w:val="Table Grid"/>
    <w:basedOn w:val="NormaleTabelle"/>
    <w:uiPriority w:val="39"/>
    <w:rsid w:val="007F5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05810"/>
    <w:rPr>
      <w:color w:val="605E5C"/>
      <w:shd w:val="clear" w:color="auto" w:fill="E1DFDD"/>
    </w:rPr>
  </w:style>
  <w:style w:type="paragraph" w:styleId="StandardWeb">
    <w:name w:val="Normal (Web)"/>
    <w:basedOn w:val="Standard"/>
    <w:uiPriority w:val="99"/>
    <w:semiHidden/>
    <w:unhideWhenUsed/>
    <w:rsid w:val="002E182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7A79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7904"/>
    <w:rPr>
      <w:sz w:val="20"/>
      <w:szCs w:val="20"/>
    </w:rPr>
  </w:style>
  <w:style w:type="character" w:styleId="Funotenzeichen">
    <w:name w:val="footnote reference"/>
    <w:basedOn w:val="Absatz-Standardschriftart"/>
    <w:uiPriority w:val="99"/>
    <w:semiHidden/>
    <w:unhideWhenUsed/>
    <w:rsid w:val="007A79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921">
      <w:bodyDiv w:val="1"/>
      <w:marLeft w:val="0"/>
      <w:marRight w:val="0"/>
      <w:marTop w:val="0"/>
      <w:marBottom w:val="0"/>
      <w:divBdr>
        <w:top w:val="none" w:sz="0" w:space="0" w:color="auto"/>
        <w:left w:val="none" w:sz="0" w:space="0" w:color="auto"/>
        <w:bottom w:val="none" w:sz="0" w:space="0" w:color="auto"/>
        <w:right w:val="none" w:sz="0" w:space="0" w:color="auto"/>
      </w:divBdr>
    </w:div>
    <w:div w:id="479662909">
      <w:bodyDiv w:val="1"/>
      <w:marLeft w:val="0"/>
      <w:marRight w:val="0"/>
      <w:marTop w:val="0"/>
      <w:marBottom w:val="0"/>
      <w:divBdr>
        <w:top w:val="none" w:sz="0" w:space="0" w:color="auto"/>
        <w:left w:val="none" w:sz="0" w:space="0" w:color="auto"/>
        <w:bottom w:val="none" w:sz="0" w:space="0" w:color="auto"/>
        <w:right w:val="none" w:sz="0" w:space="0" w:color="auto"/>
      </w:divBdr>
    </w:div>
    <w:div w:id="792554742">
      <w:bodyDiv w:val="1"/>
      <w:marLeft w:val="0"/>
      <w:marRight w:val="0"/>
      <w:marTop w:val="0"/>
      <w:marBottom w:val="0"/>
      <w:divBdr>
        <w:top w:val="none" w:sz="0" w:space="0" w:color="auto"/>
        <w:left w:val="none" w:sz="0" w:space="0" w:color="auto"/>
        <w:bottom w:val="none" w:sz="0" w:space="0" w:color="auto"/>
        <w:right w:val="none" w:sz="0" w:space="0" w:color="auto"/>
      </w:divBdr>
      <w:divsChild>
        <w:div w:id="345865428">
          <w:marLeft w:val="0"/>
          <w:marRight w:val="0"/>
          <w:marTop w:val="0"/>
          <w:marBottom w:val="0"/>
          <w:divBdr>
            <w:top w:val="none" w:sz="0" w:space="0" w:color="auto"/>
            <w:left w:val="none" w:sz="0" w:space="0" w:color="auto"/>
            <w:bottom w:val="none" w:sz="0" w:space="0" w:color="auto"/>
            <w:right w:val="none" w:sz="0" w:space="0" w:color="auto"/>
          </w:divBdr>
          <w:divsChild>
            <w:div w:id="4989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0137">
      <w:bodyDiv w:val="1"/>
      <w:marLeft w:val="0"/>
      <w:marRight w:val="0"/>
      <w:marTop w:val="0"/>
      <w:marBottom w:val="0"/>
      <w:divBdr>
        <w:top w:val="none" w:sz="0" w:space="0" w:color="auto"/>
        <w:left w:val="none" w:sz="0" w:space="0" w:color="auto"/>
        <w:bottom w:val="none" w:sz="0" w:space="0" w:color="auto"/>
        <w:right w:val="none" w:sz="0" w:space="0" w:color="auto"/>
      </w:divBdr>
    </w:div>
    <w:div w:id="1639068172">
      <w:bodyDiv w:val="1"/>
      <w:marLeft w:val="0"/>
      <w:marRight w:val="0"/>
      <w:marTop w:val="0"/>
      <w:marBottom w:val="0"/>
      <w:divBdr>
        <w:top w:val="none" w:sz="0" w:space="0" w:color="auto"/>
        <w:left w:val="none" w:sz="0" w:space="0" w:color="auto"/>
        <w:bottom w:val="none" w:sz="0" w:space="0" w:color="auto"/>
        <w:right w:val="none" w:sz="0" w:space="0" w:color="auto"/>
      </w:divBdr>
    </w:div>
    <w:div w:id="1658529664">
      <w:bodyDiv w:val="1"/>
      <w:marLeft w:val="0"/>
      <w:marRight w:val="0"/>
      <w:marTop w:val="0"/>
      <w:marBottom w:val="0"/>
      <w:divBdr>
        <w:top w:val="none" w:sz="0" w:space="0" w:color="auto"/>
        <w:left w:val="none" w:sz="0" w:space="0" w:color="auto"/>
        <w:bottom w:val="none" w:sz="0" w:space="0" w:color="auto"/>
        <w:right w:val="none" w:sz="0" w:space="0" w:color="auto"/>
      </w:divBdr>
    </w:div>
    <w:div w:id="1818917844">
      <w:bodyDiv w:val="1"/>
      <w:marLeft w:val="0"/>
      <w:marRight w:val="0"/>
      <w:marTop w:val="0"/>
      <w:marBottom w:val="0"/>
      <w:divBdr>
        <w:top w:val="none" w:sz="0" w:space="0" w:color="auto"/>
        <w:left w:val="none" w:sz="0" w:space="0" w:color="auto"/>
        <w:bottom w:val="none" w:sz="0" w:space="0" w:color="auto"/>
        <w:right w:val="none" w:sz="0" w:space="0" w:color="auto"/>
      </w:divBdr>
    </w:div>
    <w:div w:id="18760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den.de/rechtschreibung/Kultur" TargetMode="External"/><Relationship Id="rId13" Type="http://schemas.openxmlformats.org/officeDocument/2006/relationships/hyperlink" Target="https://www.intratrend.de/2020/01/08/software-internationalisierung-ist-mehr-als-uebersetzung/" TargetMode="Externa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www.similarweb.com/top-websites/senegal/" TargetMode="Externa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www.similarweb.com/top-websites"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68e646eb6a55bc8/Desktop/bachelorarbeit/Designmatrix%20B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panose="02040604050505020304" pitchFamily="18" charset="0"/>
                <a:ea typeface="+mn-ea"/>
                <a:cs typeface="+mn-cs"/>
              </a:defRPr>
            </a:pPr>
            <a:r>
              <a:rPr lang="de-DE">
                <a:latin typeface="Century" panose="02040604050505020304" pitchFamily="18" charset="0"/>
              </a:rPr>
              <a:t>Häufigkeiten:</a:t>
            </a:r>
            <a:r>
              <a:rPr lang="de-DE" baseline="0">
                <a:latin typeface="Century" panose="02040604050505020304" pitchFamily="18" charset="0"/>
              </a:rPr>
              <a:t> News-Seiten in den Top 50 der Länder</a:t>
            </a:r>
            <a:endParaRPr lang="de-DE">
              <a:latin typeface="Century" panose="020406040505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panose="02040604050505020304" pitchFamily="18" charset="0"/>
              <a:ea typeface="+mn-ea"/>
              <a:cs typeface="+mn-cs"/>
            </a:defRPr>
          </a:pPr>
          <a:endParaRPr lang="de-DE"/>
        </a:p>
      </c:txPr>
    </c:title>
    <c:autoTitleDeleted val="0"/>
    <c:plotArea>
      <c:layout/>
      <c:barChart>
        <c:barDir val="col"/>
        <c:grouping val="clustered"/>
        <c:varyColors val="0"/>
        <c:ser>
          <c:idx val="0"/>
          <c:order val="0"/>
          <c:spPr>
            <a:solidFill>
              <a:srgbClr val="7030A0"/>
            </a:solidFill>
            <a:ln>
              <a:solidFill>
                <a:srgbClr val="7030A0"/>
              </a:solidFill>
            </a:ln>
            <a:effectLst/>
          </c:spPr>
          <c:invertIfNegative val="0"/>
          <c:dPt>
            <c:idx val="0"/>
            <c:invertIfNegative val="0"/>
            <c:bubble3D val="0"/>
            <c:spPr>
              <a:solidFill>
                <a:srgbClr val="278AA9"/>
              </a:solidFill>
              <a:ln>
                <a:solidFill>
                  <a:srgbClr val="278AA9"/>
                </a:solidFill>
              </a:ln>
              <a:effectLst/>
            </c:spPr>
            <c:extLst>
              <c:ext xmlns:c16="http://schemas.microsoft.com/office/drawing/2014/chart" uri="{C3380CC4-5D6E-409C-BE32-E72D297353CC}">
                <c16:uniqueId val="{00000001-F336-48FC-8340-B2C1104485F3}"/>
              </c:ext>
            </c:extLst>
          </c:dPt>
          <c:cat>
            <c:strRef>
              <c:f>'[Designmatrix BA.xlsx]2) Kategorien'!$C$1:$S$1</c:f>
              <c:strCache>
                <c:ptCount val="17"/>
                <c:pt idx="0">
                  <c:v>Durchschnitt</c:v>
                </c:pt>
                <c:pt idx="1">
                  <c:v>China</c:v>
                </c:pt>
                <c:pt idx="2">
                  <c:v>Japan</c:v>
                </c:pt>
                <c:pt idx="3">
                  <c:v>Indien</c:v>
                </c:pt>
                <c:pt idx="4">
                  <c:v>Russland</c:v>
                </c:pt>
                <c:pt idx="5">
                  <c:v>Islam: Senegal</c:v>
                </c:pt>
                <c:pt idx="6">
                  <c:v>Islam: Libyen</c:v>
                </c:pt>
                <c:pt idx="7">
                  <c:v>Islam: Bangladesh</c:v>
                </c:pt>
                <c:pt idx="8">
                  <c:v>Subsahara-Afrika: Tansania</c:v>
                </c:pt>
                <c:pt idx="9">
                  <c:v>Subsahara-Afrika: Sambia</c:v>
                </c:pt>
                <c:pt idx="10">
                  <c:v>Subsahara-Afrika: Namibia</c:v>
                </c:pt>
                <c:pt idx="11">
                  <c:v>Lateinamerika: El Salvador</c:v>
                </c:pt>
                <c:pt idx="12">
                  <c:v>Lateinamerika: Peru</c:v>
                </c:pt>
                <c:pt idx="13">
                  <c:v>Lateinamerika: Kolumbien</c:v>
                </c:pt>
                <c:pt idx="14">
                  <c:v>Westen: Italien</c:v>
                </c:pt>
                <c:pt idx="15">
                  <c:v>Westen: Deutschland</c:v>
                </c:pt>
                <c:pt idx="16">
                  <c:v>Westen: United Kingdom</c:v>
                </c:pt>
              </c:strCache>
            </c:strRef>
          </c:cat>
          <c:val>
            <c:numRef>
              <c:f>'[Designmatrix BA.xlsx]2) Kategorien'!$C$2:$S$2</c:f>
              <c:numCache>
                <c:formatCode>General</c:formatCode>
                <c:ptCount val="17"/>
                <c:pt idx="0">
                  <c:v>8</c:v>
                </c:pt>
                <c:pt idx="1">
                  <c:v>7</c:v>
                </c:pt>
                <c:pt idx="2">
                  <c:v>9</c:v>
                </c:pt>
                <c:pt idx="3">
                  <c:v>7</c:v>
                </c:pt>
                <c:pt idx="4">
                  <c:v>10</c:v>
                </c:pt>
                <c:pt idx="5">
                  <c:v>7</c:v>
                </c:pt>
                <c:pt idx="6">
                  <c:v>5</c:v>
                </c:pt>
                <c:pt idx="7">
                  <c:v>15</c:v>
                </c:pt>
                <c:pt idx="8">
                  <c:v>3</c:v>
                </c:pt>
                <c:pt idx="9">
                  <c:v>5</c:v>
                </c:pt>
                <c:pt idx="10">
                  <c:v>4</c:v>
                </c:pt>
                <c:pt idx="11">
                  <c:v>7</c:v>
                </c:pt>
                <c:pt idx="12">
                  <c:v>9</c:v>
                </c:pt>
                <c:pt idx="13">
                  <c:v>8</c:v>
                </c:pt>
                <c:pt idx="14">
                  <c:v>13</c:v>
                </c:pt>
                <c:pt idx="15">
                  <c:v>13</c:v>
                </c:pt>
                <c:pt idx="16">
                  <c:v>10</c:v>
                </c:pt>
              </c:numCache>
            </c:numRef>
          </c:val>
          <c:extLst>
            <c:ext xmlns:c16="http://schemas.microsoft.com/office/drawing/2014/chart" uri="{C3380CC4-5D6E-409C-BE32-E72D297353CC}">
              <c16:uniqueId val="{00000000-F336-48FC-8340-B2C1104485F3}"/>
            </c:ext>
          </c:extLst>
        </c:ser>
        <c:dLbls>
          <c:showLegendKey val="0"/>
          <c:showVal val="0"/>
          <c:showCatName val="0"/>
          <c:showSerName val="0"/>
          <c:showPercent val="0"/>
          <c:showBubbleSize val="0"/>
        </c:dLbls>
        <c:gapWidth val="219"/>
        <c:overlap val="-27"/>
        <c:axId val="554660303"/>
        <c:axId val="474191919"/>
      </c:barChart>
      <c:catAx>
        <c:axId val="55466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474191919"/>
        <c:crosses val="autoZero"/>
        <c:auto val="1"/>
        <c:lblAlgn val="ctr"/>
        <c:lblOffset val="100"/>
        <c:noMultiLvlLbl val="0"/>
      </c:catAx>
      <c:valAx>
        <c:axId val="47419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466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cked"/>
        <c:varyColors val="0"/>
        <c:ser>
          <c:idx val="0"/>
          <c:order val="0"/>
          <c:tx>
            <c:strRef>
              <c:f>'[Designmatrix BA.xlsx]Tabelle5'!$B$1</c:f>
              <c:strCache>
                <c:ptCount val="1"/>
                <c:pt idx="0">
                  <c:v>Machtdistanz-Index</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78</c:v>
                </c:pt>
                <c:pt idx="1">
                  <c:v>69</c:v>
                </c:pt>
                <c:pt idx="2">
                  <c:v>70</c:v>
                </c:pt>
                <c:pt idx="3">
                  <c:v>44</c:v>
                </c:pt>
                <c:pt idx="4">
                  <c:v>80</c:v>
                </c:pt>
                <c:pt idx="5">
                  <c:v>54</c:v>
                </c:pt>
                <c:pt idx="6">
                  <c:v>93</c:v>
                </c:pt>
                <c:pt idx="7">
                  <c:v>77</c:v>
                </c:pt>
                <c:pt idx="8">
                  <c:v>71</c:v>
                </c:pt>
              </c:numCache>
            </c:numRef>
          </c:val>
          <c:smooth val="0"/>
          <c:extLst>
            <c:ext xmlns:c16="http://schemas.microsoft.com/office/drawing/2014/chart" uri="{C3380CC4-5D6E-409C-BE32-E72D297353CC}">
              <c16:uniqueId val="{00000000-DE4C-42B9-B3D8-3CC1652F6F85}"/>
            </c:ext>
          </c:extLst>
        </c:ser>
        <c:dLbls>
          <c:showLegendKey val="0"/>
          <c:showVal val="0"/>
          <c:showCatName val="0"/>
          <c:showSerName val="0"/>
          <c:showPercent val="0"/>
          <c:showBubbleSize val="0"/>
        </c:dLbls>
        <c:marker val="1"/>
        <c:smooth val="0"/>
        <c:axId val="371474719"/>
        <c:axId val="741710239"/>
      </c:lineChart>
      <c:catAx>
        <c:axId val="371474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1710239"/>
        <c:crosses val="autoZero"/>
        <c:auto val="1"/>
        <c:lblAlgn val="ctr"/>
        <c:lblOffset val="100"/>
        <c:noMultiLvlLbl val="0"/>
      </c:catAx>
      <c:valAx>
        <c:axId val="74171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147471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'[Designmatrix BA.xlsx]Tabelle5'!$B$1</c:f>
              <c:strCache>
                <c:ptCount val="1"/>
                <c:pt idx="0">
                  <c:v>Individualismus</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28</c:v>
                </c:pt>
                <c:pt idx="1">
                  <c:v>28</c:v>
                </c:pt>
                <c:pt idx="2">
                  <c:v>22</c:v>
                </c:pt>
                <c:pt idx="3">
                  <c:v>81</c:v>
                </c:pt>
                <c:pt idx="4">
                  <c:v>20</c:v>
                </c:pt>
                <c:pt idx="5">
                  <c:v>46</c:v>
                </c:pt>
                <c:pt idx="6">
                  <c:v>39</c:v>
                </c:pt>
                <c:pt idx="7">
                  <c:v>48</c:v>
                </c:pt>
                <c:pt idx="8">
                  <c:v>39</c:v>
                </c:pt>
              </c:numCache>
            </c:numRef>
          </c:val>
          <c:smooth val="0"/>
          <c:extLst>
            <c:ext xmlns:c16="http://schemas.microsoft.com/office/drawing/2014/chart" uri="{C3380CC4-5D6E-409C-BE32-E72D297353CC}">
              <c16:uniqueId val="{00000000-53BD-452E-9DBA-C3A48B8B0DC5}"/>
            </c:ext>
          </c:extLst>
        </c:ser>
        <c:dLbls>
          <c:showLegendKey val="0"/>
          <c:showVal val="0"/>
          <c:showCatName val="0"/>
          <c:showSerName val="0"/>
          <c:showPercent val="0"/>
          <c:showBubbleSize val="0"/>
        </c:dLbls>
        <c:marker val="1"/>
        <c:smooth val="0"/>
        <c:axId val="554660703"/>
        <c:axId val="547525007"/>
      </c:lineChart>
      <c:catAx>
        <c:axId val="554660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7525007"/>
        <c:crosses val="autoZero"/>
        <c:auto val="1"/>
        <c:lblAlgn val="ctr"/>
        <c:lblOffset val="100"/>
        <c:noMultiLvlLbl val="0"/>
      </c:catAx>
      <c:valAx>
        <c:axId val="547525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466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'[Designmatrix BA.xlsx]Tabelle5'!$B$1</c:f>
              <c:strCache>
                <c:ptCount val="1"/>
                <c:pt idx="0">
                  <c:v>Maskulinität</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50</c:v>
                </c:pt>
                <c:pt idx="1">
                  <c:v>42</c:v>
                </c:pt>
                <c:pt idx="2">
                  <c:v>49</c:v>
                </c:pt>
                <c:pt idx="3">
                  <c:v>61</c:v>
                </c:pt>
                <c:pt idx="4">
                  <c:v>66</c:v>
                </c:pt>
                <c:pt idx="5">
                  <c:v>95</c:v>
                </c:pt>
                <c:pt idx="6">
                  <c:v>36</c:v>
                </c:pt>
                <c:pt idx="7">
                  <c:v>56</c:v>
                </c:pt>
                <c:pt idx="8">
                  <c:v>57</c:v>
                </c:pt>
              </c:numCache>
            </c:numRef>
          </c:val>
          <c:smooth val="0"/>
          <c:extLst>
            <c:ext xmlns:c16="http://schemas.microsoft.com/office/drawing/2014/chart" uri="{C3380CC4-5D6E-409C-BE32-E72D297353CC}">
              <c16:uniqueId val="{00000000-5C85-47F4-AB63-02FA6952E7DC}"/>
            </c:ext>
          </c:extLst>
        </c:ser>
        <c:dLbls>
          <c:showLegendKey val="0"/>
          <c:showVal val="0"/>
          <c:showCatName val="0"/>
          <c:showSerName val="0"/>
          <c:showPercent val="0"/>
          <c:showBubbleSize val="0"/>
        </c:dLbls>
        <c:marker val="1"/>
        <c:smooth val="0"/>
        <c:axId val="760843903"/>
        <c:axId val="742003551"/>
      </c:lineChart>
      <c:catAx>
        <c:axId val="76084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2003551"/>
        <c:crosses val="autoZero"/>
        <c:auto val="1"/>
        <c:lblAlgn val="ctr"/>
        <c:lblOffset val="100"/>
        <c:noMultiLvlLbl val="0"/>
      </c:catAx>
      <c:valAx>
        <c:axId val="74200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843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'[Designmatrix BA.xlsx]Tabelle5'!$B$1</c:f>
              <c:strCache>
                <c:ptCount val="1"/>
                <c:pt idx="0">
                  <c:v>Unsicherheitsvermeidung</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69</c:v>
                </c:pt>
                <c:pt idx="1">
                  <c:v>51</c:v>
                </c:pt>
                <c:pt idx="2">
                  <c:v>77</c:v>
                </c:pt>
                <c:pt idx="3">
                  <c:v>60</c:v>
                </c:pt>
                <c:pt idx="4">
                  <c:v>30</c:v>
                </c:pt>
                <c:pt idx="5">
                  <c:v>92</c:v>
                </c:pt>
                <c:pt idx="6">
                  <c:v>95</c:v>
                </c:pt>
                <c:pt idx="7">
                  <c:v>40</c:v>
                </c:pt>
                <c:pt idx="8">
                  <c:v>64</c:v>
                </c:pt>
              </c:numCache>
            </c:numRef>
          </c:val>
          <c:smooth val="0"/>
          <c:extLst>
            <c:ext xmlns:c16="http://schemas.microsoft.com/office/drawing/2014/chart" uri="{C3380CC4-5D6E-409C-BE32-E72D297353CC}">
              <c16:uniqueId val="{00000000-02B8-41A9-94D1-5DEAF35FD686}"/>
            </c:ext>
          </c:extLst>
        </c:ser>
        <c:dLbls>
          <c:showLegendKey val="0"/>
          <c:showVal val="0"/>
          <c:showCatName val="0"/>
          <c:showSerName val="0"/>
          <c:showPercent val="0"/>
          <c:showBubbleSize val="0"/>
        </c:dLbls>
        <c:marker val="1"/>
        <c:smooth val="0"/>
        <c:axId val="559671583"/>
        <c:axId val="741723551"/>
      </c:lineChart>
      <c:catAx>
        <c:axId val="5596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1723551"/>
        <c:crosses val="autoZero"/>
        <c:auto val="1"/>
        <c:lblAlgn val="ctr"/>
        <c:lblOffset val="100"/>
        <c:noMultiLvlLbl val="0"/>
      </c:catAx>
      <c:valAx>
        <c:axId val="74172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9671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'[Designmatrix BA.xlsx]Tabelle5'!$B$1</c:f>
              <c:strCache>
                <c:ptCount val="1"/>
                <c:pt idx="0">
                  <c:v>Langzeitorientierung</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26</c:v>
                </c:pt>
                <c:pt idx="1">
                  <c:v>23</c:v>
                </c:pt>
                <c:pt idx="2">
                  <c:v>23</c:v>
                </c:pt>
                <c:pt idx="3">
                  <c:v>51</c:v>
                </c:pt>
                <c:pt idx="4">
                  <c:v>87</c:v>
                </c:pt>
                <c:pt idx="5">
                  <c:v>88</c:v>
                </c:pt>
                <c:pt idx="6">
                  <c:v>81</c:v>
                </c:pt>
                <c:pt idx="7">
                  <c:v>51</c:v>
                </c:pt>
                <c:pt idx="8">
                  <c:v>54</c:v>
                </c:pt>
              </c:numCache>
            </c:numRef>
          </c:val>
          <c:smooth val="0"/>
          <c:extLst>
            <c:ext xmlns:c16="http://schemas.microsoft.com/office/drawing/2014/chart" uri="{C3380CC4-5D6E-409C-BE32-E72D297353CC}">
              <c16:uniqueId val="{00000000-5FC9-4079-AA0A-34FCA3444AFF}"/>
            </c:ext>
          </c:extLst>
        </c:ser>
        <c:dLbls>
          <c:showLegendKey val="0"/>
          <c:showVal val="0"/>
          <c:showCatName val="0"/>
          <c:showSerName val="0"/>
          <c:showPercent val="0"/>
          <c:showBubbleSize val="0"/>
        </c:dLbls>
        <c:marker val="1"/>
        <c:smooth val="0"/>
        <c:axId val="370113823"/>
        <c:axId val="545798751"/>
      </c:lineChart>
      <c:catAx>
        <c:axId val="37011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5798751"/>
        <c:crosses val="autoZero"/>
        <c:auto val="1"/>
        <c:lblAlgn val="ctr"/>
        <c:lblOffset val="100"/>
        <c:noMultiLvlLbl val="0"/>
      </c:catAx>
      <c:valAx>
        <c:axId val="54579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011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Nachsicht/Ausgelassenheit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'[Designmatrix BA.xlsx]Tabelle5'!$B$1</c:f>
              <c:strCache>
                <c:ptCount val="1"/>
                <c:pt idx="0">
                  <c:v>Nachsicht/Ausgelassenheit *</c:v>
                </c:pt>
              </c:strCache>
            </c:strRef>
          </c:tx>
          <c:spPr>
            <a:ln w="28575" cap="rnd">
              <a:solidFill>
                <a:srgbClr val="7030A0"/>
              </a:solidFill>
              <a:round/>
            </a:ln>
            <a:effectLst/>
          </c:spPr>
          <c:marker>
            <c:symbol val="circle"/>
            <c:size val="5"/>
            <c:spPr>
              <a:solidFill>
                <a:schemeClr val="accent1"/>
              </a:solidFill>
              <a:ln w="9525">
                <a:solidFill>
                  <a:schemeClr val="accent1"/>
                </a:solidFill>
              </a:ln>
              <a:effectLst/>
            </c:spPr>
          </c:marker>
          <c:cat>
            <c:strRef>
              <c:f>'[Designmatrix BA.xlsx]Tabelle5'!$A$2:$A$10</c:f>
              <c:strCache>
                <c:ptCount val="9"/>
                <c:pt idx="0">
                  <c:v>Islam</c:v>
                </c:pt>
                <c:pt idx="1">
                  <c:v>Subsahara-Afrika</c:v>
                </c:pt>
                <c:pt idx="2">
                  <c:v>Lateinamerika</c:v>
                </c:pt>
                <c:pt idx="3">
                  <c:v>Der Westen</c:v>
                </c:pt>
                <c:pt idx="4">
                  <c:v>China</c:v>
                </c:pt>
                <c:pt idx="5">
                  <c:v>Japan</c:v>
                </c:pt>
                <c:pt idx="6">
                  <c:v>Russland</c:v>
                </c:pt>
                <c:pt idx="7">
                  <c:v>Indien</c:v>
                </c:pt>
                <c:pt idx="8">
                  <c:v>Mittelwert</c:v>
                </c:pt>
              </c:strCache>
            </c:strRef>
          </c:cat>
          <c:val>
            <c:numRef>
              <c:f>'[Designmatrix BA.xlsx]Tabelle5'!$B$2:$B$10</c:f>
              <c:numCache>
                <c:formatCode>General</c:formatCode>
                <c:ptCount val="9"/>
                <c:pt idx="0">
                  <c:v>37</c:v>
                </c:pt>
                <c:pt idx="1">
                  <c:v>64</c:v>
                </c:pt>
                <c:pt idx="2">
                  <c:v>74</c:v>
                </c:pt>
                <c:pt idx="3">
                  <c:v>54</c:v>
                </c:pt>
                <c:pt idx="4">
                  <c:v>24</c:v>
                </c:pt>
                <c:pt idx="5">
                  <c:v>42</c:v>
                </c:pt>
                <c:pt idx="6">
                  <c:v>20</c:v>
                </c:pt>
                <c:pt idx="7">
                  <c:v>26</c:v>
                </c:pt>
                <c:pt idx="8">
                  <c:v>43</c:v>
                </c:pt>
              </c:numCache>
            </c:numRef>
          </c:val>
          <c:smooth val="0"/>
          <c:extLst>
            <c:ext xmlns:c16="http://schemas.microsoft.com/office/drawing/2014/chart" uri="{C3380CC4-5D6E-409C-BE32-E72D297353CC}">
              <c16:uniqueId val="{00000000-DECB-4F3A-BDC8-0B130B2424D9}"/>
            </c:ext>
          </c:extLst>
        </c:ser>
        <c:dLbls>
          <c:showLegendKey val="0"/>
          <c:showVal val="0"/>
          <c:showCatName val="0"/>
          <c:showSerName val="0"/>
          <c:showPercent val="0"/>
          <c:showBubbleSize val="0"/>
        </c:dLbls>
        <c:marker val="1"/>
        <c:smooth val="0"/>
        <c:axId val="845117855"/>
        <c:axId val="877315823"/>
      </c:lineChart>
      <c:catAx>
        <c:axId val="84511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7315823"/>
        <c:crosses val="autoZero"/>
        <c:auto val="1"/>
        <c:lblAlgn val="ctr"/>
        <c:lblOffset val="100"/>
        <c:noMultiLvlLbl val="0"/>
      </c:catAx>
      <c:valAx>
        <c:axId val="877315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5117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EBC49-D198-4441-88AE-9B4CBC06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3872</Words>
  <Characters>24400</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Weckmann</dc:creator>
  <cp:keywords/>
  <dc:description/>
  <cp:lastModifiedBy>Antje Weckmann</cp:lastModifiedBy>
  <cp:revision>941</cp:revision>
  <dcterms:created xsi:type="dcterms:W3CDTF">2020-06-25T07:32:00Z</dcterms:created>
  <dcterms:modified xsi:type="dcterms:W3CDTF">2020-06-29T17:01:00Z</dcterms:modified>
</cp:coreProperties>
</file>