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652B" w14:textId="77777777" w:rsidR="00B6385C" w:rsidRPr="00B6385C" w:rsidRDefault="00B6385C" w:rsidP="00B6385C">
      <w:pPr>
        <w:pStyle w:val="Bachelorarbeit"/>
        <w:spacing w:line="360" w:lineRule="auto"/>
        <w:rPr>
          <w:b/>
          <w:bCs/>
        </w:rPr>
      </w:pPr>
      <w:r w:rsidRPr="00B6385C">
        <w:rPr>
          <w:b/>
          <w:bCs/>
        </w:rPr>
        <w:t>Vorlage – Überschrift</w:t>
      </w:r>
    </w:p>
    <w:p w14:paraId="3B71EF0C" w14:textId="77777777" w:rsidR="00B6385C" w:rsidRPr="00B6385C" w:rsidRDefault="00B6385C" w:rsidP="00B6385C">
      <w:pPr>
        <w:pStyle w:val="Bachelorarbeit"/>
        <w:spacing w:line="360" w:lineRule="auto"/>
        <w:rPr>
          <w:b/>
          <w:bCs/>
          <w:sz w:val="24"/>
          <w:szCs w:val="28"/>
        </w:rPr>
      </w:pPr>
      <w:r w:rsidRPr="00B6385C">
        <w:rPr>
          <w:b/>
          <w:bCs/>
          <w:sz w:val="24"/>
          <w:szCs w:val="28"/>
        </w:rPr>
        <w:t>Überschrift 2</w:t>
      </w:r>
    </w:p>
    <w:p w14:paraId="1CEC83B1" w14:textId="77777777" w:rsidR="00B6385C" w:rsidRDefault="00B6385C" w:rsidP="00B6385C">
      <w:pPr>
        <w:pStyle w:val="Bachelorarbeit"/>
        <w:spacing w:line="360" w:lineRule="auto"/>
      </w:pPr>
    </w:p>
    <w:p w14:paraId="3884D918" w14:textId="77777777" w:rsidR="00685C91" w:rsidRDefault="00B6385C" w:rsidP="00B6385C">
      <w:pPr>
        <w:spacing w:line="360" w:lineRule="auto"/>
        <w:rPr>
          <w:rFonts w:ascii="Times New Roman" w:hAnsi="Times New Roman" w:cs="Times New Roman"/>
        </w:rPr>
      </w:pPr>
      <w:r w:rsidRPr="00B6385C">
        <w:rPr>
          <w:rFonts w:ascii="Times New Roman" w:hAnsi="Times New Roman" w:cs="Times New Roman"/>
          <w:sz w:val="24"/>
          <w:szCs w:val="24"/>
        </w:rPr>
        <w:t xml:space="preserve">Untersuchung typischer Gestaltungsmerkmale in unterschiedlichen Kulturkreisen &amp; Entwicklung von Prototypen auf Basis der Erkenntnisse </w:t>
      </w:r>
      <w:r w:rsidRPr="00B6385C">
        <w:rPr>
          <w:rFonts w:ascii="Times New Roman" w:hAnsi="Times New Roman" w:cs="Times New Roman"/>
          <w:sz w:val="24"/>
          <w:szCs w:val="24"/>
        </w:rPr>
        <w:tab/>
      </w:r>
      <w:r w:rsidRPr="00B6385C">
        <w:rPr>
          <w:rFonts w:ascii="Times New Roman" w:hAnsi="Times New Roman" w:cs="Times New Roman"/>
        </w:rPr>
        <w:tab/>
      </w:r>
    </w:p>
    <w:p w14:paraId="5B89459C" w14:textId="77777777" w:rsidR="00541DEB" w:rsidRDefault="00541DEB" w:rsidP="00B6385C">
      <w:pPr>
        <w:spacing w:line="360" w:lineRule="auto"/>
        <w:rPr>
          <w:rFonts w:ascii="Times New Roman" w:hAnsi="Times New Roman" w:cs="Times New Roman"/>
        </w:rPr>
      </w:pPr>
    </w:p>
    <w:p w14:paraId="3C404DFC" w14:textId="77777777" w:rsidR="00541DEB" w:rsidRDefault="00541DEB" w:rsidP="00B6385C">
      <w:pPr>
        <w:spacing w:line="360" w:lineRule="auto"/>
        <w:rPr>
          <w:rFonts w:ascii="Times New Roman" w:hAnsi="Times New Roman" w:cs="Times New Roman"/>
        </w:rPr>
      </w:pPr>
    </w:p>
    <w:p w14:paraId="09FC8DFF" w14:textId="77777777" w:rsidR="00541DEB" w:rsidRDefault="00541DEB" w:rsidP="00B638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</w:t>
      </w:r>
    </w:p>
    <w:p w14:paraId="38E0341F" w14:textId="77777777" w:rsidR="00541DEB" w:rsidRDefault="00541DEB" w:rsidP="00B6385C">
      <w:pPr>
        <w:spacing w:line="360" w:lineRule="auto"/>
      </w:pPr>
      <w:r>
        <w:t>Reckwitz</w:t>
      </w:r>
      <w:r>
        <w:t xml:space="preserve"> Andreas:</w:t>
      </w:r>
      <w:r>
        <w:t xml:space="preserve"> Die Transformation der Kulturtheorien</w:t>
      </w:r>
      <w:r>
        <w:t xml:space="preserve">, </w:t>
      </w:r>
      <w:r>
        <w:rPr>
          <w:rFonts w:ascii="Helvetica" w:hAnsi="Helvetica" w:cs="Helvetica"/>
          <w:i/>
          <w:iCs/>
          <w:color w:val="444444"/>
          <w:sz w:val="21"/>
          <w:szCs w:val="21"/>
          <w:shd w:val="clear" w:color="auto" w:fill="FFFFFF"/>
        </w:rPr>
        <w:t>Weilerswist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  <w:r>
        <w:t>2006</w:t>
      </w:r>
      <w:r w:rsidRPr="00541DEB">
        <w:rPr>
          <w:vertAlign w:val="superscript"/>
        </w:rPr>
        <w:t>2</w:t>
      </w:r>
      <w:r>
        <w:t>.</w:t>
      </w:r>
    </w:p>
    <w:p w14:paraId="0C3C63DA" w14:textId="77777777" w:rsidR="00A83F60" w:rsidRDefault="00A83F60" w:rsidP="00B6385C">
      <w:pPr>
        <w:spacing w:line="36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Albert Kolb: Die Geographie und die Kulturerdteile. In: Adolf Leidlmair (Hrsg.): Hermann von Wissman-Festschrift. Tübingen 1962, S. 42-49.</w:t>
      </w:r>
    </w:p>
    <w:p w14:paraId="03CF6CD4" w14:textId="77777777" w:rsidR="0018178B" w:rsidRDefault="0018178B" w:rsidP="00B6385C">
      <w:pPr>
        <w:spacing w:line="360" w:lineRule="auto"/>
      </w:pPr>
      <w:r>
        <w:t xml:space="preserve">Jürgen Newig: </w:t>
      </w:r>
      <w:hyperlink r:id="rId4" w:history="1">
        <w:r w:rsidRPr="00DC3BF8">
          <w:rPr>
            <w:rStyle w:val="Hyperlink"/>
          </w:rPr>
          <w:t>https://www.kulturerdteile.de/kulturerdteile/infoblatt-kulturerdteile/</w:t>
        </w:r>
      </w:hyperlink>
    </w:p>
    <w:p w14:paraId="478EB132" w14:textId="77777777" w:rsidR="0018178B" w:rsidRDefault="0018178B" w:rsidP="00B6385C">
      <w:pPr>
        <w:spacing w:line="360" w:lineRule="auto"/>
      </w:pPr>
      <w:hyperlink r:id="rId5" w:history="1">
        <w:r>
          <w:rPr>
            <w:rStyle w:val="Hyperlink"/>
          </w:rPr>
          <w:t>https://www.uni-kiel.de/pressemeldungen/index.php?pmid=2015-463-pers-nov-dez</w:t>
        </w:r>
      </w:hyperlink>
    </w:p>
    <w:p w14:paraId="48309D23" w14:textId="77777777" w:rsidR="0025153F" w:rsidRDefault="0025153F" w:rsidP="00B6385C">
      <w:pPr>
        <w:spacing w:line="360" w:lineRule="auto"/>
      </w:pPr>
      <w:r>
        <w:t>Reinfried</w:t>
      </w:r>
      <w:r>
        <w:t xml:space="preserve">, </w:t>
      </w:r>
      <w:r>
        <w:t>Sibylle: Vorurteile und Stereotype bewusst machen. In: Sibylle Reinfried und Hartwig Haubrich (Hrsg.): Geographie unterrichten lernen. Die Didaktik der Geographie. Berlin: Cornelsen 2015, S.74-79.</w:t>
      </w:r>
    </w:p>
    <w:p w14:paraId="0C09169E" w14:textId="28E2AB74" w:rsidR="00684BB1" w:rsidRDefault="00684BB1" w:rsidP="00B6385C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EAF3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>Huntington</w:t>
      </w:r>
      <w:r w:rsidR="00F15EB9">
        <w:rPr>
          <w:rFonts w:ascii="Arial" w:hAnsi="Arial" w:cs="Arial"/>
          <w:color w:val="202122"/>
          <w:sz w:val="21"/>
          <w:szCs w:val="21"/>
          <w:shd w:val="clear" w:color="auto" w:fill="EAF3FF"/>
        </w:rPr>
        <w:t xml:space="preserve">, </w:t>
      </w:r>
      <w:r w:rsidR="00F15EB9">
        <w:rPr>
          <w:rFonts w:ascii="Arial" w:hAnsi="Arial" w:cs="Arial"/>
          <w:color w:val="202122"/>
          <w:sz w:val="21"/>
          <w:szCs w:val="21"/>
          <w:shd w:val="clear" w:color="auto" w:fill="EAF3FF"/>
        </w:rPr>
        <w:t>Samuel P</w:t>
      </w:r>
      <w:r w:rsidR="00F15EB9">
        <w:rPr>
          <w:rFonts w:ascii="Arial" w:hAnsi="Arial" w:cs="Arial"/>
          <w:color w:val="202122"/>
          <w:sz w:val="21"/>
          <w:szCs w:val="21"/>
          <w:shd w:val="clear" w:color="auto" w:fill="EAF3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EAF3FF"/>
        </w:rPr>
        <w:t>Kampf der Kulturen. Die Neugestaltung der Weltpolitik im 21. Jahrhundert.</w:t>
      </w: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 xml:space="preserve"> München</w:t>
      </w:r>
      <w:r w:rsidRPr="00684BB1">
        <w:rPr>
          <w:rFonts w:ascii="Arial" w:hAnsi="Arial" w:cs="Arial"/>
          <w:color w:val="202122"/>
          <w:sz w:val="21"/>
          <w:szCs w:val="21"/>
          <w:shd w:val="clear" w:color="auto" w:fill="EAF3FF"/>
          <w:vertAlign w:val="superscript"/>
        </w:rPr>
        <w:t>5</w:t>
      </w: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 xml:space="preserve"> 1998.</w:t>
      </w:r>
    </w:p>
    <w:p w14:paraId="6BE81A6B" w14:textId="5697499D" w:rsidR="00F15EB9" w:rsidRDefault="00F15EB9" w:rsidP="00B6385C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Geertz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>Clifford</w:t>
      </w:r>
      <w:r>
        <w:rPr>
          <w:rFonts w:ascii="Helvetica" w:hAnsi="Helvetica" w:cs="Helvetica"/>
          <w:color w:val="000000"/>
          <w:shd w:val="clear" w:color="auto" w:fill="FFFFFF"/>
        </w:rPr>
        <w:t xml:space="preserve">: Dichte Beschreibung. Beiträge zum Verstehen kultureller Systeme. Stuttgart </w:t>
      </w:r>
      <w:r>
        <w:rPr>
          <w:rFonts w:ascii="Helvetica" w:hAnsi="Helvetica" w:cs="Helvetica"/>
          <w:color w:val="000000"/>
          <w:shd w:val="clear" w:color="auto" w:fill="FFFFFF"/>
        </w:rPr>
        <w:t>1983</w:t>
      </w:r>
      <w:r w:rsidR="001F4CF0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4EFFAB5" w14:textId="7AAB05D4" w:rsidR="00636930" w:rsidRDefault="00636930" w:rsidP="00B638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Schellhammer, Barbara: </w:t>
      </w:r>
      <w:r w:rsidRPr="00636930">
        <w:rPr>
          <w:rFonts w:ascii="Times New Roman" w:hAnsi="Times New Roman" w:cs="Times New Roman"/>
        </w:rPr>
        <w:t>„Dichtes Verstehen“ als Schritt zu einer begegnenden Bibliothekskultur</w:t>
      </w:r>
      <w:r w:rsidR="00643CE8">
        <w:rPr>
          <w:rFonts w:ascii="Times New Roman" w:hAnsi="Times New Roman" w:cs="Times New Roman"/>
        </w:rPr>
        <w:t xml:space="preserve">, in: </w:t>
      </w:r>
      <w:r w:rsidR="00221D74" w:rsidRPr="00221D74">
        <w:rPr>
          <w:rFonts w:ascii="Times New Roman" w:hAnsi="Times New Roman" w:cs="Times New Roman"/>
        </w:rPr>
        <w:t>027.7 Zeitschrift für Bibliothekskultur / Journal for Library Culture; Bd. 1, Nr. 3 (2013): Vom Willen zu verstehen / The Will to Understand</w:t>
      </w:r>
      <w:r w:rsidR="00E441B7">
        <w:rPr>
          <w:rFonts w:ascii="Times New Roman" w:hAnsi="Times New Roman" w:cs="Times New Roman"/>
        </w:rPr>
        <w:t>, S. 90-94.</w:t>
      </w:r>
    </w:p>
    <w:p w14:paraId="779B6921" w14:textId="77777777" w:rsidR="0091060A" w:rsidRDefault="00F4718F" w:rsidP="00B6385C">
      <w:pPr>
        <w:spacing w:line="360" w:lineRule="auto"/>
      </w:pPr>
      <w:r>
        <w:rPr>
          <w:rFonts w:ascii="Montserrat" w:hAnsi="Montserrat"/>
          <w:color w:val="3A3A3A"/>
          <w:shd w:val="clear" w:color="auto" w:fill="FFFFFF"/>
        </w:rPr>
        <w:t>Hofstede, Geert: Lokales Denken, Globales Handeln. Interkulturelle Zusammenarbeit und globales Management</w:t>
      </w:r>
      <w:r w:rsidR="00192099">
        <w:rPr>
          <w:rFonts w:ascii="Montserrat" w:hAnsi="Montserrat"/>
          <w:color w:val="3A3A3A"/>
          <w:shd w:val="clear" w:color="auto" w:fill="FFFFFF"/>
        </w:rPr>
        <w:t xml:space="preserve">, </w:t>
      </w:r>
      <w:r>
        <w:rPr>
          <w:rFonts w:ascii="Montserrat" w:hAnsi="Montserrat"/>
          <w:color w:val="3A3A3A"/>
          <w:shd w:val="clear" w:color="auto" w:fill="FFFFFF"/>
        </w:rPr>
        <w:t>München</w:t>
      </w:r>
      <w:r w:rsidR="00192099" w:rsidRPr="00192099">
        <w:rPr>
          <w:rFonts w:ascii="Montserrat" w:hAnsi="Montserrat"/>
          <w:color w:val="3A3A3A"/>
          <w:shd w:val="clear" w:color="auto" w:fill="FFFFFF"/>
          <w:vertAlign w:val="superscript"/>
        </w:rPr>
        <w:t>3</w:t>
      </w:r>
      <w:r>
        <w:rPr>
          <w:rFonts w:ascii="Montserrat" w:hAnsi="Montserrat"/>
          <w:color w:val="3A3A3A"/>
          <w:shd w:val="clear" w:color="auto" w:fill="FFFFFF"/>
        </w:rPr>
        <w:t xml:space="preserve"> 2006.</w:t>
      </w:r>
      <w:r w:rsidR="0091060A" w:rsidRPr="0091060A">
        <w:t xml:space="preserve"> </w:t>
      </w:r>
    </w:p>
    <w:p w14:paraId="0E0B9326" w14:textId="1685373C" w:rsidR="00F4718F" w:rsidRDefault="00CC6A61" w:rsidP="00B6385C">
      <w:pPr>
        <w:spacing w:line="360" w:lineRule="auto"/>
      </w:pPr>
      <w:hyperlink r:id="rId6" w:history="1">
        <w:r w:rsidRPr="00DC3BF8">
          <w:rPr>
            <w:rStyle w:val="Hyperlink"/>
          </w:rPr>
          <w:t>https://www.ikud.de/glossar/kulturdimensionen-geert-hofstede.html</w:t>
        </w:r>
      </w:hyperlink>
    </w:p>
    <w:p w14:paraId="2FE7468F" w14:textId="3EB6EBE4" w:rsidR="00CC6A61" w:rsidRPr="0054148C" w:rsidRDefault="00CC6A61" w:rsidP="00CC6A61">
      <w:pPr>
        <w:pStyle w:val="berschrift1"/>
        <w:shd w:val="clear" w:color="auto" w:fill="FFFFFF"/>
        <w:spacing w:before="0"/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</w:pPr>
      <w:r w:rsidRPr="0054148C">
        <w:rPr>
          <w:color w:val="auto"/>
          <w:sz w:val="22"/>
          <w:szCs w:val="22"/>
        </w:rPr>
        <w:lastRenderedPageBreak/>
        <w:t xml:space="preserve">Rohn, Anne Susann: </w:t>
      </w:r>
      <w:r w:rsidRPr="0054148C"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  <w:t>Multikulturelle Arbeitsgruppen: Erklärungsgrößen und Gestaltungsformen</w:t>
      </w:r>
      <w:r w:rsidR="00E26D23" w:rsidRPr="0054148C"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  <w:t>. Betriebswirtschaftliche Aspekte lose gekoppelter Systeme und Electronic Business</w:t>
      </w:r>
      <w:r w:rsidR="0054148C" w:rsidRPr="0054148C"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  <w:t>, Kiel 2006.</w:t>
      </w:r>
    </w:p>
    <w:p w14:paraId="0FA4B9FD" w14:textId="5457B14D" w:rsidR="00CC6A61" w:rsidRDefault="00CC6A61" w:rsidP="00B6385C">
      <w:pPr>
        <w:spacing w:line="360" w:lineRule="auto"/>
        <w:rPr>
          <w:rFonts w:ascii="Times New Roman" w:hAnsi="Times New Roman" w:cs="Times New Roman"/>
        </w:rPr>
      </w:pPr>
    </w:p>
    <w:p w14:paraId="4339BDED" w14:textId="59505DE5" w:rsidR="00F42F34" w:rsidRPr="00B6385C" w:rsidRDefault="00F42F34" w:rsidP="00B638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Noack, Sascha: </w:t>
      </w:r>
      <w:r w:rsidR="00F2781E">
        <w:rPr>
          <w:rFonts w:ascii="Times New Roman" w:hAnsi="Times New Roman" w:cs="Times New Roman"/>
        </w:rPr>
        <w:t>Interkulturelles Webdesign</w:t>
      </w:r>
      <w:r w:rsidR="009406DD">
        <w:rPr>
          <w:rFonts w:ascii="Times New Roman" w:hAnsi="Times New Roman" w:cs="Times New Roman"/>
        </w:rPr>
        <w:t>. Andere Länder, andere Seiten</w:t>
      </w:r>
      <w:r w:rsidR="00291004">
        <w:rPr>
          <w:rFonts w:ascii="Times New Roman" w:hAnsi="Times New Roman" w:cs="Times New Roman"/>
        </w:rPr>
        <w:t xml:space="preserve"> (eBook)</w:t>
      </w:r>
      <w:r w:rsidR="009406DD">
        <w:rPr>
          <w:rFonts w:ascii="Times New Roman" w:hAnsi="Times New Roman" w:cs="Times New Roman"/>
        </w:rPr>
        <w:t xml:space="preserve">, </w:t>
      </w:r>
      <w:r w:rsidR="00BE4E0B">
        <w:rPr>
          <w:rFonts w:ascii="Times New Roman" w:hAnsi="Times New Roman" w:cs="Times New Roman"/>
        </w:rPr>
        <w:t>Norderstedt 2007</w:t>
      </w:r>
      <w:r w:rsidR="00291004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F42F34" w:rsidRPr="00B63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5C"/>
    <w:rsid w:val="000F3C15"/>
    <w:rsid w:val="0018178B"/>
    <w:rsid w:val="00192099"/>
    <w:rsid w:val="001F4CF0"/>
    <w:rsid w:val="00221D74"/>
    <w:rsid w:val="0025153F"/>
    <w:rsid w:val="00291004"/>
    <w:rsid w:val="0054148C"/>
    <w:rsid w:val="00541DEB"/>
    <w:rsid w:val="00636930"/>
    <w:rsid w:val="00643CE8"/>
    <w:rsid w:val="00684BB1"/>
    <w:rsid w:val="00685C91"/>
    <w:rsid w:val="008D70AA"/>
    <w:rsid w:val="0091060A"/>
    <w:rsid w:val="009406DD"/>
    <w:rsid w:val="00A83F60"/>
    <w:rsid w:val="00B6385C"/>
    <w:rsid w:val="00BE4E0B"/>
    <w:rsid w:val="00CC6A61"/>
    <w:rsid w:val="00E26D23"/>
    <w:rsid w:val="00E441B7"/>
    <w:rsid w:val="00F15EB9"/>
    <w:rsid w:val="00F2781E"/>
    <w:rsid w:val="00F42F34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592B"/>
  <w15:chartTrackingRefBased/>
  <w15:docId w15:val="{8CFDE0D0-BE26-481C-A762-3847BBAD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6385C"/>
  </w:style>
  <w:style w:type="paragraph" w:styleId="berschrift1">
    <w:name w:val="heading 1"/>
    <w:basedOn w:val="Standard"/>
    <w:next w:val="Standard"/>
    <w:link w:val="berschrift1Zchn"/>
    <w:uiPriority w:val="9"/>
    <w:qFormat/>
    <w:rsid w:val="00B6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">
    <w:name w:val="Bachelorarbeit"/>
    <w:basedOn w:val="berschrift1"/>
    <w:link w:val="BachelorarbeitZchn"/>
    <w:qFormat/>
    <w:rsid w:val="00B6385C"/>
    <w:rPr>
      <w:rFonts w:ascii="Century Gothic" w:hAnsi="Century Gothic"/>
      <w:color w:val="000000" w:themeColor="text1"/>
      <w:sz w:val="28"/>
    </w:rPr>
  </w:style>
  <w:style w:type="character" w:customStyle="1" w:styleId="BachelorarbeitZchn">
    <w:name w:val="Bachelorarbeit Zchn"/>
    <w:basedOn w:val="berschrift1Zchn"/>
    <w:link w:val="Bachelorarbeit"/>
    <w:rsid w:val="00B6385C"/>
    <w:rPr>
      <w:rFonts w:ascii="Century Gothic" w:eastAsiaTheme="majorEastAsia" w:hAnsi="Century Gothic" w:cstheme="majorBidi"/>
      <w:color w:val="000000" w:themeColor="text1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8178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kud.de/glossar/kulturdimensionen-geert-hofstede.html" TargetMode="External"/><Relationship Id="rId5" Type="http://schemas.openxmlformats.org/officeDocument/2006/relationships/hyperlink" Target="https://www.uni-kiel.de/pressemeldungen/index.php?pmid=2015-463-pers-nov-dez" TargetMode="External"/><Relationship Id="rId4" Type="http://schemas.openxmlformats.org/officeDocument/2006/relationships/hyperlink" Target="https://www.kulturerdteile.de/kulturerdteile/infoblatt-kulturerdteil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Weckmann</dc:creator>
  <cp:keywords/>
  <dc:description/>
  <cp:lastModifiedBy>Antje Weckmann</cp:lastModifiedBy>
  <cp:revision>20</cp:revision>
  <dcterms:created xsi:type="dcterms:W3CDTF">2020-06-25T08:39:00Z</dcterms:created>
  <dcterms:modified xsi:type="dcterms:W3CDTF">2020-06-29T16:03:00Z</dcterms:modified>
</cp:coreProperties>
</file>