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1D68" w14:textId="25421AFA" w:rsidR="00EB113C" w:rsidRPr="00EB113C" w:rsidRDefault="00EB113C" w:rsidP="00EB113C">
      <w:r w:rsidRPr="00EB113C">
        <w:rPr>
          <w:b/>
          <w:bCs/>
        </w:rPr>
        <w:t>financial_proposal_ai_document_intelligence_banking</w:t>
      </w:r>
    </w:p>
    <w:p w14:paraId="2FB6CAD7" w14:textId="77777777" w:rsidR="00EB113C" w:rsidRPr="00EB113C" w:rsidRDefault="00EB113C" w:rsidP="00EB113C">
      <w:r w:rsidRPr="00EB113C">
        <w:pict w14:anchorId="38E8AC42">
          <v:rect id="_x0000_i1110" style="width:0;height:1.5pt" o:hralign="center" o:hrstd="t" o:hr="t" fillcolor="#a0a0a0" stroked="f"/>
        </w:pict>
      </w:r>
    </w:p>
    <w:p w14:paraId="12906C74" w14:textId="77777777" w:rsidR="00EB113C" w:rsidRPr="00EB113C" w:rsidRDefault="00EB113C" w:rsidP="00EB113C">
      <w:pPr>
        <w:rPr>
          <w:b/>
          <w:bCs/>
        </w:rPr>
      </w:pPr>
      <w:r w:rsidRPr="00EB113C">
        <w:rPr>
          <w:b/>
          <w:bCs/>
        </w:rPr>
        <w:t>AI-Powered Document Intelligence Proposal for Banking Operations</w:t>
      </w:r>
    </w:p>
    <w:p w14:paraId="499D6985" w14:textId="77777777" w:rsidR="00EB113C" w:rsidRPr="00EB113C" w:rsidRDefault="00EB113C" w:rsidP="00EB113C">
      <w:pPr>
        <w:rPr>
          <w:b/>
          <w:bCs/>
        </w:rPr>
      </w:pPr>
      <w:r w:rsidRPr="00EB113C">
        <w:rPr>
          <w:b/>
          <w:bCs/>
        </w:rPr>
        <w:t>Executive Summary</w:t>
      </w:r>
    </w:p>
    <w:p w14:paraId="36E5E2D1" w14:textId="77777777" w:rsidR="00EB113C" w:rsidRPr="00EB113C" w:rsidRDefault="00EB113C" w:rsidP="00EB113C">
      <w:r w:rsidRPr="00EB113C">
        <w:t>Financial institutions today operate in environments where large volumes of documents must be processed accurately, quickly, and in compliance with internal and regulatory standards. These documents include loan applications, KYC records, financial statements, contracts, compliance reports, and customer communications. Much of this processing remains manual or semi-automated, resulting in delays, inconsistencies, and increased operational risk.</w:t>
      </w:r>
    </w:p>
    <w:p w14:paraId="2C3B3B0D" w14:textId="77777777" w:rsidR="00EB113C" w:rsidRPr="00EB113C" w:rsidRDefault="00EB113C" w:rsidP="00EB113C">
      <w:r w:rsidRPr="00EB113C">
        <w:t>This proposal outlines an AI-powered document intelligence solution designed to improve how banking teams process, review, and extract insights from structured and unstructured documents. The proposed system enables faster document understanding, reduces manual effort, supports human review workflows, and enhances auditability.</w:t>
      </w:r>
    </w:p>
    <w:p w14:paraId="7755345E" w14:textId="77777777" w:rsidR="00EB113C" w:rsidRPr="00EB113C" w:rsidRDefault="00EB113C" w:rsidP="00EB113C">
      <w:r w:rsidRPr="00EB113C">
        <w:t>The solution is designed to operate within existing enterprise environments and supports controlled workflows, ensuring that automation is balanced with appropriate oversight. By combining intelligent extraction, contextual understanding, and user-assisted workflows, the system helps banking teams improve operational efficiency while maintaining reliability and control.</w:t>
      </w:r>
    </w:p>
    <w:p w14:paraId="1AC6E167" w14:textId="77777777" w:rsidR="00EB113C" w:rsidRPr="00EB113C" w:rsidRDefault="00EB113C" w:rsidP="00EB113C">
      <w:r w:rsidRPr="00EB113C">
        <w:pict w14:anchorId="51252B6E">
          <v:rect id="_x0000_i1111" style="width:0;height:1.5pt" o:hralign="center" o:hrstd="t" o:hr="t" fillcolor="#a0a0a0" stroked="f"/>
        </w:pict>
      </w:r>
    </w:p>
    <w:p w14:paraId="5AC1EB95" w14:textId="77777777" w:rsidR="00EB113C" w:rsidRPr="00EB113C" w:rsidRDefault="00EB113C" w:rsidP="00EB113C">
      <w:pPr>
        <w:rPr>
          <w:b/>
          <w:bCs/>
        </w:rPr>
      </w:pPr>
      <w:r w:rsidRPr="00EB113C">
        <w:rPr>
          <w:b/>
          <w:bCs/>
        </w:rPr>
        <w:t>Business Context</w:t>
      </w:r>
    </w:p>
    <w:p w14:paraId="5C7791B0" w14:textId="77777777" w:rsidR="00EB113C" w:rsidRPr="00EB113C" w:rsidRDefault="00EB113C" w:rsidP="00EB113C">
      <w:r w:rsidRPr="00EB113C">
        <w:t>Banking operations teams handle a wide range of document-heavy processes, many of which require careful review, validation, and decision-making. Examples include loan underwriting, customer onboarding, compliance checks, and periodic audits. These processes often involve multiple document types, varying formats, and significant manual effort.</w:t>
      </w:r>
    </w:p>
    <w:p w14:paraId="721CEF9E" w14:textId="77777777" w:rsidR="00EB113C" w:rsidRPr="00EB113C" w:rsidRDefault="00EB113C" w:rsidP="00EB113C">
      <w:r w:rsidRPr="00EB113C">
        <w:t>Current challenges typically include slow processing times due to manual review, inconsistency in how information is interpreted across teams, difficulty in locating relevant information within large documents, and limited traceability of decisions made during document evaluation. In addition, increasing regulatory expectations require institutions to maintain clear records of how decisions are made and what information was used.</w:t>
      </w:r>
    </w:p>
    <w:p w14:paraId="5B2162B4" w14:textId="77777777" w:rsidR="00EB113C" w:rsidRPr="00EB113C" w:rsidRDefault="00EB113C" w:rsidP="00EB113C">
      <w:r w:rsidRPr="00EB113C">
        <w:t>These challenges create operational bottlenecks and increase the cost of processing. They also introduce risks related to human error, missed information, and incomplete audit trails.</w:t>
      </w:r>
    </w:p>
    <w:p w14:paraId="2AD47938" w14:textId="77777777" w:rsidR="00EB113C" w:rsidRPr="00EB113C" w:rsidRDefault="00EB113C" w:rsidP="00EB113C">
      <w:r w:rsidRPr="00EB113C">
        <w:t>There is a need for a system that assists users in navigating, understanding, and extracting information from documents in a structured and controlled manner without removing necessary human oversight.</w:t>
      </w:r>
    </w:p>
    <w:p w14:paraId="343B2D6A" w14:textId="77777777" w:rsidR="00EB113C" w:rsidRPr="00EB113C" w:rsidRDefault="00EB113C" w:rsidP="00EB113C">
      <w:r w:rsidRPr="00EB113C">
        <w:pict w14:anchorId="19FFF16E">
          <v:rect id="_x0000_i1112" style="width:0;height:1.5pt" o:hralign="center" o:hrstd="t" o:hr="t" fillcolor="#a0a0a0" stroked="f"/>
        </w:pict>
      </w:r>
    </w:p>
    <w:p w14:paraId="5D4A0DB4" w14:textId="77777777" w:rsidR="00EB113C" w:rsidRPr="00EB113C" w:rsidRDefault="00EB113C" w:rsidP="00EB113C">
      <w:pPr>
        <w:rPr>
          <w:b/>
          <w:bCs/>
        </w:rPr>
      </w:pPr>
      <w:r w:rsidRPr="00EB113C">
        <w:rPr>
          <w:b/>
          <w:bCs/>
        </w:rPr>
        <w:t>Proposed Solution Overview</w:t>
      </w:r>
    </w:p>
    <w:p w14:paraId="7CFC9631" w14:textId="77777777" w:rsidR="00EB113C" w:rsidRPr="00EB113C" w:rsidRDefault="00EB113C" w:rsidP="00EB113C">
      <w:r w:rsidRPr="00EB113C">
        <w:t>The proposed solution is an AI-powered document intelligence system that supports document ingestion, information extraction, contextual understanding, and user-assisted review workflows.</w:t>
      </w:r>
    </w:p>
    <w:p w14:paraId="011AD3E9" w14:textId="77777777" w:rsidR="00EB113C" w:rsidRPr="00EB113C" w:rsidRDefault="00EB113C" w:rsidP="00EB113C">
      <w:r w:rsidRPr="00EB113C">
        <w:t xml:space="preserve">The system allows users to upload or access documents from existing repositories. It processes these documents to identify key sections, extract relevant data points, and generate structured summaries. </w:t>
      </w:r>
      <w:r w:rsidRPr="00EB113C">
        <w:lastRenderedPageBreak/>
        <w:t>Users can query documents using natural language and receive responses grounded in the content of the documents.</w:t>
      </w:r>
    </w:p>
    <w:p w14:paraId="7D4039BA" w14:textId="77777777" w:rsidR="00EB113C" w:rsidRPr="00EB113C" w:rsidRDefault="00EB113C" w:rsidP="00EB113C">
      <w:r w:rsidRPr="00EB113C">
        <w:t>Importantly, the system is designed to support human-in-the-loop workflows. Instead of fully automating decisions, it assists users by surfacing relevant information, highlighting key insights, and enabling faster review. Users retain control over final decisions, ensuring that the system operates as an augmentation tool rather than a replacement.</w:t>
      </w:r>
    </w:p>
    <w:p w14:paraId="23F39B98" w14:textId="77777777" w:rsidR="00EB113C" w:rsidRPr="00EB113C" w:rsidRDefault="00EB113C" w:rsidP="00EB113C">
      <w:r w:rsidRPr="00EB113C">
        <w:t>The solution can be applied across multiple use cases, including loan processing, compliance review, contract analysis, and internal audit preparation.</w:t>
      </w:r>
    </w:p>
    <w:p w14:paraId="53A4E15F" w14:textId="77777777" w:rsidR="00EB113C" w:rsidRPr="00EB113C" w:rsidRDefault="00EB113C" w:rsidP="00EB113C">
      <w:r w:rsidRPr="00EB113C">
        <w:pict w14:anchorId="0ADDD3F8">
          <v:rect id="_x0000_i1113" style="width:0;height:1.5pt" o:hralign="center" o:hrstd="t" o:hr="t" fillcolor="#a0a0a0" stroked="f"/>
        </w:pict>
      </w:r>
    </w:p>
    <w:p w14:paraId="7766DA77" w14:textId="77777777" w:rsidR="00EB113C" w:rsidRPr="00EB113C" w:rsidRDefault="00EB113C" w:rsidP="00EB113C">
      <w:pPr>
        <w:rPr>
          <w:b/>
          <w:bCs/>
        </w:rPr>
      </w:pPr>
      <w:r w:rsidRPr="00EB113C">
        <w:rPr>
          <w:b/>
          <w:bCs/>
        </w:rPr>
        <w:t>Functional Scope and Key Capabilities</w:t>
      </w:r>
    </w:p>
    <w:p w14:paraId="3FD80915" w14:textId="77777777" w:rsidR="00EB113C" w:rsidRPr="00EB113C" w:rsidRDefault="00EB113C" w:rsidP="00EB113C">
      <w:r w:rsidRPr="00EB113C">
        <w:t>The system includes a set of capabilities designed to improve document handling and information access.</w:t>
      </w:r>
    </w:p>
    <w:p w14:paraId="5DE13C39" w14:textId="77777777" w:rsidR="00EB113C" w:rsidRPr="00EB113C" w:rsidRDefault="00EB113C" w:rsidP="00EB113C">
      <w:r w:rsidRPr="00EB113C">
        <w:t>It supports ingestion of multiple document formats, including PDFs, scanned documents, and structured files. Extracted content is processed and indexed to enable efficient retrieval.</w:t>
      </w:r>
    </w:p>
    <w:p w14:paraId="24D04F7E" w14:textId="77777777" w:rsidR="00EB113C" w:rsidRPr="00EB113C" w:rsidRDefault="00EB113C" w:rsidP="00EB113C">
      <w:r w:rsidRPr="00EB113C">
        <w:t>The system identifies and extracts key information such as financial figures, customer details, contractual clauses, and compliance-related elements. It organizes this information in a structured format that can be reviewed and validated by users.</w:t>
      </w:r>
    </w:p>
    <w:p w14:paraId="6686671E" w14:textId="77777777" w:rsidR="00EB113C" w:rsidRPr="00EB113C" w:rsidRDefault="00EB113C" w:rsidP="00EB113C">
      <w:r w:rsidRPr="00EB113C">
        <w:t>Users can interact with the system through a query interface that allows them to ask questions about the content of documents. Responses are generated based on retrieved content and are accompanied by references to the source material to support verification.</w:t>
      </w:r>
    </w:p>
    <w:p w14:paraId="4D2EDBA4" w14:textId="77777777" w:rsidR="00EB113C" w:rsidRPr="00EB113C" w:rsidRDefault="00EB113C" w:rsidP="00EB113C">
      <w:r w:rsidRPr="00EB113C">
        <w:t>The system provides summarization capabilities to help users quickly understand long documents. It can generate section-level summaries as well as overall document summaries.</w:t>
      </w:r>
    </w:p>
    <w:p w14:paraId="19ACF214" w14:textId="77777777" w:rsidR="00EB113C" w:rsidRPr="00EB113C" w:rsidRDefault="00EB113C" w:rsidP="00EB113C">
      <w:r w:rsidRPr="00EB113C">
        <w:t>The system supports tagging, categorization, and classification of documents to improve organization and retrieval. It can also flag potential inconsistencies or missing information for further review.</w:t>
      </w:r>
    </w:p>
    <w:p w14:paraId="1ACFB864" w14:textId="77777777" w:rsidR="00EB113C" w:rsidRPr="00EB113C" w:rsidRDefault="00EB113C" w:rsidP="00EB113C">
      <w:r w:rsidRPr="00EB113C">
        <w:t>All outputs are designed to be reviewable and editable by users before being used in downstream processes.</w:t>
      </w:r>
    </w:p>
    <w:p w14:paraId="2DE1A6FA" w14:textId="77777777" w:rsidR="00EB113C" w:rsidRPr="00EB113C" w:rsidRDefault="00EB113C" w:rsidP="00EB113C">
      <w:r w:rsidRPr="00EB113C">
        <w:pict w14:anchorId="7B197DBF">
          <v:rect id="_x0000_i1114" style="width:0;height:1.5pt" o:hralign="center" o:hrstd="t" o:hr="t" fillcolor="#a0a0a0" stroked="f"/>
        </w:pict>
      </w:r>
    </w:p>
    <w:p w14:paraId="44CF85B5" w14:textId="77777777" w:rsidR="00EB113C" w:rsidRPr="00EB113C" w:rsidRDefault="00EB113C" w:rsidP="00EB113C">
      <w:pPr>
        <w:rPr>
          <w:b/>
          <w:bCs/>
        </w:rPr>
      </w:pPr>
      <w:r w:rsidRPr="00EB113C">
        <w:rPr>
          <w:b/>
          <w:bCs/>
        </w:rPr>
        <w:t>Architecture and Delivery Approach</w:t>
      </w:r>
    </w:p>
    <w:p w14:paraId="68495621" w14:textId="77777777" w:rsidR="00EB113C" w:rsidRPr="00EB113C" w:rsidRDefault="00EB113C" w:rsidP="00EB113C">
      <w:r w:rsidRPr="00EB113C">
        <w:t>The proposed solution follows a modular architecture that integrates document processing, information retrieval, and user interaction components.</w:t>
      </w:r>
    </w:p>
    <w:p w14:paraId="607A26F9" w14:textId="77777777" w:rsidR="00EB113C" w:rsidRPr="00EB113C" w:rsidRDefault="00EB113C" w:rsidP="00EB113C">
      <w:r w:rsidRPr="00EB113C">
        <w:t>Documents are ingested into the system through controlled pipelines. Content extraction is performed using a combination of parsing techniques and AI-based models. Extracted content is segmented and stored in a searchable format.</w:t>
      </w:r>
    </w:p>
    <w:p w14:paraId="49360961" w14:textId="77777777" w:rsidR="00EB113C" w:rsidRPr="00EB113C" w:rsidRDefault="00EB113C" w:rsidP="00EB113C">
      <w:r w:rsidRPr="00EB113C">
        <w:t>A retrieval layer enables the system to identify relevant document segments in response to user queries. This layer ensures that responses are grounded in actual document content rather than generated independently.</w:t>
      </w:r>
    </w:p>
    <w:p w14:paraId="3912AFCC" w14:textId="77777777" w:rsidR="00EB113C" w:rsidRPr="00EB113C" w:rsidRDefault="00EB113C" w:rsidP="00EB113C">
      <w:r w:rsidRPr="00EB113C">
        <w:lastRenderedPageBreak/>
        <w:t>An AI reasoning component processes retrieved information to generate summaries and responses. This component operates within defined constraints and is designed to provide outputs that are aligned with the retrieved content.</w:t>
      </w:r>
    </w:p>
    <w:p w14:paraId="1CEEEB9F" w14:textId="77777777" w:rsidR="00EB113C" w:rsidRPr="00EB113C" w:rsidRDefault="00EB113C" w:rsidP="00EB113C">
      <w:r w:rsidRPr="00EB113C">
        <w:t>The user interface provides a structured environment for interacting with documents, reviewing extracted information, and validating outputs. It supports navigation across documents and highlights relevant sections based on queries.</w:t>
      </w:r>
    </w:p>
    <w:p w14:paraId="14D1E351" w14:textId="77777777" w:rsidR="00EB113C" w:rsidRPr="00EB113C" w:rsidRDefault="00EB113C" w:rsidP="00EB113C">
      <w:r w:rsidRPr="00EB113C">
        <w:t>The system is designed to integrate with existing enterprise systems such as document management platforms, workflow tools, and internal databases. Deployment can be adapted to align with the organization’s infrastructure preferences.</w:t>
      </w:r>
    </w:p>
    <w:p w14:paraId="530A68E0" w14:textId="77777777" w:rsidR="00EB113C" w:rsidRPr="00EB113C" w:rsidRDefault="00EB113C" w:rsidP="00EB113C">
      <w:r w:rsidRPr="00EB113C">
        <w:pict w14:anchorId="1BFA127B">
          <v:rect id="_x0000_i1115" style="width:0;height:1.5pt" o:hralign="center" o:hrstd="t" o:hr="t" fillcolor="#a0a0a0" stroked="f"/>
        </w:pict>
      </w:r>
    </w:p>
    <w:p w14:paraId="51663A08" w14:textId="77777777" w:rsidR="00EB113C" w:rsidRPr="00EB113C" w:rsidRDefault="00EB113C" w:rsidP="00EB113C">
      <w:pPr>
        <w:rPr>
          <w:b/>
          <w:bCs/>
        </w:rPr>
      </w:pPr>
      <w:r w:rsidRPr="00EB113C">
        <w:rPr>
          <w:b/>
          <w:bCs/>
        </w:rPr>
        <w:t>Security, Compliance, and Governance Considerations</w:t>
      </w:r>
    </w:p>
    <w:p w14:paraId="59CD2AE2" w14:textId="77777777" w:rsidR="00EB113C" w:rsidRPr="00EB113C" w:rsidRDefault="00EB113C" w:rsidP="00EB113C">
      <w:r w:rsidRPr="00EB113C">
        <w:t>The solution is designed with an emphasis on controlled access, traceability, and responsible operation within a financial environment.</w:t>
      </w:r>
    </w:p>
    <w:p w14:paraId="2EF3021C" w14:textId="77777777" w:rsidR="00EB113C" w:rsidRPr="00EB113C" w:rsidRDefault="00EB113C" w:rsidP="00EB113C">
      <w:r w:rsidRPr="00EB113C">
        <w:t>Access to documents and system functionalities can be managed through role-based controls, ensuring that users can only view or interact with information relevant to their responsibilities.</w:t>
      </w:r>
    </w:p>
    <w:p w14:paraId="3BA4B620" w14:textId="77777777" w:rsidR="00EB113C" w:rsidRPr="00EB113C" w:rsidRDefault="00EB113C" w:rsidP="00EB113C">
      <w:r w:rsidRPr="00EB113C">
        <w:t>All interactions with the system can be logged, including document access, queries, and generated outputs. This supports auditability and enables institutions to review how information was accessed and used.</w:t>
      </w:r>
    </w:p>
    <w:p w14:paraId="38EBCE2E" w14:textId="77777777" w:rsidR="00EB113C" w:rsidRPr="00EB113C" w:rsidRDefault="00EB113C" w:rsidP="00EB113C">
      <w:r w:rsidRPr="00EB113C">
        <w:t>The system supports human review of all generated outputs. No critical decisions are automated without user validation, ensuring that accountability remains with the appropriate stakeholders.</w:t>
      </w:r>
    </w:p>
    <w:p w14:paraId="49518B69" w14:textId="77777777" w:rsidR="00EB113C" w:rsidRPr="00EB113C" w:rsidRDefault="00EB113C" w:rsidP="00EB113C">
      <w:r w:rsidRPr="00EB113C">
        <w:t>Data handling practices can be aligned with organizational policies regarding sensitive information. The system can be configured to operate within defined data boundaries and storage environments.</w:t>
      </w:r>
    </w:p>
    <w:p w14:paraId="585E06AC" w14:textId="77777777" w:rsidR="00EB113C" w:rsidRPr="00EB113C" w:rsidRDefault="00EB113C" w:rsidP="00EB113C">
      <w:r w:rsidRPr="00EB113C">
        <w:t>The solution is designed to support compliance workflows by improving transparency, consistency, and traceability, rather than replacing existing governance structures.</w:t>
      </w:r>
    </w:p>
    <w:p w14:paraId="2A32D1EC" w14:textId="77777777" w:rsidR="00EB113C" w:rsidRPr="00EB113C" w:rsidRDefault="00EB113C" w:rsidP="00EB113C">
      <w:r w:rsidRPr="00EB113C">
        <w:pict w14:anchorId="63A3C988">
          <v:rect id="_x0000_i1116" style="width:0;height:1.5pt" o:hralign="center" o:hrstd="t" o:hr="t" fillcolor="#a0a0a0" stroked="f"/>
        </w:pict>
      </w:r>
    </w:p>
    <w:p w14:paraId="7AAC119D" w14:textId="77777777" w:rsidR="00EB113C" w:rsidRPr="00EB113C" w:rsidRDefault="00EB113C" w:rsidP="00EB113C">
      <w:pPr>
        <w:rPr>
          <w:b/>
          <w:bCs/>
        </w:rPr>
      </w:pPr>
      <w:r w:rsidRPr="00EB113C">
        <w:rPr>
          <w:b/>
          <w:bCs/>
        </w:rPr>
        <w:t>Implementation Plan and Timeline</w:t>
      </w:r>
    </w:p>
    <w:p w14:paraId="362CADCB" w14:textId="77777777" w:rsidR="00EB113C" w:rsidRPr="00EB113C" w:rsidRDefault="00EB113C" w:rsidP="00EB113C">
      <w:r w:rsidRPr="00EB113C">
        <w:t>The implementation approach is structured in phases to ensure clarity, validation, and controlled rollout.</w:t>
      </w:r>
    </w:p>
    <w:p w14:paraId="6B142507" w14:textId="77777777" w:rsidR="00EB113C" w:rsidRPr="00EB113C" w:rsidRDefault="00EB113C" w:rsidP="00EB113C">
      <w:r w:rsidRPr="00EB113C">
        <w:t>The initial phase focuses on understanding requirements, identifying target use cases, and aligning on success criteria. This phase includes stakeholder discussions, data assessment, and process mapping.</w:t>
      </w:r>
    </w:p>
    <w:p w14:paraId="7EDD670A" w14:textId="77777777" w:rsidR="00EB113C" w:rsidRPr="00EB113C" w:rsidRDefault="00EB113C" w:rsidP="00EB113C">
      <w:r w:rsidRPr="00EB113C">
        <w:t>The design phase involves defining the system architecture, integration points, and workflow design. Prototypes may be developed to validate key components and user interactions.</w:t>
      </w:r>
    </w:p>
    <w:p w14:paraId="0EC6E13F" w14:textId="77777777" w:rsidR="00EB113C" w:rsidRPr="00EB113C" w:rsidRDefault="00EB113C" w:rsidP="00EB113C">
      <w:r w:rsidRPr="00EB113C">
        <w:t>The development phase includes building the document processing pipelines, retrieval mechanisms, and user interface components. Integration with existing systems is also addressed during this phase.</w:t>
      </w:r>
    </w:p>
    <w:p w14:paraId="7EBBF60A" w14:textId="77777777" w:rsidR="00EB113C" w:rsidRPr="00EB113C" w:rsidRDefault="00EB113C" w:rsidP="00EB113C">
      <w:r w:rsidRPr="00EB113C">
        <w:t>The testing phase focuses on validating system functionality, accuracy of extraction and retrieval, and usability. User feedback is incorporated to refine the solution.</w:t>
      </w:r>
    </w:p>
    <w:p w14:paraId="0BDADAC4" w14:textId="77777777" w:rsidR="00EB113C" w:rsidRPr="00EB113C" w:rsidRDefault="00EB113C" w:rsidP="00EB113C">
      <w:r w:rsidRPr="00EB113C">
        <w:lastRenderedPageBreak/>
        <w:t>The deployment phase involves rolling out the solution in a controlled manner, starting with selected use cases or user groups. Training and support are provided to ensure adoption.</w:t>
      </w:r>
    </w:p>
    <w:p w14:paraId="660751DD" w14:textId="77777777" w:rsidR="00EB113C" w:rsidRPr="00EB113C" w:rsidRDefault="00EB113C" w:rsidP="00EB113C">
      <w:r w:rsidRPr="00EB113C">
        <w:t>A post-deployment support phase ensures that the system is monitored, issues are addressed, and improvements are incorporated over time.</w:t>
      </w:r>
    </w:p>
    <w:p w14:paraId="41DC821F" w14:textId="77777777" w:rsidR="00EB113C" w:rsidRPr="00EB113C" w:rsidRDefault="00EB113C" w:rsidP="00EB113C">
      <w:r w:rsidRPr="00EB113C">
        <w:pict w14:anchorId="1D773FE0">
          <v:rect id="_x0000_i1117" style="width:0;height:1.5pt" o:hralign="center" o:hrstd="t" o:hr="t" fillcolor="#a0a0a0" stroked="f"/>
        </w:pict>
      </w:r>
    </w:p>
    <w:p w14:paraId="4378BC3F" w14:textId="77777777" w:rsidR="00EB113C" w:rsidRPr="00EB113C" w:rsidRDefault="00EB113C" w:rsidP="00EB113C">
      <w:pPr>
        <w:rPr>
          <w:b/>
          <w:bCs/>
        </w:rPr>
      </w:pPr>
      <w:r w:rsidRPr="00EB113C">
        <w:rPr>
          <w:b/>
          <w:bCs/>
        </w:rPr>
        <w:t>Risks, Assumptions, and Dependencies</w:t>
      </w:r>
    </w:p>
    <w:p w14:paraId="09DAA6B0" w14:textId="77777777" w:rsidR="00EB113C" w:rsidRPr="00EB113C" w:rsidRDefault="00EB113C" w:rsidP="00EB113C">
      <w:r w:rsidRPr="00EB113C">
        <w:t>The successful implementation of the solution depends on several factors.</w:t>
      </w:r>
    </w:p>
    <w:p w14:paraId="243973B3" w14:textId="77777777" w:rsidR="00EB113C" w:rsidRPr="00EB113C" w:rsidRDefault="00EB113C" w:rsidP="00EB113C">
      <w:r w:rsidRPr="00EB113C">
        <w:t>It is assumed that relevant documents are available in accessible formats and that necessary permissions are in place for processing them. If documents are highly inconsistent or of poor quality, additional preprocessing may be required.</w:t>
      </w:r>
    </w:p>
    <w:p w14:paraId="4B1851A0" w14:textId="77777777" w:rsidR="00EB113C" w:rsidRPr="00EB113C" w:rsidRDefault="00EB113C" w:rsidP="00EB113C">
      <w:r w:rsidRPr="00EB113C">
        <w:t>User adoption is an important factor. The effectiveness of the system depends on users integrating it into their workflows and providing feedback during early stages.</w:t>
      </w:r>
    </w:p>
    <w:p w14:paraId="7F00386B" w14:textId="77777777" w:rsidR="00EB113C" w:rsidRPr="00EB113C" w:rsidRDefault="00EB113C" w:rsidP="00EB113C">
      <w:r w:rsidRPr="00EB113C">
        <w:t>Integration with existing systems may require coordination with internal IT teams. Dependencies on infrastructure readiness and access to systems should be considered.</w:t>
      </w:r>
    </w:p>
    <w:p w14:paraId="46816425" w14:textId="77777777" w:rsidR="00EB113C" w:rsidRPr="00EB113C" w:rsidRDefault="00EB113C" w:rsidP="00EB113C">
      <w:r w:rsidRPr="00EB113C">
        <w:t>There is a risk that initial outputs may require refinement, particularly in complex document types. This risk can be mitigated through iterative testing and validation.</w:t>
      </w:r>
    </w:p>
    <w:p w14:paraId="6CEBC245" w14:textId="77777777" w:rsidR="00EB113C" w:rsidRPr="00EB113C" w:rsidRDefault="00EB113C" w:rsidP="00EB113C">
      <w:r w:rsidRPr="00EB113C">
        <w:t>Clear definition of use cases and scope is necessary to avoid misalignment between expectations and delivered capabilities.</w:t>
      </w:r>
    </w:p>
    <w:p w14:paraId="2B88C150" w14:textId="77777777" w:rsidR="00EB113C" w:rsidRPr="00EB113C" w:rsidRDefault="00EB113C" w:rsidP="00EB113C">
      <w:r w:rsidRPr="00EB113C">
        <w:pict w14:anchorId="02DA2336">
          <v:rect id="_x0000_i1118" style="width:0;height:1.5pt" o:hralign="center" o:hrstd="t" o:hr="t" fillcolor="#a0a0a0" stroked="f"/>
        </w:pict>
      </w:r>
    </w:p>
    <w:p w14:paraId="386CD16F" w14:textId="77777777" w:rsidR="00EB113C" w:rsidRPr="00EB113C" w:rsidRDefault="00EB113C" w:rsidP="00EB113C">
      <w:pPr>
        <w:rPr>
          <w:b/>
          <w:bCs/>
        </w:rPr>
      </w:pPr>
      <w:r w:rsidRPr="00EB113C">
        <w:rPr>
          <w:b/>
          <w:bCs/>
        </w:rPr>
        <w:t>Commercial Considerations</w:t>
      </w:r>
    </w:p>
    <w:p w14:paraId="41AB7214" w14:textId="77777777" w:rsidR="00EB113C" w:rsidRPr="00EB113C" w:rsidRDefault="00EB113C" w:rsidP="00EB113C">
      <w:r w:rsidRPr="00EB113C">
        <w:t>The commercial model for the proposed solution can be structured based on scope, scale, and deployment approach. It may include components such as initial implementation effort, licensing or usage-based costs, and ongoing support.</w:t>
      </w:r>
    </w:p>
    <w:p w14:paraId="6944528A" w14:textId="77777777" w:rsidR="00EB113C" w:rsidRPr="00EB113C" w:rsidRDefault="00EB113C" w:rsidP="00EB113C">
      <w:r w:rsidRPr="00EB113C">
        <w:t>At an initial stage, indicative estimates can be provided based on selected use cases and expected document volumes. Detailed pricing can be finalized following requirement validation and scope confirmation.</w:t>
      </w:r>
    </w:p>
    <w:p w14:paraId="7D1F59D6" w14:textId="77777777" w:rsidR="00EB113C" w:rsidRPr="00EB113C" w:rsidRDefault="00EB113C" w:rsidP="00EB113C">
      <w:r w:rsidRPr="00EB113C">
        <w:t>The proposal may be structured as a phased engagement, allowing the organization to evaluate the solution through a pilot before expanding to additional use cases.</w:t>
      </w:r>
    </w:p>
    <w:p w14:paraId="36C6618D" w14:textId="77777777" w:rsidR="00EB113C" w:rsidRPr="00EB113C" w:rsidRDefault="00EB113C" w:rsidP="00EB113C">
      <w:r w:rsidRPr="00EB113C">
        <w:pict w14:anchorId="05856FE4">
          <v:rect id="_x0000_i1119" style="width:0;height:1.5pt" o:hralign="center" o:hrstd="t" o:hr="t" fillcolor="#a0a0a0" stroked="f"/>
        </w:pict>
      </w:r>
    </w:p>
    <w:p w14:paraId="73992CF8" w14:textId="77777777" w:rsidR="00EB113C" w:rsidRPr="00EB113C" w:rsidRDefault="00EB113C" w:rsidP="00EB113C">
      <w:pPr>
        <w:rPr>
          <w:b/>
          <w:bCs/>
        </w:rPr>
      </w:pPr>
      <w:r w:rsidRPr="00EB113C">
        <w:rPr>
          <w:b/>
          <w:bCs/>
        </w:rPr>
        <w:t>Next Steps</w:t>
      </w:r>
    </w:p>
    <w:p w14:paraId="565F22A0" w14:textId="77777777" w:rsidR="00EB113C" w:rsidRPr="00EB113C" w:rsidRDefault="00EB113C" w:rsidP="00EB113C">
      <w:r w:rsidRPr="00EB113C">
        <w:t>The next step is to conduct a focused discussion to validate use cases, document types, and expected outcomes. This will help refine the scope and ensure alignment with business priorities.</w:t>
      </w:r>
    </w:p>
    <w:p w14:paraId="1AC029C5" w14:textId="77777777" w:rsidR="00EB113C" w:rsidRPr="00EB113C" w:rsidRDefault="00EB113C" w:rsidP="00EB113C">
      <w:r w:rsidRPr="00EB113C">
        <w:t>A discovery or workshop session can be organized to map current processes, identify key pain points, and define success criteria.</w:t>
      </w:r>
    </w:p>
    <w:p w14:paraId="590F35A5" w14:textId="77777777" w:rsidR="00EB113C" w:rsidRPr="00EB113C" w:rsidRDefault="00EB113C" w:rsidP="00EB113C">
      <w:r w:rsidRPr="00EB113C">
        <w:t>Based on this, a refined proposal with detailed scope, architecture, and commercial model can be developed.</w:t>
      </w:r>
    </w:p>
    <w:p w14:paraId="3811777F" w14:textId="64BA1FE2" w:rsidR="00003C6F" w:rsidRDefault="00EB113C">
      <w:r w:rsidRPr="00EB113C">
        <w:t>Following agreement, the engagement can proceed into the design and implementation phases.</w:t>
      </w:r>
    </w:p>
    <w:sectPr w:rsidR="00003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6BC2"/>
    <w:multiLevelType w:val="multilevel"/>
    <w:tmpl w:val="972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B239F"/>
    <w:multiLevelType w:val="multilevel"/>
    <w:tmpl w:val="84B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55337"/>
    <w:multiLevelType w:val="multilevel"/>
    <w:tmpl w:val="642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88800">
    <w:abstractNumId w:val="2"/>
  </w:num>
  <w:num w:numId="2" w16cid:durableId="1433555187">
    <w:abstractNumId w:val="1"/>
  </w:num>
  <w:num w:numId="3" w16cid:durableId="148616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3C"/>
    <w:rsid w:val="00003C6F"/>
    <w:rsid w:val="0091329D"/>
    <w:rsid w:val="00966C89"/>
    <w:rsid w:val="00EB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F0B9"/>
  <w15:chartTrackingRefBased/>
  <w15:docId w15:val="{45486C23-A78F-4FBF-8791-BB88728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1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1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1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1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1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1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1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1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1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1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13C"/>
    <w:rPr>
      <w:rFonts w:eastAsiaTheme="majorEastAsia" w:cstheme="majorBidi"/>
      <w:color w:val="272727" w:themeColor="text1" w:themeTint="D8"/>
    </w:rPr>
  </w:style>
  <w:style w:type="paragraph" w:styleId="Title">
    <w:name w:val="Title"/>
    <w:basedOn w:val="Normal"/>
    <w:next w:val="Normal"/>
    <w:link w:val="TitleChar"/>
    <w:uiPriority w:val="10"/>
    <w:qFormat/>
    <w:rsid w:val="00EB1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13C"/>
    <w:pPr>
      <w:spacing w:before="160"/>
      <w:jc w:val="center"/>
    </w:pPr>
    <w:rPr>
      <w:i/>
      <w:iCs/>
      <w:color w:val="404040" w:themeColor="text1" w:themeTint="BF"/>
    </w:rPr>
  </w:style>
  <w:style w:type="character" w:customStyle="1" w:styleId="QuoteChar">
    <w:name w:val="Quote Char"/>
    <w:basedOn w:val="DefaultParagraphFont"/>
    <w:link w:val="Quote"/>
    <w:uiPriority w:val="29"/>
    <w:rsid w:val="00EB113C"/>
    <w:rPr>
      <w:i/>
      <w:iCs/>
      <w:color w:val="404040" w:themeColor="text1" w:themeTint="BF"/>
    </w:rPr>
  </w:style>
  <w:style w:type="paragraph" w:styleId="ListParagraph">
    <w:name w:val="List Paragraph"/>
    <w:basedOn w:val="Normal"/>
    <w:uiPriority w:val="34"/>
    <w:qFormat/>
    <w:rsid w:val="00EB113C"/>
    <w:pPr>
      <w:ind w:left="720"/>
      <w:contextualSpacing/>
    </w:pPr>
  </w:style>
  <w:style w:type="character" w:styleId="IntenseEmphasis">
    <w:name w:val="Intense Emphasis"/>
    <w:basedOn w:val="DefaultParagraphFont"/>
    <w:uiPriority w:val="21"/>
    <w:qFormat/>
    <w:rsid w:val="00EB113C"/>
    <w:rPr>
      <w:i/>
      <w:iCs/>
      <w:color w:val="2F5496" w:themeColor="accent1" w:themeShade="BF"/>
    </w:rPr>
  </w:style>
  <w:style w:type="paragraph" w:styleId="IntenseQuote">
    <w:name w:val="Intense Quote"/>
    <w:basedOn w:val="Normal"/>
    <w:next w:val="Normal"/>
    <w:link w:val="IntenseQuoteChar"/>
    <w:uiPriority w:val="30"/>
    <w:qFormat/>
    <w:rsid w:val="00EB1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13C"/>
    <w:rPr>
      <w:i/>
      <w:iCs/>
      <w:color w:val="2F5496" w:themeColor="accent1" w:themeShade="BF"/>
    </w:rPr>
  </w:style>
  <w:style w:type="character" w:styleId="IntenseReference">
    <w:name w:val="Intense Reference"/>
    <w:basedOn w:val="DefaultParagraphFont"/>
    <w:uiPriority w:val="32"/>
    <w:qFormat/>
    <w:rsid w:val="00EB11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1589</Words>
  <Characters>9062</Characters>
  <Application>Microsoft Office Word</Application>
  <DocSecurity>0</DocSecurity>
  <Lines>75</Lines>
  <Paragraphs>21</Paragraphs>
  <ScaleCrop>false</ScaleCrop>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2</cp:revision>
  <dcterms:created xsi:type="dcterms:W3CDTF">2026-04-01T19:52:00Z</dcterms:created>
  <dcterms:modified xsi:type="dcterms:W3CDTF">2026-04-01T19:53:00Z</dcterms:modified>
</cp:coreProperties>
</file>