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BAB4" w14:textId="2C37966C" w:rsidR="00D133F3" w:rsidRPr="00D133F3" w:rsidRDefault="00D133F3" w:rsidP="00D133F3">
      <w:proofErr w:type="spellStart"/>
      <w:r w:rsidRPr="00D133F3">
        <w:rPr>
          <w:b/>
          <w:bCs/>
        </w:rPr>
        <w:t>section_template_risks_assumptions_dependencies_financial</w:t>
      </w:r>
      <w:proofErr w:type="spellEnd"/>
    </w:p>
    <w:p w14:paraId="59ED830D" w14:textId="77777777" w:rsidR="00D133F3" w:rsidRPr="00D133F3" w:rsidRDefault="00D133F3" w:rsidP="00D133F3">
      <w:r w:rsidRPr="00D133F3">
        <w:pict w14:anchorId="53D1E6E9">
          <v:rect id="_x0000_i1116" style="width:0;height:1.5pt" o:hralign="center" o:hrstd="t" o:hr="t" fillcolor="#a0a0a0" stroked="f"/>
        </w:pict>
      </w:r>
    </w:p>
    <w:p w14:paraId="07C966B6" w14:textId="77777777" w:rsidR="00D133F3" w:rsidRPr="00D133F3" w:rsidRDefault="00D133F3" w:rsidP="00D133F3">
      <w:pPr>
        <w:rPr>
          <w:b/>
          <w:bCs/>
        </w:rPr>
      </w:pPr>
      <w:r w:rsidRPr="00D133F3">
        <w:rPr>
          <w:b/>
          <w:bCs/>
        </w:rPr>
        <w:t>Risks, Assumptions, and Dependencies Template for Financial Proposals</w:t>
      </w:r>
    </w:p>
    <w:p w14:paraId="5476178D" w14:textId="77777777" w:rsidR="00D133F3" w:rsidRPr="00D133F3" w:rsidRDefault="00D133F3" w:rsidP="00D133F3">
      <w:pPr>
        <w:rPr>
          <w:b/>
          <w:bCs/>
        </w:rPr>
      </w:pPr>
      <w:r w:rsidRPr="00D133F3">
        <w:rPr>
          <w:b/>
          <w:bCs/>
        </w:rPr>
        <w:t>Purpose</w:t>
      </w:r>
    </w:p>
    <w:p w14:paraId="51726858" w14:textId="77777777" w:rsidR="00D133F3" w:rsidRPr="00D133F3" w:rsidRDefault="00D133F3" w:rsidP="00D133F3">
      <w:r w:rsidRPr="00D133F3">
        <w:t>This document provides a structured template for writing the “Risks, Assumptions, and Dependencies” section in financial-domain proposals. It is intended to ensure that proposals demonstrate delivery awareness, operational realism, and alignment with enterprise expectations.</w:t>
      </w:r>
    </w:p>
    <w:p w14:paraId="2D19D5EE" w14:textId="77777777" w:rsidR="00D133F3" w:rsidRPr="00D133F3" w:rsidRDefault="00D133F3" w:rsidP="00D133F3">
      <w:r w:rsidRPr="00D133F3">
        <w:t>In financial environments, proposals are not evaluated solely on their solution strength. They are also assessed on how well they acknowledge execution realities. A proposal that presents only benefits without addressing risks and dependencies can appear incomplete or overly optimistic.</w:t>
      </w:r>
    </w:p>
    <w:p w14:paraId="5330DCC2" w14:textId="77777777" w:rsidR="00D133F3" w:rsidRPr="00D133F3" w:rsidRDefault="00D133F3" w:rsidP="00D133F3">
      <w:r w:rsidRPr="00D133F3">
        <w:t>This section helps establish credibility. It signals that the solution provider understands that successful implementation depends on multiple factors, including data availability, system integration, stakeholder alignment, and user adoption.</w:t>
      </w:r>
    </w:p>
    <w:p w14:paraId="1491DB64" w14:textId="77777777" w:rsidR="00D133F3" w:rsidRPr="00D133F3" w:rsidRDefault="00D133F3" w:rsidP="00D133F3">
      <w:r w:rsidRPr="00D133F3">
        <w:t>This template should be used when generating this section from scratch or when enhancing a weak or missing section in a user-provided template.</w:t>
      </w:r>
    </w:p>
    <w:p w14:paraId="3A9A47CC" w14:textId="77777777" w:rsidR="00D133F3" w:rsidRPr="00D133F3" w:rsidRDefault="00D133F3" w:rsidP="00D133F3">
      <w:r w:rsidRPr="00D133F3">
        <w:pict w14:anchorId="36945D46">
          <v:rect id="_x0000_i1117" style="width:0;height:1.5pt" o:hralign="center" o:hrstd="t" o:hr="t" fillcolor="#a0a0a0" stroked="f"/>
        </w:pict>
      </w:r>
    </w:p>
    <w:p w14:paraId="4BC126FD" w14:textId="77777777" w:rsidR="00D133F3" w:rsidRPr="00D133F3" w:rsidRDefault="00D133F3" w:rsidP="00D133F3">
      <w:pPr>
        <w:rPr>
          <w:b/>
          <w:bCs/>
        </w:rPr>
      </w:pPr>
      <w:r w:rsidRPr="00D133F3">
        <w:rPr>
          <w:b/>
          <w:bCs/>
        </w:rPr>
        <w:t>Role of this section in a financial proposal</w:t>
      </w:r>
    </w:p>
    <w:p w14:paraId="4C01957F" w14:textId="77777777" w:rsidR="00D133F3" w:rsidRPr="00D133F3" w:rsidRDefault="00D133F3" w:rsidP="00D133F3">
      <w:r w:rsidRPr="00D133F3">
        <w:t>The purpose of this section is not to create concern or hesitation. It is to demonstrate clarity and preparedness. Financial stakeholders are accustomed to evaluating risk, and they expect transparency rather than avoidance.</w:t>
      </w:r>
    </w:p>
    <w:p w14:paraId="73D0FDF4" w14:textId="77777777" w:rsidR="00D133F3" w:rsidRPr="00D133F3" w:rsidRDefault="00D133F3" w:rsidP="00D133F3">
      <w:r w:rsidRPr="00D133F3">
        <w:t>A well-written risks and assumptions section does three things. It identifies conditions required for success. It highlights areas where uncertainty exists. It shows that these factors are understood and manageable.</w:t>
      </w:r>
    </w:p>
    <w:p w14:paraId="33AB6B28" w14:textId="77777777" w:rsidR="00D133F3" w:rsidRPr="00D133F3" w:rsidRDefault="00D133F3" w:rsidP="00D133F3">
      <w:r w:rsidRPr="00D133F3">
        <w:t>This section also reduces ambiguity later in the engagement. By explicitly stating assumptions and dependencies, the proposal helps align expectations between the solution provider and the client.</w:t>
      </w:r>
    </w:p>
    <w:p w14:paraId="523ABE90" w14:textId="77777777" w:rsidR="00D133F3" w:rsidRPr="00D133F3" w:rsidRDefault="00D133F3" w:rsidP="00D133F3">
      <w:r w:rsidRPr="00D133F3">
        <w:pict w14:anchorId="74CB1E18">
          <v:rect id="_x0000_i1118" style="width:0;height:1.5pt" o:hralign="center" o:hrstd="t" o:hr="t" fillcolor="#a0a0a0" stroked="f"/>
        </w:pict>
      </w:r>
    </w:p>
    <w:p w14:paraId="32AD7CC5" w14:textId="77777777" w:rsidR="00D133F3" w:rsidRPr="00D133F3" w:rsidRDefault="00D133F3" w:rsidP="00D133F3">
      <w:pPr>
        <w:rPr>
          <w:b/>
          <w:bCs/>
        </w:rPr>
      </w:pPr>
      <w:r w:rsidRPr="00D133F3">
        <w:rPr>
          <w:b/>
          <w:bCs/>
        </w:rPr>
        <w:t>Structure and flow</w:t>
      </w:r>
    </w:p>
    <w:p w14:paraId="44985EF8" w14:textId="77777777" w:rsidR="00D133F3" w:rsidRPr="00D133F3" w:rsidRDefault="00D133F3" w:rsidP="00D133F3">
      <w:r w:rsidRPr="00D133F3">
        <w:t>This section should be written in clear subsections or well-organized paragraphs that distinguish between risks, assumptions, and dependencies. While the format may vary, the intent of each component should be preserved.</w:t>
      </w:r>
    </w:p>
    <w:p w14:paraId="24801BEC" w14:textId="77777777" w:rsidR="00D133F3" w:rsidRPr="00D133F3" w:rsidRDefault="00D133F3" w:rsidP="00D133F3">
      <w:r w:rsidRPr="00D133F3">
        <w:t>The language should be direct and professional. It should not be overly technical, but it should also avoid being vague.</w:t>
      </w:r>
    </w:p>
    <w:p w14:paraId="61BBFFAE" w14:textId="77777777" w:rsidR="00D133F3" w:rsidRPr="00D133F3" w:rsidRDefault="00D133F3" w:rsidP="00D133F3">
      <w:r w:rsidRPr="00D133F3">
        <w:pict w14:anchorId="2F4E6C7D">
          <v:rect id="_x0000_i1119" style="width:0;height:1.5pt" o:hralign="center" o:hrstd="t" o:hr="t" fillcolor="#a0a0a0" stroked="f"/>
        </w:pict>
      </w:r>
    </w:p>
    <w:p w14:paraId="044C92FA" w14:textId="77777777" w:rsidR="00D133F3" w:rsidRPr="00D133F3" w:rsidRDefault="00D133F3" w:rsidP="00D133F3">
      <w:pPr>
        <w:rPr>
          <w:b/>
          <w:bCs/>
        </w:rPr>
      </w:pPr>
      <w:r w:rsidRPr="00D133F3">
        <w:rPr>
          <w:b/>
          <w:bCs/>
        </w:rPr>
        <w:t>Assumptions</w:t>
      </w:r>
    </w:p>
    <w:p w14:paraId="08AF2F5B" w14:textId="77777777" w:rsidR="00D133F3" w:rsidRPr="00D133F3" w:rsidRDefault="00D133F3" w:rsidP="00D133F3">
      <w:r w:rsidRPr="00D133F3">
        <w:t>Assumptions describe conditions that are expected to be true for the successful implementation of the solution. These are not guarantees, but working expectations that form the basis of the proposal.</w:t>
      </w:r>
    </w:p>
    <w:p w14:paraId="43B861D1" w14:textId="77777777" w:rsidR="00D133F3" w:rsidRPr="00D133F3" w:rsidRDefault="00D133F3" w:rsidP="00D133F3">
      <w:r w:rsidRPr="00D133F3">
        <w:lastRenderedPageBreak/>
        <w:t>Typical assumptions in financial proposals include the availability of relevant data, access to systems and stakeholders, and clarity of use cases. It may also include assumptions about user participation during testing or feedback cycles.</w:t>
      </w:r>
    </w:p>
    <w:p w14:paraId="138D6BC4" w14:textId="77777777" w:rsidR="00D133F3" w:rsidRPr="00D133F3" w:rsidRDefault="00D133F3" w:rsidP="00D133F3">
      <w:r w:rsidRPr="00D133F3">
        <w:t>The tone should be neutral and factual. The goal is not to shift responsibility, but to make implicit expectations explicit.</w:t>
      </w:r>
    </w:p>
    <w:p w14:paraId="336BF3B4" w14:textId="77777777" w:rsidR="00D133F3" w:rsidRPr="00D133F3" w:rsidRDefault="00D133F3" w:rsidP="00D133F3">
      <w:pPr>
        <w:rPr>
          <w:b/>
          <w:bCs/>
        </w:rPr>
      </w:pPr>
      <w:r w:rsidRPr="00D133F3">
        <w:rPr>
          <w:b/>
          <w:bCs/>
        </w:rPr>
        <w:t>Example</w:t>
      </w:r>
    </w:p>
    <w:p w14:paraId="4F710E64" w14:textId="77777777" w:rsidR="00D133F3" w:rsidRPr="00D133F3" w:rsidRDefault="00D133F3" w:rsidP="00D133F3">
      <w:r w:rsidRPr="00D133F3">
        <w:t>The proposed solution assumes that relevant documents and data sources required for processing and analysis are accessible in a usable format. It is also assumed that necessary access permissions and system connectivity can be established in coordination with internal teams. Stakeholder availability for requirement validation, feedback, and testing is expected during the implementation phases.</w:t>
      </w:r>
    </w:p>
    <w:p w14:paraId="3F41EF8A" w14:textId="77777777" w:rsidR="00D133F3" w:rsidRPr="00D133F3" w:rsidRDefault="00D133F3" w:rsidP="00D133F3">
      <w:r w:rsidRPr="00D133F3">
        <w:pict w14:anchorId="6EA4D54B">
          <v:rect id="_x0000_i1120" style="width:0;height:1.5pt" o:hralign="center" o:hrstd="t" o:hr="t" fillcolor="#a0a0a0" stroked="f"/>
        </w:pict>
      </w:r>
    </w:p>
    <w:p w14:paraId="5F8F5979" w14:textId="77777777" w:rsidR="00D133F3" w:rsidRPr="00D133F3" w:rsidRDefault="00D133F3" w:rsidP="00D133F3">
      <w:pPr>
        <w:rPr>
          <w:b/>
          <w:bCs/>
        </w:rPr>
      </w:pPr>
      <w:r w:rsidRPr="00D133F3">
        <w:rPr>
          <w:b/>
          <w:bCs/>
        </w:rPr>
        <w:t>Risks</w:t>
      </w:r>
    </w:p>
    <w:p w14:paraId="196856B8" w14:textId="77777777" w:rsidR="00D133F3" w:rsidRPr="00D133F3" w:rsidRDefault="00D133F3" w:rsidP="00D133F3">
      <w:r w:rsidRPr="00D133F3">
        <w:t>Risks describe factors that could impact the success, timeline, or effectiveness of the solution if not properly managed. These should be realistic and relevant to the proposed system.</w:t>
      </w:r>
    </w:p>
    <w:p w14:paraId="52D38990" w14:textId="77777777" w:rsidR="00D133F3" w:rsidRPr="00D133F3" w:rsidRDefault="00D133F3" w:rsidP="00D133F3">
      <w:r w:rsidRPr="00D133F3">
        <w:t>In financial proposals, risks often relate to data quality, integration complexity, user adoption, evolving requirements, and model performance in complex scenarios. The goal is not to list every possible risk, but to highlight meaningful ones that demonstrate awareness.</w:t>
      </w:r>
    </w:p>
    <w:p w14:paraId="18514669" w14:textId="77777777" w:rsidR="00D133F3" w:rsidRPr="00D133F3" w:rsidRDefault="00D133F3" w:rsidP="00D133F3">
      <w:r w:rsidRPr="00D133F3">
        <w:t>Where appropriate, risks may be accompanied by brief mitigation perspectives. However, this should not become a detailed risk management plan.</w:t>
      </w:r>
    </w:p>
    <w:p w14:paraId="0106EF9B" w14:textId="77777777" w:rsidR="00D133F3" w:rsidRPr="00D133F3" w:rsidRDefault="00D133F3" w:rsidP="00D133F3">
      <w:pPr>
        <w:rPr>
          <w:b/>
          <w:bCs/>
        </w:rPr>
      </w:pPr>
      <w:r w:rsidRPr="00D133F3">
        <w:rPr>
          <w:b/>
          <w:bCs/>
        </w:rPr>
        <w:t>Example</w:t>
      </w:r>
    </w:p>
    <w:p w14:paraId="0222CF66" w14:textId="77777777" w:rsidR="00D133F3" w:rsidRPr="00D133F3" w:rsidRDefault="00D133F3" w:rsidP="00D133F3">
      <w:r w:rsidRPr="00D133F3">
        <w:t>There is a risk that variations in document formats or inconsistencies in data quality may affect the accuracy of initial outputs. This can be mitigated through iterative validation and refinement during early phases of implementation.</w:t>
      </w:r>
    </w:p>
    <w:p w14:paraId="0C7B377A" w14:textId="77777777" w:rsidR="00D133F3" w:rsidRPr="00D133F3" w:rsidRDefault="00D133F3" w:rsidP="00D133F3">
      <w:r w:rsidRPr="00D133F3">
        <w:t>Integration with existing systems may introduce dependencies on internal infrastructure readiness and technical alignment. Delays in integration activities could impact timelines.</w:t>
      </w:r>
    </w:p>
    <w:p w14:paraId="6E0C03DE" w14:textId="77777777" w:rsidR="00D133F3" w:rsidRPr="00D133F3" w:rsidRDefault="00D133F3" w:rsidP="00D133F3">
      <w:r w:rsidRPr="00D133F3">
        <w:t>User adoption is another important consideration. If users do not actively engage with the system during early stages, the effectiveness of the solution may be limited. This risk can be addressed through structured onboarding and training.</w:t>
      </w:r>
    </w:p>
    <w:p w14:paraId="5DFD4438" w14:textId="77777777" w:rsidR="00D133F3" w:rsidRPr="00D133F3" w:rsidRDefault="00D133F3" w:rsidP="00D133F3">
      <w:r w:rsidRPr="00D133F3">
        <w:pict w14:anchorId="44978EF0">
          <v:rect id="_x0000_i1121" style="width:0;height:1.5pt" o:hralign="center" o:hrstd="t" o:hr="t" fillcolor="#a0a0a0" stroked="f"/>
        </w:pict>
      </w:r>
    </w:p>
    <w:p w14:paraId="582F00B8" w14:textId="77777777" w:rsidR="00D133F3" w:rsidRPr="00D133F3" w:rsidRDefault="00D133F3" w:rsidP="00D133F3">
      <w:pPr>
        <w:rPr>
          <w:b/>
          <w:bCs/>
        </w:rPr>
      </w:pPr>
      <w:r w:rsidRPr="00D133F3">
        <w:rPr>
          <w:b/>
          <w:bCs/>
        </w:rPr>
        <w:t>Dependencies</w:t>
      </w:r>
    </w:p>
    <w:p w14:paraId="1E3B6DA9" w14:textId="77777777" w:rsidR="00D133F3" w:rsidRPr="00D133F3" w:rsidRDefault="00D133F3" w:rsidP="00D133F3">
      <w:r w:rsidRPr="00D133F3">
        <w:t>Dependencies describe external or internal factors that the solution relies on. These are conditions that are outside the direct control of the solution itself but are necessary for successful delivery.</w:t>
      </w:r>
    </w:p>
    <w:p w14:paraId="68EAA590" w14:textId="77777777" w:rsidR="00D133F3" w:rsidRPr="00D133F3" w:rsidRDefault="00D133F3" w:rsidP="00D133F3">
      <w:r w:rsidRPr="00D133F3">
        <w:t>Dependencies often include coordination with IT teams, access to environments, availability of APIs, or alignment with internal governance processes. In financial environments, dependencies may also include review cycles, approval processes, and compliance validation steps.</w:t>
      </w:r>
    </w:p>
    <w:p w14:paraId="0CDE75DC" w14:textId="77777777" w:rsidR="00D133F3" w:rsidRPr="00D133F3" w:rsidRDefault="00D133F3" w:rsidP="00D133F3">
      <w:r w:rsidRPr="00D133F3">
        <w:t>This subsection helps clarify that successful delivery is a shared effort.</w:t>
      </w:r>
    </w:p>
    <w:p w14:paraId="4D5C25A7" w14:textId="77777777" w:rsidR="00D133F3" w:rsidRPr="00D133F3" w:rsidRDefault="00D133F3" w:rsidP="00D133F3">
      <w:pPr>
        <w:rPr>
          <w:b/>
          <w:bCs/>
        </w:rPr>
      </w:pPr>
      <w:r w:rsidRPr="00D133F3">
        <w:rPr>
          <w:b/>
          <w:bCs/>
        </w:rPr>
        <w:t>Example</w:t>
      </w:r>
    </w:p>
    <w:p w14:paraId="631D625D" w14:textId="77777777" w:rsidR="00D133F3" w:rsidRPr="00D133F3" w:rsidRDefault="00D133F3" w:rsidP="00D133F3">
      <w:r w:rsidRPr="00D133F3">
        <w:lastRenderedPageBreak/>
        <w:t>The implementation is dependent on timely access to required systems and environments for integration and testing. Coordination with internal IT and security teams will be necessary to establish connectivity and access controls.</w:t>
      </w:r>
    </w:p>
    <w:p w14:paraId="79537CCC" w14:textId="77777777" w:rsidR="00D133F3" w:rsidRPr="00D133F3" w:rsidRDefault="00D133F3" w:rsidP="00D133F3">
      <w:r w:rsidRPr="00D133F3">
        <w:t>The solution may also depend on the availability of subject matter experts for validating outputs and refining workflows. Delays in feedback or validation cycles could affect the pace of implementation.</w:t>
      </w:r>
    </w:p>
    <w:p w14:paraId="12E79759" w14:textId="77777777" w:rsidR="00D133F3" w:rsidRPr="00D133F3" w:rsidRDefault="00D133F3" w:rsidP="00D133F3">
      <w:r w:rsidRPr="00D133F3">
        <w:t>Alignment with internal governance and approval processes may influence the timeline for deployment and rollout.</w:t>
      </w:r>
    </w:p>
    <w:p w14:paraId="59A5E0E9" w14:textId="77777777" w:rsidR="00D133F3" w:rsidRPr="00D133F3" w:rsidRDefault="00D133F3" w:rsidP="00D133F3">
      <w:r w:rsidRPr="00D133F3">
        <w:pict w14:anchorId="05536E39">
          <v:rect id="_x0000_i1122" style="width:0;height:1.5pt" o:hralign="center" o:hrstd="t" o:hr="t" fillcolor="#a0a0a0" stroked="f"/>
        </w:pict>
      </w:r>
    </w:p>
    <w:p w14:paraId="4BB23198" w14:textId="77777777" w:rsidR="00D133F3" w:rsidRPr="00D133F3" w:rsidRDefault="00D133F3" w:rsidP="00D133F3">
      <w:pPr>
        <w:rPr>
          <w:b/>
          <w:bCs/>
        </w:rPr>
      </w:pPr>
      <w:r w:rsidRPr="00D133F3">
        <w:rPr>
          <w:b/>
          <w:bCs/>
        </w:rPr>
        <w:t>Writing characteristics</w:t>
      </w:r>
    </w:p>
    <w:p w14:paraId="0E258417" w14:textId="77777777" w:rsidR="00D133F3" w:rsidRPr="00D133F3" w:rsidRDefault="00D133F3" w:rsidP="00D133F3">
      <w:r w:rsidRPr="00D133F3">
        <w:t>This section should be concise but meaningful. It should not be overly long or filled with generic statements that do not add value.</w:t>
      </w:r>
    </w:p>
    <w:p w14:paraId="50492119" w14:textId="77777777" w:rsidR="00D133F3" w:rsidRPr="00D133F3" w:rsidRDefault="00D133F3" w:rsidP="00D133F3">
      <w:r w:rsidRPr="00D133F3">
        <w:t>Each point should be clearly connected to the proposed solution. The reader should be able to understand why the risk, assumption, or dependency is relevant.</w:t>
      </w:r>
    </w:p>
    <w:p w14:paraId="2087A582" w14:textId="77777777" w:rsidR="00D133F3" w:rsidRPr="00D133F3" w:rsidRDefault="00D133F3" w:rsidP="00D133F3">
      <w:r w:rsidRPr="00D133F3">
        <w:t>The tone should remain professional and balanced. It should not sound defensive or overly cautious, but it should not ignore realistic challenges.</w:t>
      </w:r>
    </w:p>
    <w:p w14:paraId="0EE53582" w14:textId="77777777" w:rsidR="00D133F3" w:rsidRPr="00D133F3" w:rsidRDefault="00D133F3" w:rsidP="00D133F3">
      <w:r w:rsidRPr="00D133F3">
        <w:pict w14:anchorId="6CB83CCC">
          <v:rect id="_x0000_i1123" style="width:0;height:1.5pt" o:hralign="center" o:hrstd="t" o:hr="t" fillcolor="#a0a0a0" stroked="f"/>
        </w:pict>
      </w:r>
    </w:p>
    <w:p w14:paraId="0A42886F" w14:textId="77777777" w:rsidR="00D133F3" w:rsidRPr="00D133F3" w:rsidRDefault="00D133F3" w:rsidP="00D133F3">
      <w:pPr>
        <w:rPr>
          <w:b/>
          <w:bCs/>
        </w:rPr>
      </w:pPr>
      <w:r w:rsidRPr="00D133F3">
        <w:rPr>
          <w:b/>
          <w:bCs/>
        </w:rPr>
        <w:t>Common weaknesses to avoid</w:t>
      </w:r>
    </w:p>
    <w:p w14:paraId="3578B363" w14:textId="77777777" w:rsidR="00D133F3" w:rsidRPr="00D133F3" w:rsidRDefault="00D133F3" w:rsidP="00D133F3">
      <w:r w:rsidRPr="00D133F3">
        <w:t>A weak risks and assumptions section often appears as a formality rather than a meaningful part of the proposal.</w:t>
      </w:r>
    </w:p>
    <w:p w14:paraId="7286A51E" w14:textId="77777777" w:rsidR="00D133F3" w:rsidRPr="00D133F3" w:rsidRDefault="00D133F3" w:rsidP="00D133F3">
      <w:r w:rsidRPr="00D133F3">
        <w:t>One common issue is excessive generic language. Statements such as “there may be risks during implementation” without further explanation do not provide value.</w:t>
      </w:r>
    </w:p>
    <w:p w14:paraId="32796D08" w14:textId="77777777" w:rsidR="00D133F3" w:rsidRPr="00D133F3" w:rsidRDefault="00D133F3" w:rsidP="00D133F3">
      <w:r w:rsidRPr="00D133F3">
        <w:t>Another issue is listing trivial or irrelevant points that do not relate to the actual solution. This reduces credibility and suggests a lack of real understanding.</w:t>
      </w:r>
    </w:p>
    <w:p w14:paraId="77588C91" w14:textId="77777777" w:rsidR="00D133F3" w:rsidRPr="00D133F3" w:rsidRDefault="00D133F3" w:rsidP="00D133F3">
      <w:r w:rsidRPr="00D133F3">
        <w:t>Some proposals avoid mentioning risks entirely. In financial contexts, this is a significant weakness. It can create the impression that the proposal is not grounded in reality.</w:t>
      </w:r>
    </w:p>
    <w:p w14:paraId="1B158D84" w14:textId="77777777" w:rsidR="00D133F3" w:rsidRPr="00D133F3" w:rsidRDefault="00D133F3" w:rsidP="00D133F3">
      <w:r w:rsidRPr="00D133F3">
        <w:t>On the other extreme, some proposals present risks in a way that sounds alarming or overly negative. The correct balance is to acknowledge risks while maintaining confidence in the ability to manage them.</w:t>
      </w:r>
    </w:p>
    <w:p w14:paraId="24E2B7BA" w14:textId="77777777" w:rsidR="00D133F3" w:rsidRPr="00D133F3" w:rsidRDefault="00D133F3" w:rsidP="00D133F3">
      <w:r w:rsidRPr="00D133F3">
        <w:pict w14:anchorId="730151DF">
          <v:rect id="_x0000_i1124" style="width:0;height:1.5pt" o:hralign="center" o:hrstd="t" o:hr="t" fillcolor="#a0a0a0" stroked="f"/>
        </w:pict>
      </w:r>
    </w:p>
    <w:p w14:paraId="28AF2BF2" w14:textId="77777777" w:rsidR="00D133F3" w:rsidRPr="00D133F3" w:rsidRDefault="00D133F3" w:rsidP="00D133F3">
      <w:pPr>
        <w:rPr>
          <w:b/>
          <w:bCs/>
        </w:rPr>
      </w:pPr>
      <w:r w:rsidRPr="00D133F3">
        <w:rPr>
          <w:b/>
          <w:bCs/>
        </w:rPr>
        <w:t>Using this template with user-provided inputs</w:t>
      </w:r>
    </w:p>
    <w:p w14:paraId="6335A06E" w14:textId="77777777" w:rsidR="00D133F3" w:rsidRPr="00D133F3" w:rsidRDefault="00D133F3" w:rsidP="00D133F3">
      <w:r w:rsidRPr="00D133F3">
        <w:t>When a user provides a template that does not include this section, the assistant should identify it as a missing mandatory component and generate it using this template.</w:t>
      </w:r>
    </w:p>
    <w:p w14:paraId="1B587AAC" w14:textId="77777777" w:rsidR="00D133F3" w:rsidRPr="00D133F3" w:rsidRDefault="00D133F3" w:rsidP="00D133F3">
      <w:r w:rsidRPr="00D133F3">
        <w:t>When the template includes a minimal or weak risks section, the assistant should enhance it by adding relevant, context-specific points while preserving the structure.</w:t>
      </w:r>
    </w:p>
    <w:p w14:paraId="2C66E2BD" w14:textId="77777777" w:rsidR="00D133F3" w:rsidRPr="00D133F3" w:rsidRDefault="00D133F3" w:rsidP="00D133F3">
      <w:r w:rsidRPr="00D133F3">
        <w:t>The assistant should tailor the content based on the nature of the proposal. For example, a document intelligence solution may emphasize data quality and document variability, while a fraud detection solution may emphasize model accuracy and integration dependencies.</w:t>
      </w:r>
    </w:p>
    <w:p w14:paraId="021546BA" w14:textId="77777777" w:rsidR="00D133F3" w:rsidRPr="00D133F3" w:rsidRDefault="00D133F3" w:rsidP="00D133F3">
      <w:r w:rsidRPr="00D133F3">
        <w:lastRenderedPageBreak/>
        <w:pict w14:anchorId="14AECA48">
          <v:rect id="_x0000_i1125" style="width:0;height:1.5pt" o:hralign="center" o:hrstd="t" o:hr="t" fillcolor="#a0a0a0" stroked="f"/>
        </w:pict>
      </w:r>
    </w:p>
    <w:p w14:paraId="05470DCA" w14:textId="77777777" w:rsidR="00D133F3" w:rsidRPr="00D133F3" w:rsidRDefault="00D133F3" w:rsidP="00D133F3">
      <w:pPr>
        <w:rPr>
          <w:b/>
          <w:bCs/>
        </w:rPr>
      </w:pPr>
      <w:r w:rsidRPr="00D133F3">
        <w:rPr>
          <w:b/>
          <w:bCs/>
        </w:rPr>
        <w:t>Role in evaluation</w:t>
      </w:r>
    </w:p>
    <w:p w14:paraId="11E8A50D" w14:textId="77777777" w:rsidR="00D133F3" w:rsidRPr="00D133F3" w:rsidRDefault="00D133F3" w:rsidP="00D133F3">
      <w:r w:rsidRPr="00D133F3">
        <w:t>During proposal evaluation, the presence and quality of this section should significantly influence completeness and readiness scores.</w:t>
      </w:r>
    </w:p>
    <w:p w14:paraId="2510A3B4" w14:textId="77777777" w:rsidR="00D133F3" w:rsidRPr="00D133F3" w:rsidRDefault="00D133F3" w:rsidP="00D133F3">
      <w:r w:rsidRPr="00D133F3">
        <w:t>A proposal that includes a well-written risks and assumptions section demonstrates awareness of execution realities and is more likely to be perceived as credible.</w:t>
      </w:r>
    </w:p>
    <w:p w14:paraId="0A64FFA2" w14:textId="77777777" w:rsidR="00D133F3" w:rsidRPr="00D133F3" w:rsidRDefault="00D133F3" w:rsidP="00D133F3">
      <w:r w:rsidRPr="00D133F3">
        <w:t>If this section is missing or poorly written, the proposal should be flagged for revision.</w:t>
      </w:r>
    </w:p>
    <w:p w14:paraId="5FAF8D67" w14:textId="77777777" w:rsidR="00D133F3" w:rsidRPr="00D133F3" w:rsidRDefault="00D133F3" w:rsidP="00D133F3">
      <w:r w:rsidRPr="00D133F3">
        <w:pict w14:anchorId="1092DFC9">
          <v:rect id="_x0000_i1126" style="width:0;height:1.5pt" o:hralign="center" o:hrstd="t" o:hr="t" fillcolor="#a0a0a0" stroked="f"/>
        </w:pict>
      </w:r>
    </w:p>
    <w:p w14:paraId="6CD09CAB" w14:textId="77777777" w:rsidR="00D133F3" w:rsidRPr="00D133F3" w:rsidRDefault="00D133F3" w:rsidP="00D133F3">
      <w:pPr>
        <w:rPr>
          <w:b/>
          <w:bCs/>
        </w:rPr>
      </w:pPr>
      <w:r w:rsidRPr="00D133F3">
        <w:rPr>
          <w:b/>
          <w:bCs/>
        </w:rPr>
        <w:t>Final note</w:t>
      </w:r>
    </w:p>
    <w:p w14:paraId="1A173207" w14:textId="77777777" w:rsidR="00D133F3" w:rsidRPr="00D133F3" w:rsidRDefault="00D133F3" w:rsidP="00D133F3">
      <w:r w:rsidRPr="00D133F3">
        <w:t>The risks, assumptions, and dependencies section is not an optional appendix. It is a key indicator of proposal maturity in financial environments.</w:t>
      </w:r>
    </w:p>
    <w:p w14:paraId="06E6EB39" w14:textId="77777777" w:rsidR="00D133F3" w:rsidRPr="00D133F3" w:rsidRDefault="00D133F3" w:rsidP="00D133F3">
      <w:r w:rsidRPr="00D133F3">
        <w:t>A strong proposal does not avoid discussing uncertainty. It acknowledges it, frames it clearly, and demonstrates that it can be managed within a structured and controlled approach.</w:t>
      </w:r>
    </w:p>
    <w:p w14:paraId="62C790D2" w14:textId="77777777" w:rsidR="00AF2804" w:rsidRDefault="00AF2804"/>
    <w:sectPr w:rsidR="00AF2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3BB5"/>
    <w:multiLevelType w:val="multilevel"/>
    <w:tmpl w:val="79E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50958"/>
    <w:multiLevelType w:val="multilevel"/>
    <w:tmpl w:val="347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45724">
    <w:abstractNumId w:val="0"/>
  </w:num>
  <w:num w:numId="2" w16cid:durableId="1341155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F3"/>
    <w:rsid w:val="00870616"/>
    <w:rsid w:val="00AF2804"/>
    <w:rsid w:val="00D13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5AD22"/>
  <w15:chartTrackingRefBased/>
  <w15:docId w15:val="{84B8A6E2-D68D-48D4-B802-10CE51624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F3"/>
    <w:rPr>
      <w:rFonts w:eastAsiaTheme="majorEastAsia" w:cstheme="majorBidi"/>
      <w:color w:val="272727" w:themeColor="text1" w:themeTint="D8"/>
    </w:rPr>
  </w:style>
  <w:style w:type="paragraph" w:styleId="Title">
    <w:name w:val="Title"/>
    <w:basedOn w:val="Normal"/>
    <w:next w:val="Normal"/>
    <w:link w:val="TitleChar"/>
    <w:uiPriority w:val="10"/>
    <w:qFormat/>
    <w:rsid w:val="00D13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3F3"/>
    <w:pPr>
      <w:spacing w:before="160"/>
      <w:jc w:val="center"/>
    </w:pPr>
    <w:rPr>
      <w:i/>
      <w:iCs/>
      <w:color w:val="404040" w:themeColor="text1" w:themeTint="BF"/>
    </w:rPr>
  </w:style>
  <w:style w:type="character" w:customStyle="1" w:styleId="QuoteChar">
    <w:name w:val="Quote Char"/>
    <w:basedOn w:val="DefaultParagraphFont"/>
    <w:link w:val="Quote"/>
    <w:uiPriority w:val="29"/>
    <w:rsid w:val="00D133F3"/>
    <w:rPr>
      <w:i/>
      <w:iCs/>
      <w:color w:val="404040" w:themeColor="text1" w:themeTint="BF"/>
    </w:rPr>
  </w:style>
  <w:style w:type="paragraph" w:styleId="ListParagraph">
    <w:name w:val="List Paragraph"/>
    <w:basedOn w:val="Normal"/>
    <w:uiPriority w:val="34"/>
    <w:qFormat/>
    <w:rsid w:val="00D133F3"/>
    <w:pPr>
      <w:ind w:left="720"/>
      <w:contextualSpacing/>
    </w:pPr>
  </w:style>
  <w:style w:type="character" w:styleId="IntenseEmphasis">
    <w:name w:val="Intense Emphasis"/>
    <w:basedOn w:val="DefaultParagraphFont"/>
    <w:uiPriority w:val="21"/>
    <w:qFormat/>
    <w:rsid w:val="00D133F3"/>
    <w:rPr>
      <w:i/>
      <w:iCs/>
      <w:color w:val="2F5496" w:themeColor="accent1" w:themeShade="BF"/>
    </w:rPr>
  </w:style>
  <w:style w:type="paragraph" w:styleId="IntenseQuote">
    <w:name w:val="Intense Quote"/>
    <w:basedOn w:val="Normal"/>
    <w:next w:val="Normal"/>
    <w:link w:val="IntenseQuoteChar"/>
    <w:uiPriority w:val="30"/>
    <w:qFormat/>
    <w:rsid w:val="00D13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3F3"/>
    <w:rPr>
      <w:i/>
      <w:iCs/>
      <w:color w:val="2F5496" w:themeColor="accent1" w:themeShade="BF"/>
    </w:rPr>
  </w:style>
  <w:style w:type="character" w:styleId="IntenseReference">
    <w:name w:val="Intense Reference"/>
    <w:basedOn w:val="DefaultParagraphFont"/>
    <w:uiPriority w:val="32"/>
    <w:qFormat/>
    <w:rsid w:val="00D133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1</cp:revision>
  <dcterms:created xsi:type="dcterms:W3CDTF">2026-04-01T19:59:00Z</dcterms:created>
  <dcterms:modified xsi:type="dcterms:W3CDTF">2026-04-01T20:01:00Z</dcterms:modified>
</cp:coreProperties>
</file>