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iti SC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iti SC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iti SC" w:hAnsi="Helvetica Neue Light"/>
          <w:b w:val="0"/>
          <w:bCs w:val="0"/>
          <w:color w:val="5b7085"/>
          <w:sz w:val="72"/>
          <w:szCs w:val="72"/>
          <w:rtl w:val="0"/>
        </w:rPr>
        <w:t xml:space="preserve">AxiomPixel</w:t>
      </w:r>
    </w:p>
    <w:p w14:paraId="0000000A">
      <w:pPr>
        <w:pStyle w:val="Title"/>
        <w:spacing w:line="240" w:lineRule="auto"/>
        <w:rPr>
          <w:rFonts w:ascii="Helvetica Neue" w:cs="Helvetica Neue" w:eastAsia="Heiti SC" w:hAnsi="Helvetica Neue"/>
          <w:sz w:val="72"/>
          <w:szCs w:val="72"/>
        </w:rPr>
      </w:pPr>
      <w:r>
        <w:rPr>
          <w:rFonts w:ascii="Helvetica Neue" w:cs="Helvetica Neue" w:eastAsia="Heiti SC" w:hAnsi="Helvetica Neue"/>
          <w:sz w:val="72"/>
          <w:szCs w:val="72"/>
          <w:rtl w:val="0"/>
        </w:rPr>
        <w:t xml:space="preserve">模块化系统设计</w:t>
      </w:r>
    </w:p>
    <w:p w14:paraId="0000000B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iti SC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  <w:rFonts w:eastAsia="Heiti SC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已实现</w:t>
            </w:r>
            <w:r>
              <w:rPr>
                <w:rtl w:val="0"/>
                <w:rFonts w:eastAsia="Heiti SC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iti SC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  <w:rFonts w:eastAsia="Heiti SC"/>
              </w:rPr>
              <w:t xml:space="preserve">所属项目</w:t>
            </w:r>
            <w:r>
              <w:rPr>
                <w:rtl w:val="0"/>
                <w:rFonts w:eastAsia="Heiti SC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AxiomPixel</w:t>
            </w:r>
            <w:r>
              <w:rPr>
                <w:rFonts w:ascii="Helvetica Neue" w:cs="Helvetica Neue" w:eastAsia="Heiti SC" w:hAnsi="Helvetica Neue"/>
                <w:rtl w:val="0"/>
              </w:rPr>
              <w:t xml:space="preserve"/>
            </w: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Heiti SC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iti SC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  <w:rFonts w:eastAsia="Heiti SC"/>
              </w:rPr>
              <w:t xml:space="preserve">更新日期</w:t>
            </w:r>
            <w:r>
              <w:rPr>
                <w:rtl w:val="0"/>
                <w:rFonts w:eastAsia="Heiti SC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rtl w:val="0"/>
              </w:rPr>
              <w:t xml:space="preserve">2026年10月14日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iti SC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编写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iti SC" w:hAnsi="Helvetica Neue"/>
                <w:rtl w:val="0"/>
              </w:rPr>
              <w:t xml:space="preserve"/>
            </w: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iti SC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阅读对象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项目维护者与代码审查者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iti SC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相关资料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README.md 及各模块公开头文件</w:t>
            </w:r>
            <w:r>
              <w:rPr>
                <w:rFonts w:ascii="Helvetica Neue" w:cs="Helvetica Neue" w:eastAsia="Heiti SC" w:hAnsi="Helvetica Neue"/>
                <w:rtl w:val="0"/>
              </w:rPr>
              <w:t xml:space="preserve"/>
            </w: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iti SC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从 PixelGame 整理状态归属、依赖、目录和构建目标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iti SC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</w:rPr>
        <w:t xml:space="preserve">1  设计概述</w:t>
      </w:r>
      <w:r>
        <w:rPr>
          <w:rtl w:val="0"/>
          <w:rFonts w:eastAsia="Heiti SC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本次整理将 PixelGame 收敛为引擎生命周期适配与帧编排入口。GameInput 接收过滤后的键鼠事件并执行游戏操作；世界、相机、表现、调试界面和性能采集各自管理状态。CMake 目标与职责对应，使 CPU 模拟、输入与表现转换能够脱离窗口、ImGui 和 GPU 测试。本文说明当前所有权、调用顺序与扩展位置。</w:t>
      </w:r>
      <w:r>
        <w:rPr>
          <w:rtl w:val="0"/>
          <w:rFonts w:eastAsia="Heiti SC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重构保留既有玩法、风场算法、帧快照和绘制顺序。ForceField 与 WindSimulation 统一归于 World 内的 Environment；Pixel 专属逻辑留在本仓库。本轮没有修改 Axiom 引擎，也没有把构式原型接入世界。</w:t>
      </w:r>
      <w:r>
        <w:rPr>
          <w:rtl w:val="0"/>
          <w:rFonts w:eastAsia="Heiti SC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2 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整理目标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本轮范围以外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PixelGame 负责生命周期与帧编排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新增玩法、重写模拟或数值算法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风场与基础受力归入 Environment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把 Pixel 专用逻辑迁入 Axiom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GameInput 监听并执行键鼠操作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建立通用插件或依赖注入框架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保留输入、暂停、重置和帧发布行为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并行模拟、增量纹理上传或性能承诺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3  问题与设计原则</w:t>
      </w:r>
    </w:p>
    <w:p w14:paraId="00000037">
      <w:pPr>
        <w:spacing w:after="110" w:line="300" w:lineRule="auto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原 PixelGame 同时管理世界初始化、按键状态、相机投影、渲染数据、ImGui 和性能捕获。功能变化经常跨越同一文件中的多个职责，测试也容易被运行时依赖牵连。仅按函数拆文件不能解决状态从属和构建依赖的问题。</w:t>
      </w:r>
      <w:r>
        <w:rPr>
          <w:rtl w:val="0"/>
          <w:rFonts w:eastAsia="Heiti SC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iti SC" w:hAnsi="Helvetica Neue"/>
          <w:color w:val="000000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当前设计采用对象组合：数据由执行其规则的模块保存。PixelGame 转发引擎事件，GameInput 通过显式引用操作会话、相机与表现，并借助三项 Host 回调访问运行时。World 管理材料与人物，Environment 独占空间受力和风模拟。</w:t>
      </w:r>
      <w:r>
        <w:rPr>
          <w:rFonts w:ascii="Helvetica Neue" w:cs="Helvetica Neue" w:eastAsia="Heiti SC" w:hAnsi="Helvetica Neue"/>
          <w:sz w:val="13"/>
          <w:szCs w:val="13"/>
          <w:vertAlign w:val="superscript"/>
        </w:rPr>
        <w:footnoteReference w:customMarkFollows="0" w:id="0"/>
      </w:r>
      <w:r>
        <w:rPr>
          <w:rFonts w:eastAsia="Heiti SC"/>
        </w:rPr>
        <w:br w:type="page"/>
      </w:r>
      <w:r>
        <w:rPr>
          <w:rtl w:val="0"/>
          <w:rFonts w:eastAsia="Heiti SC"/>
        </w:rPr>
      </w:r>
    </w:p>
    <w:p w14:paraId="00000039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4  组件与依赖</w:t>
      </w:r>
    </w:p>
    <w:p w14:paraId="0000003A">
      <w:pPr>
        <w:spacing w:after="0" w:line="144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iti SC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</w:rPr>
        <w:t xml:space="preserve">图 1  输入转发与执行归属以及帧数据发布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iti SC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  <w:rFonts w:eastAsia="Heiti SC"/>
        </w:rPr>
        <w:t xml:space="preserve">模块职责与状态归属</w:t>
      </w:r>
    </w:p>
    <w:p w14:paraId="0000003F">
      <w:pPr>
        <w:spacing w:after="0" w:before="20" w:line="240" w:lineRule="auto"/>
        <w:rPr>
          <w:rFonts w:ascii="Helvetica Neue" w:cs="Helvetica Neue" w:eastAsia="Heiti SC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职责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拥有的状态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依赖边界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Application 与 Runtime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生命周期、转发、策略装配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各游戏子系统对象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连接 AxiomRuntime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Gameplay 与 Input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模拟控制、输入监听与执行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World、暂停、按键、跳跃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Input 依赖 CPU 表现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Camera 与 Presentation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相机策略、CPU 帧转换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视口、外观、后处理、风显示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不创建 GPU 资源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 与 Environment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材料、人物、受力与风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格子、基础场、风后端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仅 CPU 与计时核心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Debug 与 Performance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面板、统计、捕获导出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显隐、采样、报告状态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运行时 UI 与计时分离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iti SC" w:hAnsi="Helvetica Neue"/>
        </w:rPr>
        <w:pageBreakBefore w:val="1"/>
      </w:pPr>
      <w:r>
        <w:rPr>
          <w:rFonts w:ascii="Helvetica Neue" w:cs="Helvetica Neue" w:eastAsia="Heiti SC" w:hAnsi="Helvetica Neue"/>
          <w:rtl w:val="0"/>
        </w:rPr>
        <w:t xml:space="preserve">5  每帧处理流程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启动时创建 PixelGame，并由 PixelRuntime 生成 RenderSetup，注入 PixelRender 与 ImGui overlay；默认游戏和风参数由 GameSession 初始化。</w:t>
      </w:r>
      <w:r>
        <w:rPr>
          <w:rtl w:val="0"/>
          <w:rFonts w:eastAsia="Heiti SC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引擎确认帧为 Ready 后，Game.FrameBegin 开始性能采样，并把 framebuffer 尺寸交给 GameCamera；Skip 帧不执行这些更新。</w:t>
      </w:r>
      <w:r>
        <w:rPr>
          <w:rtl w:val="0"/>
          <w:rFonts w:eastAsia="Heiti SC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Render.FrameBegin 先发布当前世界快照，再进入 ImGui 与输入分发。快照包含视口、外观、风和人物，Draw 不再读取实时游戏状态。</w:t>
      </w:r>
      <w:r>
        <w:rPr>
          <w:rtl w:val="0"/>
          <w:rFonts w:eastAsia="Heiti SC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引擎完成 UI 与焦点过滤，再由 PixelGame 转发事件。GameInput 执行键鼠操作；鼠标拾取使用事件采集的坐标与尺寸。</w:t>
      </w:r>
      <w:r>
        <w:rPr>
          <w:rtl w:val="0"/>
          <w:rFonts w:eastAsia="Heiti SC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Game.Tick 先执行 Session.Tick 并消费 PlayerInput，再调用 Input.UpdateCamera。环境固定步仍依次执行风更新、材料移动与风反馈。</w:t>
      </w:r>
      <w:r>
        <w:rPr>
          <w:rtl w:val="0"/>
          <w:rFonts w:eastAsia="Heiti SC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Render.Tick 与 Draw 消费本帧先前发布的快照，依次绘制世界、风效、人物、后处理与 UI。当前 Tick 的结果在下次发布时可见。</w:t>
      </w:r>
      <w:r>
        <w:rPr>
          <w:rtl w:val="0"/>
          <w:rFonts w:eastAsia="Heiti SC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Present 与渲染帧收尾后，Game.FrameEnd 结束采样；自动捕获仅在文件写出成功后请求关闭窗口。</w:t>
      </w:r>
      <w:r>
        <w:rPr>
          <w:rtl w:val="0"/>
          <w:rFonts w:eastAsia="Heiti SC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6  公开接口与数据契约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  <w:rFonts w:eastAsia="Heiti SC"/>
        </w:rPr>
        <w:t xml:space="preserve">跨模块的数据</w:t>
      </w:r>
    </w:p>
    <w:p w14:paraId="00000065">
      <w:pPr>
        <w:spacing w:after="0" w:line="192" w:lineRule="auto"/>
        <w:rPr>
          <w:rFonts w:ascii="Helvetica Neue" w:cs="Helvetica Neue" w:eastAsia="Heiti SC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契约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所属模块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含义与约束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PlayerInput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值对象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Gameplay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水平输入与一次性跳跃；不包含平台事件。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GameInputHost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三项回调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Input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退出、面板显隐、framebuffer 查询；构造时检查完整性。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WorldStateView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只读视图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借用格子数据，存储变化前使用，不长期缓存。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ForceVector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连续向量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Environment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持久基础加速度与合力；正 Y 指向下方。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WindVelocity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连续向量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Environment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纯空气速度；与材料受力的单位和语义不同。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WorldGridFrame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帧快照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Presentation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材质或力场、风、人物及显示参数一并发布。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Frame publisher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回调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Presentation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调用时发布快照；调用期间依赖对象必须存活。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iti SC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  <w:rFonts w:eastAsia="Heiti SC"/>
        </w:rPr>
        <w:t xml:space="preserve">必须保持的约束</w:t>
      </w:r>
    </w:p>
    <w:p w14:paraId="00000088">
      <w:pPr>
        <w:spacing w:after="0" w:line="192" w:lineRule="auto"/>
        <w:rPr>
          <w:rFonts w:ascii="Helvetica Neue" w:cs="Helvetica Neue" w:eastAsia="Heiti SC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空间场不随材料移动。旧方向接口继续映射基础受力；直接编辑 ForceField 后，查询实际合力应使用 World::GetForce。</w:t>
      </w:r>
      <w:r>
        <w:rPr>
          <w:rtl w:val="0"/>
          <w:rFonts w:eastAsia="Heiti SC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发布回调拥有 WorldState 快照；调用期间依赖对象必须存活。引擎销毁游戏后才释放回调，释放过程不能访问已销毁对象。</w:t>
      </w:r>
      <w:r>
        <w:rPr>
          <w:rtl w:val="0"/>
          <w:rFonts w:eastAsia="Heiti SC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GameInput 借用会话、相机与表现，晚于它们构造并先析构；应用根地址固定。Host 回调只在调用期间要求目标存活。</w:t>
      </w:r>
      <w:r>
        <w:rPr>
          <w:rtl w:val="0"/>
          <w:rFonts w:eastAsia="Heiti SC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World 的风诊断引用只在风场重配置或关闭前有效；跨策略查询使用 SampleWind，避免持有具体后端对象。</w:t>
      </w:r>
      <w:r>
        <w:rPr>
          <w:rtl w:val="0"/>
          <w:rFonts w:eastAsia="Heiti SC"/>
        </w:rPr>
      </w:r>
    </w:p>
    <w:p w14:paraId="0000008D">
      <w:pPr>
        <w:spacing w:after="110" w:line="300" w:lineRule="auto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接口入口位于 Pixel/Source 下各职责目录：</w:t>
      </w:r>
      <w:r>
        <w:rPr>
          <w:rtl w:val="0"/>
          <w:rFonts w:eastAsia="Heiti SC"/>
        </w:rPr>
      </w:r>
    </w:p>
    <w:p w14:paraId="0000008E">
      <w:pPr>
        <w:spacing w:after="110" w:line="300" w:lineRule="auto"/>
        <w:rPr>
          <w:rFonts w:ascii="Helvetica Neue" w:cs="Helvetica Neue" w:eastAsia="Heiti SC" w:hAnsi="Helvetica Neue"/>
        </w:rPr>
      </w:pPr>
      <w:hyperlink r:id="rId9">
        <w:r>
          <w:rPr>
            <w:rFonts w:ascii="Helvetica Neue" w:cs="Helvetica Neue" w:eastAsia="Heiti SC" w:hAnsi="Helvetica Neue"/>
            <w:rtl w:val="0"/>
          </w:rPr>
          <w:t xml:space="preserve">Gameplay/GameSession.h、Input/GameInput.h、Camera/GameCamera.h、PixelRender/GamePresentation.h 与 World/World.h。</w:t>
        </w:r>
      </w:hyperlink>
      <w:r>
        <w:rPr>
          <w:rFonts w:ascii="Helvetica Neue" w:cs="Helvetica Neue" w:eastAsia="Heiti SC" w:hAnsi="Helvetica Neue"/>
          <w:rtl w:val="0"/>
        </w:rPr>
        <w:t xml:space="preserve"/>
      </w:r>
      <w:r>
        <w:rPr>
          <w:rtl w:val="0"/>
          <w:rFonts w:eastAsia="Heiti SC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7  一致性与行为保持</w:t>
      </w:r>
    </w:p>
    <w:p w14:paraId="00000091">
      <w:pPr>
        <w:spacing w:after="0" w:line="96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当前更新模型沿用引擎帧阶段的调用顺序，不引入并行模拟。Environment 内部保留材料移动的确定性优先级；快照隔离的是绘制读取，不构成任意线程并发访问 World 的保证。</w:t>
      </w:r>
      <w:r>
        <w:rPr>
          <w:rtl w:val="0"/>
          <w:rFonts w:eastAsia="Heiti SC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保持的行为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实现位置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输入清除或模式切换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清空旧按键和跳跃；重复事件不会重新激活按键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GameInput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暂停与单步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暂停不推进；单步请求只执行一次 1/60 秒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GameSession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R 重置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恢复世界与默认风，保留控制模式和风外观设置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GameInput::ResetGame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风策略切换或材料争用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新风构造失败保留旧场；移动链按行优先，闭环阻挡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WindSimulation 与 Environment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8  生命周期与工程边界</w:t>
      </w:r>
    </w:p>
    <w:p w14:paraId="000000A4">
      <w:pPr>
        <w:spacing w:after="0" w:line="96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引擎负责底层监听、事件排队及 UI 与焦点过滤。PixelGame 仅转发 IGameInterface 事件；GameInput 不覆盖 GLFW 底层回调。</w:t>
      </w:r>
      <w:r>
        <w:rPr>
          <w:rtl w:val="0"/>
          <w:rFonts w:eastAsia="Heiti SC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PixelInput 公开依赖 PixelPresentation，再到 PixelGameplay、PixelWorld 和 PixelPerformance；输入执行仍是 CPU 代码，不链接 ImGui 或 AxiomRuntime。</w:t>
      </w:r>
      <w:r>
        <w:rPr>
          <w:rtl w:val="0"/>
          <w:rFonts w:eastAsia="Heiti SC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GameInput 执行键鼠操作、清理输入、切换控制模式、控制相机和 R 重置。Host 注入退出、面板显隐及 framebuffer 查询三项回调。</w:t>
      </w:r>
      <w:r>
        <w:rPr>
          <w:rtl w:val="0"/>
          <w:rFonts w:eastAsia="Heiti SC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DebugUI 的模式选择经应用根交给 Input.SetControlMode；Input 用注入回调切换面板，避免反向依赖 DebugUI。仅运行时性能 UI 链接 ImGui。</w:t>
      </w:r>
      <w:r>
        <w:rPr>
          <w:rtl w:val="0"/>
          <w:rFonts w:eastAsia="Heiti SC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Axiom/ 为独立仓库，保持 PixelMain 与 AET；相邻 ../Axiom 仅作只读参考。Pixel 专有 shader、表现和测试继续由本项目维护。</w:t>
      </w:r>
      <w:r>
        <w:rPr>
          <w:rtl w:val="0"/>
          <w:rFonts w:eastAsia="Heiti SC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9  验证与运行检查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验证对象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执行方式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覆盖边界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最终结果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CPU 回归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关闭运行时后构建并运行完整 CTest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包含 Session 与 Input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iti SC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14/14 通过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构建边界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Pixel 与 PixelRuntimeSmoke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输入执行与运行时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iti SC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两项目标通过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真实 GPU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PixelRuntimeSmoke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Apple M5 / MoltenVK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iti SC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完整运行退出 0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内存与未定义行为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ASan 与 UBSan 独立构建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Input 与 Session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iti SC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2/2 通过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Subagent 审查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复核输入执行、依赖及对象生命周期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行为保持与 CPU 边界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iti SC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无未决问题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082a4a"/>
                <w:rtl w:val="0"/>
              </w:rPr>
              <w:t xml:space="preserve">Pixel.Input 验证真实键鼠行为及 Host 回调；GLFW_INCLUDE_NONE 阻止 OpenGL 头污染。基准目标不进入默认构建与快速 CTest。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10  方案取舍</w:t>
      </w:r>
    </w:p>
    <w:p w14:paraId="000000CB">
      <w:pPr>
        <w:spacing w:after="0" w:line="14.399999999999999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方案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收益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本次取舍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只拆分 PixelGame 函数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修改少，迁移容易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状态仍集中；采用各子系统拥有状态的组合。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将全部逻辑迁入引擎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复用同一代码入口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会混入游戏策略；PixelRuntime 保留专属适配。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建立通用服务框架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可统一注册与查找模块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当前采用显式引用与少量 Host 回调，便于测试输入执行。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将每个类都变成构建库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粒度细，目标很多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按共同依赖分库；相机与 CPU 表现共享目标。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iti SC" w:hAnsi="Helvetica Neue"/>
        </w:rPr>
        <w:pageBreakBefore w:val="1"/>
      </w:pPr>
      <w:r>
        <w:rPr>
          <w:rFonts w:ascii="Helvetica Neue" w:cs="Helvetica Neue" w:eastAsia="Heiti SC" w:hAnsi="Helvetica Neue"/>
          <w:rtl w:val="0"/>
        </w:rPr>
        <w:t xml:space="preserve">11  后续扩展位置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新增天气或外力来源先放入 World/Environment，由 Environment 定义组合与推进顺序；无需让 World 依赖表现层。</w:t>
      </w:r>
      <w:r>
        <w:rPr>
          <w:rtl w:val="0"/>
          <w:rFonts w:eastAsia="Heiti SC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新增输入行为由 GameInput 监听并执行；持续玩家意图扩展 PlayerInput。窗口或 UI 操作经 Host 注入，避免输入模块依赖运行时。</w:t>
      </w:r>
      <w:r>
        <w:rPr>
          <w:rtl w:val="0"/>
          <w:rFonts w:eastAsia="Heiti SC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显示新材料、场或特效时扩展 PixelPresentation 的快照转换，再实现 PixelRender 与 shader；保持 Draw 不读实时 World。</w:t>
      </w:r>
      <w:r>
        <w:rPr>
          <w:rtl w:val="0"/>
          <w:rFonts w:eastAsia="Heiti SC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若未来需要后台模拟或局部上传，应单独定义线程同步、快照版本和可见范围契约，并以测量判断收益。当前整理不引入这些机制。</w:t>
      </w:r>
      <w:r>
        <w:rPr>
          <w:rtl w:val="0"/>
          <w:rFonts w:eastAsia="Heiti SC"/>
        </w:rPr>
      </w:r>
    </w:p>
    <w:p w14:paraId="000000E2">
      <w:pPr>
        <w:pStyle w:val="Heading1"/>
        <w:spacing w:before="0" w:lineRule="auto"/>
        <w:rPr>
          <w:rFonts w:ascii="Helvetica Neue" w:cs="Helvetica Neue" w:eastAsia="Heiti SC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12  落地结果与维护入口</w:t>
      </w:r>
    </w:p>
    <w:p w14:paraId="000000E4">
      <w:pPr>
        <w:spacing w:after="110" w:line="300" w:lineRule="auto"/>
        <w:jc w:val="both"/>
        <w:rPr>
          <w:rFonts w:ascii="Helvetica Neue" w:cs="Helvetica Neue" w:eastAsia="Heiti SC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目录、状态所有权与构建目标共同表达模块边界。输入监听与动作执行从 GameInput 进入；PixelGame 保留事件转发、依赖装配和每帧更新顺序。其他修改从所属模块的公开接口与测试进入，验证命令见 README，执行记录由 AWT 任务保存。</w:t>
      </w:r>
      <w:r>
        <w:rPr>
          <w:rtl w:val="0"/>
          <w:rFonts w:eastAsia="Heiti SC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落地范围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代码与目录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维护规则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应用边界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Application、Gameplay、Input、Camera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输入执行在 GameInput，帧编排在 PixelGame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环境归属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World/Environment 与 Wind 子目录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基础场和风独立于材料存储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表现与测量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PixelRender、Debug、Performance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CPU 转换、GPU 执行、UI 分开</w:t>
            </w:r>
            <w:r>
              <w:rPr>
                <w:rtl w:val="0"/>
                <w:rFonts w:eastAsia="Heiti SC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工程验证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Tests 按领域归档，Benchmarks 独立</w:t>
            </w:r>
            <w:r>
              <w:rPr>
                <w:rtl w:val="0"/>
                <w:rFonts w:eastAsia="Heiti SC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iti SC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新增行为归入相应回归目标</w:t>
            </w:r>
            <w:r>
              <w:rPr>
                <w:rtl w:val="0"/>
                <w:rFonts w:eastAsia="Heiti SC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iti SC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Heiti SC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Heiti SC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AxiomPixel |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本文中的引擎指本项目 Axiom/ 独立仓库；相邻 ../Axiom 仅作只读参考。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