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For the human source the early-stopping split also contained 6,298 background negatives, unlike the other rows;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estimate draws on three of five folds with both classes and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(pooled AUC 0.941) and experimental sites (0.902)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(release tag v2.1; the exact commit, file hashes and reproduction commands are listed in docs/REPRODUCE.md).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