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009F" w:rsidRPr="00B9009F" w:rsidRDefault="00B9009F" w:rsidP="00B9009F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</w:pPr>
      <w:r w:rsidRPr="00B9009F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Bulk Bind in Oracle (FORALL &amp; BULK COLLECT)</w:t>
      </w:r>
    </w:p>
    <w:p w:rsidR="00B9009F" w:rsidRPr="00B9009F" w:rsidRDefault="00B9009F" w:rsidP="00B9009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B9009F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Bulk Bind</w:t>
      </w:r>
      <w:r w:rsidRPr="00B9009F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is a feature in </w:t>
      </w:r>
      <w:r w:rsidRPr="00B9009F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PL/SQL</w:t>
      </w:r>
      <w:r w:rsidRPr="00B9009F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that improves performance by reducing context switches between the PL/SQL engine and the SQL engine. It allows you to process multiple rows at once instead of one row at a time.</w:t>
      </w:r>
    </w:p>
    <w:p w:rsidR="00B9009F" w:rsidRPr="00B9009F" w:rsidRDefault="00B9009F" w:rsidP="00B9009F">
      <w:pPr>
        <w:spacing w:after="0" w:line="240" w:lineRule="auto"/>
        <w:rPr>
          <w:rFonts w:ascii="Times New Roman" w:hAnsi="Times New Roman" w:cs="Times New Roman"/>
          <w:noProof/>
          <w:sz w:val="20"/>
          <w:szCs w:val="20"/>
          <w:lang w:eastAsia="en-GB"/>
        </w:rPr>
      </w:pPr>
      <w:r w:rsidRPr="00B9009F">
        <w:rPr>
          <w:rStyle w:val="HTMLCode"/>
          <w:rFonts w:ascii="Times New Roman" w:eastAsiaTheme="minorHAnsi" w:hAnsi="Times New Roman" w:cs="Times New Roman"/>
        </w:rPr>
        <w:t>BULK COLLECT</w:t>
      </w:r>
      <w:r w:rsidRPr="00B9009F">
        <w:rPr>
          <w:rFonts w:ascii="Times New Roman" w:hAnsi="Times New Roman" w:cs="Times New Roman"/>
          <w:sz w:val="20"/>
          <w:szCs w:val="20"/>
        </w:rPr>
        <w:t xml:space="preserve"> is used with </w:t>
      </w:r>
      <w:r w:rsidRPr="00B9009F">
        <w:rPr>
          <w:rStyle w:val="HTMLCode"/>
          <w:rFonts w:ascii="Times New Roman" w:eastAsiaTheme="minorHAnsi" w:hAnsi="Times New Roman" w:cs="Times New Roman"/>
        </w:rPr>
        <w:t>SELECT INTO</w:t>
      </w:r>
      <w:r w:rsidRPr="00B9009F">
        <w:rPr>
          <w:rFonts w:ascii="Times New Roman" w:hAnsi="Times New Roman" w:cs="Times New Roman"/>
          <w:sz w:val="20"/>
          <w:szCs w:val="20"/>
        </w:rPr>
        <w:t xml:space="preserve"> statements to fetch multiple rows at once into a collection (e.g., a PL/SQL table, nested table, or VARRAY).</w:t>
      </w:r>
    </w:p>
    <w:p w:rsidR="00B9009F" w:rsidRPr="00B9009F" w:rsidRDefault="00B9009F" w:rsidP="00B9009F">
      <w:pPr>
        <w:pStyle w:val="Heading3"/>
        <w:spacing w:before="0" w:beforeAutospacing="0" w:after="0" w:afterAutospacing="0"/>
        <w:rPr>
          <w:sz w:val="20"/>
          <w:szCs w:val="20"/>
        </w:rPr>
      </w:pPr>
      <w:r w:rsidRPr="00B9009F">
        <w:rPr>
          <w:rStyle w:val="Strong"/>
          <w:b/>
          <w:bCs/>
          <w:sz w:val="20"/>
          <w:szCs w:val="20"/>
        </w:rPr>
        <w:t>Key Benefits of BULK COLLECT:</w:t>
      </w:r>
    </w:p>
    <w:p w:rsidR="00B9009F" w:rsidRPr="00B9009F" w:rsidRDefault="00B9009F" w:rsidP="00B9009F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B9009F">
        <w:rPr>
          <w:rStyle w:val="Strong"/>
          <w:sz w:val="20"/>
          <w:szCs w:val="20"/>
        </w:rPr>
        <w:t>Reduces the number of fetch operations</w:t>
      </w:r>
      <w:r w:rsidRPr="00B9009F">
        <w:rPr>
          <w:sz w:val="20"/>
          <w:szCs w:val="20"/>
        </w:rPr>
        <w:br/>
      </w:r>
      <w:r w:rsidRPr="00B9009F">
        <w:rPr>
          <w:rStyle w:val="Strong"/>
          <w:sz w:val="20"/>
          <w:szCs w:val="20"/>
        </w:rPr>
        <w:t>Stores multiple rows in a collection for easy processing</w:t>
      </w:r>
    </w:p>
    <w:p w:rsidR="00B9009F" w:rsidRPr="00B9009F" w:rsidRDefault="00B9009F" w:rsidP="00B9009F">
      <w:pPr>
        <w:spacing w:after="0" w:line="240" w:lineRule="auto"/>
        <w:rPr>
          <w:rFonts w:ascii="Times New Roman" w:hAnsi="Times New Roman" w:cs="Times New Roman"/>
          <w:noProof/>
          <w:sz w:val="20"/>
          <w:szCs w:val="20"/>
          <w:lang w:eastAsia="en-GB"/>
        </w:rPr>
      </w:pPr>
    </w:p>
    <w:p w:rsidR="00B9009F" w:rsidRPr="00B9009F" w:rsidRDefault="00B9009F" w:rsidP="00B9009F">
      <w:pPr>
        <w:pStyle w:val="Heading3"/>
        <w:spacing w:before="0" w:beforeAutospacing="0" w:after="0" w:afterAutospacing="0"/>
        <w:rPr>
          <w:sz w:val="20"/>
          <w:szCs w:val="20"/>
        </w:rPr>
      </w:pPr>
      <w:r w:rsidRPr="00B9009F">
        <w:rPr>
          <w:rStyle w:val="Strong"/>
          <w:b/>
          <w:bCs/>
          <w:sz w:val="20"/>
          <w:szCs w:val="20"/>
        </w:rPr>
        <w:t>Key Benefits of FORALL:</w:t>
      </w:r>
    </w:p>
    <w:p w:rsidR="00B9009F" w:rsidRPr="00B9009F" w:rsidRDefault="00B9009F" w:rsidP="00B9009F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B9009F">
        <w:rPr>
          <w:rStyle w:val="Strong"/>
          <w:sz w:val="20"/>
          <w:szCs w:val="20"/>
        </w:rPr>
        <w:t>Reduces context switching between PL/SQL and SQL engine</w:t>
      </w:r>
      <w:r w:rsidRPr="00B9009F">
        <w:rPr>
          <w:sz w:val="20"/>
          <w:szCs w:val="20"/>
        </w:rPr>
        <w:br/>
      </w:r>
      <w:r w:rsidRPr="00B9009F">
        <w:rPr>
          <w:rStyle w:val="Strong"/>
          <w:sz w:val="20"/>
          <w:szCs w:val="20"/>
        </w:rPr>
        <w:t>Executes DML operations in bulk instead of row-by-row processing</w:t>
      </w:r>
    </w:p>
    <w:p w:rsidR="00B9009F" w:rsidRPr="00B9009F" w:rsidRDefault="00B9009F" w:rsidP="00B9009F">
      <w:pPr>
        <w:pStyle w:val="Heading2"/>
        <w:spacing w:before="0" w:line="240" w:lineRule="auto"/>
        <w:rPr>
          <w:rFonts w:ascii="Times New Roman" w:hAnsi="Times New Roman" w:cs="Times New Roman"/>
          <w:sz w:val="20"/>
          <w:szCs w:val="20"/>
        </w:rPr>
      </w:pPr>
      <w:r w:rsidRPr="00B9009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When to Use Bulk Bind?</w:t>
      </w:r>
    </w:p>
    <w:p w:rsidR="00B9009F" w:rsidRPr="00B9009F" w:rsidRDefault="00B9009F" w:rsidP="00B9009F">
      <w:p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B9009F">
        <w:rPr>
          <w:rFonts w:ascii="Times New Roman" w:hAnsi="Times New Roman" w:cs="Times New Roman"/>
          <w:sz w:val="20"/>
          <w:szCs w:val="20"/>
        </w:rPr>
        <w:t xml:space="preserve">When dealing with </w:t>
      </w:r>
      <w:r w:rsidRPr="00B9009F">
        <w:rPr>
          <w:rStyle w:val="Strong"/>
          <w:rFonts w:ascii="Times New Roman" w:hAnsi="Times New Roman" w:cs="Times New Roman"/>
          <w:sz w:val="20"/>
          <w:szCs w:val="20"/>
        </w:rPr>
        <w:t>large datasets</w:t>
      </w:r>
      <w:r w:rsidRPr="00B9009F">
        <w:rPr>
          <w:rFonts w:ascii="Times New Roman" w:hAnsi="Times New Roman" w:cs="Times New Roman"/>
          <w:sz w:val="20"/>
          <w:szCs w:val="20"/>
        </w:rPr>
        <w:t xml:space="preserve"> (hundreds or thousands of rows).</w:t>
      </w:r>
    </w:p>
    <w:p w:rsidR="00B9009F" w:rsidRPr="00B9009F" w:rsidRDefault="00B9009F" w:rsidP="00B9009F">
      <w:p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B9009F">
        <w:rPr>
          <w:rFonts w:ascii="Times New Roman" w:hAnsi="Times New Roman" w:cs="Times New Roman"/>
          <w:sz w:val="20"/>
          <w:szCs w:val="20"/>
        </w:rPr>
        <w:t xml:space="preserve">When executing </w:t>
      </w:r>
      <w:r w:rsidRPr="00B9009F">
        <w:rPr>
          <w:rStyle w:val="Strong"/>
          <w:rFonts w:ascii="Times New Roman" w:hAnsi="Times New Roman" w:cs="Times New Roman"/>
          <w:sz w:val="20"/>
          <w:szCs w:val="20"/>
        </w:rPr>
        <w:t>DML inside loops</w:t>
      </w:r>
      <w:r w:rsidRPr="00B9009F">
        <w:rPr>
          <w:rFonts w:ascii="Times New Roman" w:hAnsi="Times New Roman" w:cs="Times New Roman"/>
          <w:sz w:val="20"/>
          <w:szCs w:val="20"/>
        </w:rPr>
        <w:t xml:space="preserve"> (Replace loops with </w:t>
      </w:r>
      <w:r w:rsidRPr="00B9009F">
        <w:rPr>
          <w:rStyle w:val="HTMLCode"/>
          <w:rFonts w:ascii="Times New Roman" w:eastAsiaTheme="minorHAnsi" w:hAnsi="Times New Roman" w:cs="Times New Roman"/>
        </w:rPr>
        <w:t>FORALL</w:t>
      </w:r>
      <w:r w:rsidRPr="00B9009F">
        <w:rPr>
          <w:rFonts w:ascii="Times New Roman" w:hAnsi="Times New Roman" w:cs="Times New Roman"/>
          <w:sz w:val="20"/>
          <w:szCs w:val="20"/>
        </w:rPr>
        <w:t>).</w:t>
      </w:r>
    </w:p>
    <w:p w:rsidR="00B9009F" w:rsidRPr="00B9009F" w:rsidRDefault="00B9009F" w:rsidP="00B9009F">
      <w:pPr>
        <w:spacing w:after="0" w:line="240" w:lineRule="auto"/>
        <w:ind w:left="360"/>
        <w:rPr>
          <w:rFonts w:ascii="Times New Roman" w:hAnsi="Times New Roman" w:cs="Times New Roman"/>
          <w:sz w:val="20"/>
          <w:szCs w:val="20"/>
        </w:rPr>
      </w:pPr>
      <w:r w:rsidRPr="00B9009F">
        <w:rPr>
          <w:rFonts w:ascii="Times New Roman" w:hAnsi="Times New Roman" w:cs="Times New Roman"/>
          <w:sz w:val="20"/>
          <w:szCs w:val="20"/>
        </w:rPr>
        <w:t xml:space="preserve">When retrieving </w:t>
      </w:r>
      <w:r w:rsidRPr="00B9009F">
        <w:rPr>
          <w:rStyle w:val="Strong"/>
          <w:rFonts w:ascii="Times New Roman" w:hAnsi="Times New Roman" w:cs="Times New Roman"/>
          <w:sz w:val="20"/>
          <w:szCs w:val="20"/>
        </w:rPr>
        <w:t>multiple rows</w:t>
      </w:r>
      <w:r w:rsidRPr="00B9009F">
        <w:rPr>
          <w:rFonts w:ascii="Times New Roman" w:hAnsi="Times New Roman" w:cs="Times New Roman"/>
          <w:sz w:val="20"/>
          <w:szCs w:val="20"/>
        </w:rPr>
        <w:t xml:space="preserve"> (Use </w:t>
      </w:r>
      <w:r w:rsidRPr="00B9009F">
        <w:rPr>
          <w:rStyle w:val="HTMLCode"/>
          <w:rFonts w:ascii="Times New Roman" w:eastAsiaTheme="minorHAnsi" w:hAnsi="Times New Roman" w:cs="Times New Roman"/>
        </w:rPr>
        <w:t>BULK COLLECT</w:t>
      </w:r>
      <w:r w:rsidRPr="00B9009F">
        <w:rPr>
          <w:rFonts w:ascii="Times New Roman" w:hAnsi="Times New Roman" w:cs="Times New Roman"/>
          <w:sz w:val="20"/>
          <w:szCs w:val="20"/>
        </w:rPr>
        <w:t xml:space="preserve"> instead of fetching row by row).</w:t>
      </w:r>
    </w:p>
    <w:p w:rsidR="00B9009F" w:rsidRDefault="00B9009F">
      <w:pPr>
        <w:rPr>
          <w:noProof/>
          <w:lang w:eastAsia="en-GB"/>
        </w:rPr>
      </w:pPr>
    </w:p>
    <w:p w:rsidR="00B9009F" w:rsidRPr="00D24171" w:rsidRDefault="00B9009F">
      <w:pPr>
        <w:rPr>
          <w:rFonts w:ascii="Times New Roman" w:hAnsi="Times New Roman" w:cs="Times New Roman"/>
          <w:noProof/>
          <w:sz w:val="20"/>
          <w:szCs w:val="20"/>
          <w:lang w:eastAsia="en-GB"/>
        </w:rPr>
      </w:pPr>
      <w:r w:rsidRPr="00D24171">
        <w:rPr>
          <w:rFonts w:ascii="Times New Roman" w:hAnsi="Times New Roman" w:cs="Times New Roman"/>
          <w:noProof/>
          <w:sz w:val="20"/>
          <w:szCs w:val="20"/>
          <w:lang w:eastAsia="en-GB"/>
        </w:rPr>
        <w:t xml:space="preserve">Note:- In following example </w:t>
      </w:r>
      <w:r w:rsidR="00D24171" w:rsidRPr="00D24171">
        <w:rPr>
          <w:rFonts w:ascii="Times New Roman" w:hAnsi="Times New Roman" w:cs="Times New Roman"/>
          <w:noProof/>
          <w:sz w:val="20"/>
          <w:szCs w:val="20"/>
          <w:lang w:eastAsia="en-GB"/>
        </w:rPr>
        <w:t>you will find out micro seconds difference, This will matter when data is bulk.</w:t>
      </w:r>
    </w:p>
    <w:p w:rsidR="00DD2ABD" w:rsidRDefault="00B9009F">
      <w:bookmarkStart w:id="0" w:name="_GoBack"/>
      <w:r>
        <w:rPr>
          <w:noProof/>
          <w:lang w:eastAsia="en-GB"/>
        </w:rPr>
        <w:drawing>
          <wp:inline distT="0" distB="0" distL="0" distR="0">
            <wp:extent cx="5724525" cy="35147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B9009F" w:rsidRDefault="00B9009F"/>
    <w:sectPr w:rsidR="00B900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885488"/>
    <w:multiLevelType w:val="multilevel"/>
    <w:tmpl w:val="5360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09F"/>
    <w:rsid w:val="00762CB6"/>
    <w:rsid w:val="00B9009F"/>
    <w:rsid w:val="00D24171"/>
    <w:rsid w:val="00DD2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933005-89E9-4A3F-986E-DCB51EFBF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0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900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9009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B9009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90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B9009F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09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35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</dc:creator>
  <cp:keywords/>
  <dc:description/>
  <cp:lastModifiedBy>AST</cp:lastModifiedBy>
  <cp:revision>1</cp:revision>
  <dcterms:created xsi:type="dcterms:W3CDTF">2025-03-15T20:22:00Z</dcterms:created>
  <dcterms:modified xsi:type="dcterms:W3CDTF">2025-03-15T21:59:00Z</dcterms:modified>
</cp:coreProperties>
</file>