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4C25" w14:textId="01A8DE61" w:rsidR="00303F3A" w:rsidRPr="00872A3F" w:rsidRDefault="00B740B2" w:rsidP="0030515E">
      <w:pPr>
        <w:pStyle w:val="Heading1"/>
        <w:rPr>
          <w:b/>
          <w:bCs/>
        </w:rPr>
      </w:pPr>
      <w:r w:rsidRPr="00872A3F">
        <w:rPr>
          <w:b/>
          <w:bCs/>
        </w:rPr>
        <w:t>NVidia GDS on OCI</w:t>
      </w:r>
      <w:r w:rsidR="001D6F62" w:rsidRPr="00872A3F">
        <w:rPr>
          <w:b/>
          <w:bCs/>
        </w:rPr>
        <w:t xml:space="preserve">: </w:t>
      </w:r>
      <w:r w:rsidR="00303F3A" w:rsidRPr="00872A3F">
        <w:rPr>
          <w:b/>
          <w:bCs/>
        </w:rPr>
        <w:t>Benchmark</w:t>
      </w:r>
      <w:r w:rsidR="00AE4D5B" w:rsidRPr="00872A3F">
        <w:rPr>
          <w:b/>
          <w:bCs/>
        </w:rPr>
        <w:t xml:space="preserve"> Results</w:t>
      </w:r>
      <w:r w:rsidR="00303F3A" w:rsidRPr="00872A3F">
        <w:rPr>
          <w:b/>
          <w:bCs/>
        </w:rPr>
        <w:t xml:space="preserve"> </w:t>
      </w:r>
      <w:r w:rsidR="001D6F62" w:rsidRPr="00872A3F">
        <w:rPr>
          <w:b/>
          <w:bCs/>
        </w:rPr>
        <w:t xml:space="preserve">&amp; </w:t>
      </w:r>
      <w:r w:rsidR="003C650C" w:rsidRPr="00872A3F">
        <w:rPr>
          <w:b/>
          <w:bCs/>
        </w:rPr>
        <w:t>Recommendations</w:t>
      </w:r>
    </w:p>
    <w:p w14:paraId="4FCE496F" w14:textId="12D84004" w:rsidR="00B740B2" w:rsidRDefault="00B740B2" w:rsidP="004A55B2">
      <w:pPr>
        <w:jc w:val="both"/>
      </w:pPr>
    </w:p>
    <w:p w14:paraId="0D1C98EC" w14:textId="69CFF263" w:rsidR="001D6F62" w:rsidRDefault="001D6F62" w:rsidP="004A55B2">
      <w:pPr>
        <w:pStyle w:val="Heading2"/>
        <w:jc w:val="both"/>
      </w:pPr>
      <w:r>
        <w:t>Introduction</w:t>
      </w:r>
    </w:p>
    <w:p w14:paraId="153FE47F" w14:textId="4747C4F3" w:rsidR="001D6F62" w:rsidRDefault="00E30C3B" w:rsidP="004A55B2">
      <w:pPr>
        <w:jc w:val="both"/>
      </w:pPr>
      <w:r>
        <w:t>Today</w:t>
      </w:r>
      <w:r w:rsidR="00747C71">
        <w:t xml:space="preserve">, artificial intelligence </w:t>
      </w:r>
      <w:r w:rsidR="00AC5063">
        <w:t xml:space="preserve">is flourishing in </w:t>
      </w:r>
      <w:r w:rsidR="007755D8">
        <w:t xml:space="preserve">constantly expanding spectrum of industries. </w:t>
      </w:r>
      <w:r w:rsidR="00DC1C3E">
        <w:t xml:space="preserve">As </w:t>
      </w:r>
      <w:r w:rsidR="007C6305">
        <w:t xml:space="preserve">business problems solved by AI grow in scale, so does performance requirement of underlying infrastructure. </w:t>
      </w:r>
    </w:p>
    <w:p w14:paraId="1E716602" w14:textId="77777777" w:rsidR="00431CEC" w:rsidRDefault="007C6305" w:rsidP="004A55B2">
      <w:pPr>
        <w:jc w:val="both"/>
      </w:pPr>
      <w:r>
        <w:t>K</w:t>
      </w:r>
      <w:r w:rsidR="008C367B">
        <w:t xml:space="preserve">ey element of AI </w:t>
      </w:r>
      <w:r w:rsidR="00D4435F">
        <w:t>performance</w:t>
      </w:r>
      <w:r w:rsidR="00E96605">
        <w:t xml:space="preserve"> heavily </w:t>
      </w:r>
      <w:r w:rsidR="000F0954">
        <w:t xml:space="preserve">influencing its overall </w:t>
      </w:r>
      <w:r w:rsidR="00D4435F">
        <w:t xml:space="preserve">performance </w:t>
      </w:r>
      <w:r w:rsidR="000F0954">
        <w:t xml:space="preserve">remains </w:t>
      </w:r>
      <w:r w:rsidR="00D4435F">
        <w:t>storage</w:t>
      </w:r>
      <w:r w:rsidR="000F0954">
        <w:t>.</w:t>
      </w:r>
      <w:r w:rsidR="007B074A">
        <w:t xml:space="preserve"> Furthermore, </w:t>
      </w:r>
      <w:r w:rsidR="00405B16">
        <w:t xml:space="preserve">AI applications tend to involve </w:t>
      </w:r>
      <w:r w:rsidR="00543454">
        <w:t xml:space="preserve">different IO workloads </w:t>
      </w:r>
      <w:r w:rsidR="006A7CA1">
        <w:t>at the same time.</w:t>
      </w:r>
    </w:p>
    <w:p w14:paraId="004849E3" w14:textId="63BE7A70" w:rsidR="004A55B2" w:rsidRDefault="00F13D3F" w:rsidP="004A55B2">
      <w:pPr>
        <w:jc w:val="both"/>
      </w:pPr>
      <w:r>
        <w:t xml:space="preserve">To tackle the IO challenge for AI, NVidia </w:t>
      </w:r>
      <w:r w:rsidR="00974913">
        <w:t>announced</w:t>
      </w:r>
      <w:r w:rsidR="00645A5C">
        <w:t xml:space="preserve"> </w:t>
      </w:r>
      <w:r w:rsidR="00A5797F">
        <w:t>GDS (GPU Direct Storage), technology for direct access of GPU</w:t>
      </w:r>
      <w:r w:rsidR="0042470D">
        <w:t xml:space="preserve"> to storage </w:t>
      </w:r>
      <w:r w:rsidR="00D4460C">
        <w:t>subsystem.</w:t>
      </w:r>
    </w:p>
    <w:p w14:paraId="34C2C54C" w14:textId="1D166C5F" w:rsidR="0073733D" w:rsidRDefault="00590D18" w:rsidP="004A55B2">
      <w:pPr>
        <w:jc w:val="both"/>
      </w:pPr>
      <w:r>
        <w:t xml:space="preserve">As OCI aims to </w:t>
      </w:r>
      <w:r w:rsidR="00634815">
        <w:t xml:space="preserve">deliver utmost performance, we </w:t>
      </w:r>
      <w:r w:rsidR="00037424">
        <w:t xml:space="preserve">adopted </w:t>
      </w:r>
      <w:r w:rsidR="0053007C">
        <w:t xml:space="preserve">GDS on </w:t>
      </w:r>
      <w:r w:rsidR="002A67EF">
        <w:t>OCI Compute Shapes</w:t>
      </w:r>
      <w:r w:rsidR="00E6303C">
        <w:t xml:space="preserve"> </w:t>
      </w:r>
      <w:r w:rsidR="00234C7F">
        <w:t xml:space="preserve">equipped with NVidia GPU, both </w:t>
      </w:r>
      <w:hyperlink r:id="rId9" w:anchor="bm-gpu" w:history="1">
        <w:r w:rsidR="00234C7F" w:rsidRPr="0058742F">
          <w:rPr>
            <w:rStyle w:val="Hyperlink"/>
          </w:rPr>
          <w:t>bare metal</w:t>
        </w:r>
      </w:hyperlink>
      <w:r w:rsidR="00234C7F">
        <w:t xml:space="preserve"> and </w:t>
      </w:r>
      <w:hyperlink r:id="rId10" w:anchor="vm-gpu" w:history="1">
        <w:r w:rsidR="00234C7F" w:rsidRPr="0058742F">
          <w:rPr>
            <w:rStyle w:val="Hyperlink"/>
          </w:rPr>
          <w:t>virtual</w:t>
        </w:r>
      </w:hyperlink>
      <w:r w:rsidR="00234C7F">
        <w:t xml:space="preserve"> </w:t>
      </w:r>
      <w:r w:rsidR="0058742F">
        <w:t>ones</w:t>
      </w:r>
      <w:r w:rsidR="00514156">
        <w:t>.</w:t>
      </w:r>
    </w:p>
    <w:p w14:paraId="7C005004" w14:textId="238DC09E" w:rsidR="002F1243" w:rsidRDefault="004A55B2" w:rsidP="004A55B2">
      <w:pPr>
        <w:jc w:val="both"/>
      </w:pPr>
      <w:r>
        <w:t xml:space="preserve">In this article we </w:t>
      </w:r>
      <w:r w:rsidR="00ED788F">
        <w:t xml:space="preserve">are </w:t>
      </w:r>
      <w:r w:rsidR="00084BCC">
        <w:t xml:space="preserve">answering questions </w:t>
      </w:r>
      <w:r w:rsidR="00FE6864">
        <w:t>of high demand in the market</w:t>
      </w:r>
      <w:r w:rsidR="002F1243">
        <w:t>.</w:t>
      </w:r>
    </w:p>
    <w:p w14:paraId="1FB91A76" w14:textId="47BE830B" w:rsidR="00A20F7A" w:rsidRDefault="00A20F7A" w:rsidP="00FE6864">
      <w:pPr>
        <w:pStyle w:val="ListParagraph"/>
        <w:numPr>
          <w:ilvl w:val="0"/>
          <w:numId w:val="4"/>
        </w:numPr>
        <w:jc w:val="both"/>
      </w:pPr>
      <w:r>
        <w:t>What is GDS, exactly?</w:t>
      </w:r>
    </w:p>
    <w:p w14:paraId="2F753224" w14:textId="2685E76C" w:rsidR="00FE6864" w:rsidRDefault="00E565D0" w:rsidP="00FE6864">
      <w:pPr>
        <w:pStyle w:val="ListParagraph"/>
        <w:numPr>
          <w:ilvl w:val="0"/>
          <w:numId w:val="4"/>
        </w:numPr>
        <w:jc w:val="both"/>
      </w:pPr>
      <w:r>
        <w:t xml:space="preserve">Does </w:t>
      </w:r>
      <w:r w:rsidR="00FE6864">
        <w:t xml:space="preserve">GDS </w:t>
      </w:r>
      <w:r>
        <w:t xml:space="preserve">really increase </w:t>
      </w:r>
      <w:r w:rsidR="00524B26">
        <w:t>performance</w:t>
      </w:r>
      <w:r w:rsidR="00EA3663">
        <w:t>?</w:t>
      </w:r>
    </w:p>
    <w:p w14:paraId="55AB1EE0" w14:textId="6C4E0F61" w:rsidR="00EA3663" w:rsidRDefault="00946BAC" w:rsidP="00FE6864">
      <w:pPr>
        <w:pStyle w:val="ListParagraph"/>
        <w:numPr>
          <w:ilvl w:val="0"/>
          <w:numId w:val="4"/>
        </w:numPr>
        <w:jc w:val="both"/>
      </w:pPr>
      <w:r>
        <w:t xml:space="preserve">What are the </w:t>
      </w:r>
      <w:r w:rsidR="006B31BE">
        <w:t xml:space="preserve">recommended </w:t>
      </w:r>
      <w:r>
        <w:t>use cases for GDS on OCI?</w:t>
      </w:r>
    </w:p>
    <w:p w14:paraId="3A72A190" w14:textId="0879E959" w:rsidR="00946BAC" w:rsidRDefault="006B31BE" w:rsidP="00FE6864">
      <w:pPr>
        <w:pStyle w:val="ListParagraph"/>
        <w:numPr>
          <w:ilvl w:val="0"/>
          <w:numId w:val="4"/>
        </w:numPr>
        <w:jc w:val="both"/>
      </w:pPr>
      <w:r>
        <w:t xml:space="preserve">What are best practices for configuring </w:t>
      </w:r>
      <w:r w:rsidR="00470F57">
        <w:t>application to gain the best of GDS</w:t>
      </w:r>
      <w:r w:rsidR="00294DA6">
        <w:t xml:space="preserve"> on OCI</w:t>
      </w:r>
      <w:r w:rsidR="00470F57">
        <w:t>?</w:t>
      </w:r>
    </w:p>
    <w:p w14:paraId="014E58F1" w14:textId="7526D88E" w:rsidR="005B4F5D" w:rsidRPr="00B740B2" w:rsidRDefault="005B4F5D" w:rsidP="002F1243">
      <w:pPr>
        <w:jc w:val="both"/>
      </w:pPr>
      <w:r>
        <w:t>Before processing with the questions, let us agree on benchmarking methodology and T&amp;D.</w:t>
      </w:r>
    </w:p>
    <w:p w14:paraId="1FC540B5" w14:textId="77777777" w:rsidR="00B740B2" w:rsidRDefault="00B740B2" w:rsidP="004A55B2">
      <w:pPr>
        <w:pStyle w:val="Heading1"/>
        <w:jc w:val="both"/>
      </w:pPr>
    </w:p>
    <w:p w14:paraId="7CA64BE7" w14:textId="6DF2F6FC" w:rsidR="008605FF" w:rsidRDefault="008605FF" w:rsidP="004A55B2">
      <w:pPr>
        <w:pStyle w:val="Heading1"/>
        <w:jc w:val="both"/>
      </w:pPr>
      <w:r>
        <w:t>Benchmark Methodology</w:t>
      </w:r>
    </w:p>
    <w:p w14:paraId="25B080C9" w14:textId="17C5B259" w:rsidR="008605FF" w:rsidRDefault="008605FF" w:rsidP="004A55B2">
      <w:pPr>
        <w:jc w:val="both"/>
      </w:pPr>
    </w:p>
    <w:p w14:paraId="1657B4EF" w14:textId="59ABE9F1" w:rsidR="006E6933" w:rsidRDefault="006E6933" w:rsidP="004A55B2">
      <w:pPr>
        <w:jc w:val="both"/>
      </w:pPr>
      <w:r w:rsidRPr="00B44983">
        <w:rPr>
          <w:highlight w:val="yellow"/>
        </w:rPr>
        <w:t>TBD</w:t>
      </w:r>
      <w:r w:rsidR="00B44983" w:rsidRPr="00B44983">
        <w:rPr>
          <w:highlight w:val="yellow"/>
        </w:rPr>
        <w:t xml:space="preserve"> - Andrea</w:t>
      </w:r>
    </w:p>
    <w:p w14:paraId="3409F03C" w14:textId="77777777" w:rsidR="006E6933" w:rsidRPr="008605FF" w:rsidRDefault="006E6933" w:rsidP="004A55B2">
      <w:pPr>
        <w:jc w:val="both"/>
      </w:pPr>
    </w:p>
    <w:p w14:paraId="0A44E11E" w14:textId="09238C4F" w:rsidR="00774AE2" w:rsidRDefault="008E05D5" w:rsidP="008E1942">
      <w:pPr>
        <w:pStyle w:val="Heading1"/>
        <w:jc w:val="both"/>
      </w:pPr>
      <w:r>
        <w:t xml:space="preserve">Terms </w:t>
      </w:r>
      <w:r w:rsidR="00B44983">
        <w:t xml:space="preserve">and </w:t>
      </w:r>
      <w:r>
        <w:t>Definitions</w:t>
      </w:r>
    </w:p>
    <w:p w14:paraId="7CE05605" w14:textId="30D140F8" w:rsidR="00E8005D" w:rsidRDefault="00E8005D" w:rsidP="00E8005D">
      <w:pPr>
        <w:pStyle w:val="Heading2"/>
      </w:pPr>
      <w:r>
        <w:t>GPU Modes</w:t>
      </w:r>
    </w:p>
    <w:p w14:paraId="329A0036" w14:textId="1400C709" w:rsidR="00346563" w:rsidRDefault="00774AE2" w:rsidP="00774AE2">
      <w:r>
        <w:t xml:space="preserve">GDS, abbreviated GPU Direct Storage, </w:t>
      </w:r>
      <w:r w:rsidR="008E1942">
        <w:t xml:space="preserve">is a </w:t>
      </w:r>
      <w:r w:rsidR="00792B46">
        <w:t xml:space="preserve">technology to provide a </w:t>
      </w:r>
      <w:r w:rsidR="008E1942">
        <w:t>short</w:t>
      </w:r>
      <w:r w:rsidR="00053ED6">
        <w:t xml:space="preserve">cut </w:t>
      </w:r>
      <w:r w:rsidR="00792B46">
        <w:t xml:space="preserve">from GPU to </w:t>
      </w:r>
      <w:r w:rsidR="00F55C49">
        <w:t>storage, in our case local NVMe</w:t>
      </w:r>
      <w:r w:rsidR="009B30A5">
        <w:t xml:space="preserve"> SSD.</w:t>
      </w:r>
      <w:r w:rsidR="005E060B">
        <w:t xml:space="preserve"> </w:t>
      </w:r>
      <w:r w:rsidR="00402902">
        <w:t xml:space="preserve">The idea of such shortcut is to </w:t>
      </w:r>
      <w:r w:rsidR="00346563">
        <w:t>bypass CPU, thus reducing potential delays and offloading CPU cores.</w:t>
      </w:r>
    </w:p>
    <w:p w14:paraId="19102069" w14:textId="77777777" w:rsidR="00430CA4" w:rsidRDefault="00E73568" w:rsidP="00774AE2">
      <w:r>
        <w:t>GPU operates in one of the following IO modes</w:t>
      </w:r>
      <w:r w:rsidR="00430CA4">
        <w:t>:</w:t>
      </w:r>
    </w:p>
    <w:tbl>
      <w:tblPr>
        <w:tblW w:w="3080" w:type="dxa"/>
        <w:jc w:val="center"/>
        <w:tblLook w:val="04A0" w:firstRow="1" w:lastRow="0" w:firstColumn="1" w:lastColumn="0" w:noHBand="0" w:noVBand="1"/>
      </w:tblPr>
      <w:tblGrid>
        <w:gridCol w:w="960"/>
        <w:gridCol w:w="2120"/>
      </w:tblGrid>
      <w:tr w:rsidR="00430CA4" w:rsidRPr="00430CA4" w14:paraId="45E96B8A" w14:textId="77777777" w:rsidTr="00430CA4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14F9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6E25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GPU_DIRECT</w:t>
            </w:r>
          </w:p>
        </w:tc>
      </w:tr>
      <w:tr w:rsidR="00430CA4" w:rsidRPr="00430CA4" w14:paraId="6B144001" w14:textId="77777777" w:rsidTr="00430C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6EC4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22AD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CPU_ONLY</w:t>
            </w:r>
          </w:p>
        </w:tc>
      </w:tr>
      <w:tr w:rsidR="00430CA4" w:rsidRPr="00430CA4" w14:paraId="290F9D8F" w14:textId="77777777" w:rsidTr="00430C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5BA1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ED4E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CPU_GPU</w:t>
            </w:r>
          </w:p>
        </w:tc>
      </w:tr>
      <w:tr w:rsidR="00430CA4" w:rsidRPr="00430CA4" w14:paraId="3C2310B5" w14:textId="77777777" w:rsidTr="00430C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47B9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56B3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CPU_ASYNC_GPU</w:t>
            </w:r>
          </w:p>
        </w:tc>
      </w:tr>
      <w:tr w:rsidR="00430CA4" w:rsidRPr="00430CA4" w14:paraId="48DD7855" w14:textId="77777777" w:rsidTr="00430C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B703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BDF6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CPU_CACHED_GPU</w:t>
            </w:r>
          </w:p>
        </w:tc>
      </w:tr>
      <w:tr w:rsidR="00430CA4" w:rsidRPr="00430CA4" w14:paraId="119BCFD2" w14:textId="77777777" w:rsidTr="00430C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395B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4828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GPU_DIRECT_ASYNC</w:t>
            </w:r>
          </w:p>
        </w:tc>
      </w:tr>
      <w:tr w:rsidR="00430CA4" w:rsidRPr="00430CA4" w14:paraId="795EAE35" w14:textId="77777777" w:rsidTr="00430CA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61FD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FCD1" w14:textId="77777777" w:rsidR="00430CA4" w:rsidRPr="00430CA4" w:rsidRDefault="00430CA4" w:rsidP="00430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0CA4">
              <w:rPr>
                <w:rFonts w:ascii="Calibri" w:eastAsia="Times New Roman" w:hAnsi="Calibri" w:cs="Calibri"/>
                <w:color w:val="000000"/>
                <w:lang w:eastAsia="en-GB"/>
              </w:rPr>
              <w:t>GPU_BATCH</w:t>
            </w:r>
          </w:p>
        </w:tc>
      </w:tr>
    </w:tbl>
    <w:p w14:paraId="49ED23FC" w14:textId="77777777" w:rsidR="00430CA4" w:rsidRDefault="00430CA4" w:rsidP="00774AE2"/>
    <w:p w14:paraId="25C58FB3" w14:textId="44D56ABA" w:rsidR="00430CA4" w:rsidRDefault="00430CA4" w:rsidP="00774AE2">
      <w:r>
        <w:lastRenderedPageBreak/>
        <w:t>Technically, all modes involving CPU are not GDS</w:t>
      </w:r>
      <w:r w:rsidR="009676AB">
        <w:t xml:space="preserve">. However, </w:t>
      </w:r>
      <w:r w:rsidR="006F609C">
        <w:t xml:space="preserve">we </w:t>
      </w:r>
      <w:r w:rsidR="008D139A">
        <w:t xml:space="preserve">will include </w:t>
      </w:r>
      <w:r w:rsidR="00925F5C">
        <w:t xml:space="preserve">CPU_ONLY and CPU_GPU into consideration to </w:t>
      </w:r>
      <w:r w:rsidR="00560D69">
        <w:t xml:space="preserve">have </w:t>
      </w:r>
      <w:r w:rsidR="00EE1F49">
        <w:t xml:space="preserve">a </w:t>
      </w:r>
      <w:r w:rsidR="00FF007C">
        <w:t xml:space="preserve">solid </w:t>
      </w:r>
      <w:r w:rsidR="00EE1F49">
        <w:t xml:space="preserve">baseline </w:t>
      </w:r>
      <w:r w:rsidR="004A44C5">
        <w:t xml:space="preserve">for </w:t>
      </w:r>
      <w:r w:rsidR="00285625">
        <w:t>the benchmarks</w:t>
      </w:r>
      <w:r w:rsidR="00FF007C">
        <w:t xml:space="preserve"> which will tell us if GDS actually brings advantages compared to CPU modes</w:t>
      </w:r>
      <w:r w:rsidR="002F16EB">
        <w:t xml:space="preserve">, and how great it is, </w:t>
      </w:r>
      <w:r w:rsidR="004F3209">
        <w:t xml:space="preserve">if </w:t>
      </w:r>
      <w:r w:rsidR="002F16EB">
        <w:t>any</w:t>
      </w:r>
      <w:r w:rsidR="00FF007C">
        <w:t>.</w:t>
      </w:r>
    </w:p>
    <w:p w14:paraId="4A6C3411" w14:textId="4D6B5AD0" w:rsidR="003B1556" w:rsidRDefault="003B1556" w:rsidP="00774AE2">
      <w:r>
        <w:t xml:space="preserve">Having said that, we will investigate the following GPU modes in this article: </w:t>
      </w:r>
    </w:p>
    <w:p w14:paraId="3D79CB20" w14:textId="6631F455" w:rsidR="00774AE2" w:rsidRDefault="00E73568" w:rsidP="00774AE2">
      <w:r>
        <w:t xml:space="preserve">CPU_ONLY, CPU_GPU, </w:t>
      </w:r>
      <w:r w:rsidR="003B1556">
        <w:t xml:space="preserve">GPU_BATCH, </w:t>
      </w:r>
      <w:r>
        <w:t>GPU_DIRECT, GPU_DIRECT_ASYNC</w:t>
      </w:r>
      <w:r w:rsidR="00981AEC">
        <w:t>.</w:t>
      </w:r>
    </w:p>
    <w:p w14:paraId="2FDBC6F5" w14:textId="77777777" w:rsidR="00E8005D" w:rsidRDefault="00E8005D" w:rsidP="00E8005D">
      <w:pPr>
        <w:pStyle w:val="Heading2"/>
      </w:pPr>
    </w:p>
    <w:p w14:paraId="257759E4" w14:textId="600887B9" w:rsidR="003B1556" w:rsidRDefault="00E8005D" w:rsidP="00E8005D">
      <w:pPr>
        <w:pStyle w:val="Heading2"/>
      </w:pPr>
      <w:r>
        <w:t>Visual Style</w:t>
      </w:r>
    </w:p>
    <w:p w14:paraId="489EA283" w14:textId="77777777" w:rsidR="00931E73" w:rsidRDefault="00931E73" w:rsidP="00931E73">
      <w:pPr>
        <w:pStyle w:val="Heading3"/>
      </w:pPr>
    </w:p>
    <w:p w14:paraId="424BA730" w14:textId="34695996" w:rsidR="00931E73" w:rsidRPr="00931E73" w:rsidRDefault="00931E73" w:rsidP="00931E73">
      <w:pPr>
        <w:pStyle w:val="Heading3"/>
      </w:pPr>
      <w:r>
        <w:t>GPU Modes</w:t>
      </w:r>
    </w:p>
    <w:p w14:paraId="0BF1E8FB" w14:textId="048870AD" w:rsidR="00396223" w:rsidRDefault="001328D5" w:rsidP="004A55B2">
      <w:pPr>
        <w:jc w:val="both"/>
      </w:pPr>
      <w:r>
        <w:t>To make b</w:t>
      </w:r>
      <w:r w:rsidR="00E11747">
        <w:t>enchmark resul</w:t>
      </w:r>
      <w:r w:rsidR="004326B9">
        <w:t>t charts</w:t>
      </w:r>
      <w:r w:rsidR="00E11747">
        <w:t xml:space="preserve"> </w:t>
      </w:r>
      <w:r w:rsidR="00C13C22">
        <w:t xml:space="preserve">as informative and concise </w:t>
      </w:r>
      <w:r w:rsidR="00FE0B83">
        <w:t xml:space="preserve">as possible, we will apply </w:t>
      </w:r>
      <w:r w:rsidR="003D0FC0">
        <w:t xml:space="preserve">a rich visual style which takes a bit of explanation. </w:t>
      </w:r>
      <w:r w:rsidR="001504DB">
        <w:t xml:space="preserve">Practically, however, the visual style proves </w:t>
      </w:r>
      <w:r w:rsidR="00CF2E37">
        <w:t>natural</w:t>
      </w:r>
      <w:r w:rsidR="004326B9">
        <w:t xml:space="preserve"> and easy to understand</w:t>
      </w:r>
      <w:r w:rsidR="00CF2E37">
        <w:t>.</w:t>
      </w:r>
      <w:r w:rsidR="003D0FC0">
        <w:t xml:space="preserve"> </w:t>
      </w:r>
    </w:p>
    <w:p w14:paraId="644BA67F" w14:textId="31F12A56" w:rsidR="00E32B9B" w:rsidRDefault="003C3CB0" w:rsidP="004A55B2">
      <w:pPr>
        <w:jc w:val="both"/>
      </w:pPr>
      <w:r>
        <w:t xml:space="preserve">GPU modes are visualized </w:t>
      </w:r>
      <w:r w:rsidR="008A430C">
        <w:t>with their own</w:t>
      </w:r>
      <w:r>
        <w:t xml:space="preserve"> colours</w:t>
      </w:r>
      <w:r w:rsidR="008A430C">
        <w:t>.</w:t>
      </w:r>
    </w:p>
    <w:tbl>
      <w:tblPr>
        <w:tblW w:w="2820" w:type="dxa"/>
        <w:tblLook w:val="04A0" w:firstRow="1" w:lastRow="0" w:firstColumn="1" w:lastColumn="0" w:noHBand="0" w:noVBand="1"/>
      </w:tblPr>
      <w:tblGrid>
        <w:gridCol w:w="2820"/>
      </w:tblGrid>
      <w:tr w:rsidR="003C3CB0" w:rsidRPr="003C3CB0" w14:paraId="0532EE39" w14:textId="77777777" w:rsidTr="003C3CB0">
        <w:trPr>
          <w:trHeight w:val="2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5489AF" w14:textId="77777777" w:rsidR="003C3CB0" w:rsidRPr="003C3CB0" w:rsidRDefault="003C3CB0" w:rsidP="004A55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CB0">
              <w:rPr>
                <w:rFonts w:ascii="Calibri" w:eastAsia="Times New Roman" w:hAnsi="Calibri" w:cs="Calibri"/>
                <w:color w:val="000000"/>
                <w:lang w:eastAsia="en-GB"/>
              </w:rPr>
              <w:t>CPU_GPU</w:t>
            </w:r>
          </w:p>
        </w:tc>
      </w:tr>
      <w:tr w:rsidR="003C3CB0" w:rsidRPr="003C3CB0" w14:paraId="57A71848" w14:textId="77777777" w:rsidTr="003C3CB0">
        <w:trPr>
          <w:trHeight w:val="2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3B3"/>
            <w:noWrap/>
            <w:vAlign w:val="center"/>
            <w:hideMark/>
          </w:tcPr>
          <w:p w14:paraId="0DE9A68D" w14:textId="77777777" w:rsidR="003C3CB0" w:rsidRPr="003C3CB0" w:rsidRDefault="003C3CB0" w:rsidP="004A55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CB0">
              <w:rPr>
                <w:rFonts w:ascii="Calibri" w:eastAsia="Times New Roman" w:hAnsi="Calibri" w:cs="Calibri"/>
                <w:color w:val="000000"/>
                <w:lang w:eastAsia="en-GB"/>
              </w:rPr>
              <w:t>CPU_ONLY</w:t>
            </w:r>
          </w:p>
        </w:tc>
      </w:tr>
      <w:tr w:rsidR="003C3CB0" w:rsidRPr="003C3CB0" w14:paraId="0EFE739E" w14:textId="77777777" w:rsidTr="003C3CB0">
        <w:trPr>
          <w:trHeight w:val="2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1FF"/>
            <w:noWrap/>
            <w:vAlign w:val="center"/>
            <w:hideMark/>
          </w:tcPr>
          <w:p w14:paraId="405B70AD" w14:textId="77777777" w:rsidR="003C3CB0" w:rsidRPr="003C3CB0" w:rsidRDefault="003C3CB0" w:rsidP="004A55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CB0">
              <w:rPr>
                <w:rFonts w:ascii="Calibri" w:eastAsia="Times New Roman" w:hAnsi="Calibri" w:cs="Calibri"/>
                <w:color w:val="000000"/>
                <w:lang w:eastAsia="en-GB"/>
              </w:rPr>
              <w:t>GPU_DIRECT</w:t>
            </w:r>
          </w:p>
        </w:tc>
      </w:tr>
      <w:tr w:rsidR="003C3CB0" w:rsidRPr="003C3CB0" w14:paraId="4D48B78B" w14:textId="77777777" w:rsidTr="003C3CB0">
        <w:trPr>
          <w:trHeight w:val="2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A634E9" w14:textId="77777777" w:rsidR="003C3CB0" w:rsidRPr="003C3CB0" w:rsidRDefault="003C3CB0" w:rsidP="004A55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CB0">
              <w:rPr>
                <w:rFonts w:ascii="Calibri" w:eastAsia="Times New Roman" w:hAnsi="Calibri" w:cs="Calibri"/>
                <w:color w:val="000000"/>
                <w:lang w:eastAsia="en-GB"/>
              </w:rPr>
              <w:t>GPU_BATCH</w:t>
            </w:r>
          </w:p>
        </w:tc>
      </w:tr>
      <w:tr w:rsidR="003C3CB0" w:rsidRPr="003C3CB0" w14:paraId="5E118641" w14:textId="77777777" w:rsidTr="003C3CB0">
        <w:trPr>
          <w:trHeight w:val="2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B634B9" w14:textId="77777777" w:rsidR="003C3CB0" w:rsidRPr="003C3CB0" w:rsidRDefault="003C3CB0" w:rsidP="004A55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3CB0">
              <w:rPr>
                <w:rFonts w:ascii="Calibri" w:eastAsia="Times New Roman" w:hAnsi="Calibri" w:cs="Calibri"/>
                <w:color w:val="000000"/>
                <w:lang w:eastAsia="en-GB"/>
              </w:rPr>
              <w:t>GPU_DIRECT_ASYNC</w:t>
            </w:r>
          </w:p>
        </w:tc>
      </w:tr>
    </w:tbl>
    <w:p w14:paraId="2C756FE3" w14:textId="1CCCAD64" w:rsidR="003C3CB0" w:rsidRDefault="003C3CB0" w:rsidP="004A55B2">
      <w:pPr>
        <w:jc w:val="both"/>
      </w:pPr>
    </w:p>
    <w:p w14:paraId="49CE9D90" w14:textId="36D16C82" w:rsidR="00931E73" w:rsidRDefault="00931E73" w:rsidP="00931E73">
      <w:pPr>
        <w:pStyle w:val="Heading3"/>
      </w:pPr>
      <w:r>
        <w:t>Performance</w:t>
      </w:r>
    </w:p>
    <w:p w14:paraId="341D085B" w14:textId="08CD5F53" w:rsidR="00A44294" w:rsidRDefault="00501BB3" w:rsidP="004A55B2">
      <w:pPr>
        <w:jc w:val="both"/>
      </w:pPr>
      <w:r>
        <w:t xml:space="preserve">Performance is visualized in </w:t>
      </w:r>
      <w:r w:rsidR="00CA437E">
        <w:t xml:space="preserve">shades of </w:t>
      </w:r>
      <w:r>
        <w:t xml:space="preserve">green, </w:t>
      </w:r>
      <w:r w:rsidR="00445B69">
        <w:t>red,</w:t>
      </w:r>
      <w:r w:rsidR="002A762E">
        <w:t xml:space="preserve"> and </w:t>
      </w:r>
      <w:r>
        <w:t>yellow</w:t>
      </w:r>
      <w:r w:rsidR="00CA437E">
        <w:t>.</w:t>
      </w:r>
    </w:p>
    <w:p w14:paraId="3F7136A9" w14:textId="60D63C79" w:rsidR="00445B69" w:rsidRDefault="00445B69" w:rsidP="004A55B2">
      <w:pPr>
        <w:jc w:val="both"/>
      </w:pPr>
      <w:r>
        <w:t xml:space="preserve">In particular, top 10% performance results are marked </w:t>
      </w:r>
      <w:r w:rsidR="00F879FF">
        <w:t>bright green, and bottom 10% bright red:</w:t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2420"/>
      </w:tblGrid>
      <w:tr w:rsidR="00501BB3" w:rsidRPr="00501BB3" w14:paraId="451090DC" w14:textId="77777777" w:rsidTr="00501BB3">
        <w:trPr>
          <w:trHeight w:val="2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8ECF219" w14:textId="0EEA146E" w:rsidR="00501BB3" w:rsidRPr="00501BB3" w:rsidRDefault="00F879FF" w:rsidP="00F87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Top</w:t>
            </w:r>
            <w:r w:rsidR="00501BB3" w:rsidRPr="00501BB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10%</w:t>
            </w:r>
          </w:p>
        </w:tc>
      </w:tr>
      <w:tr w:rsidR="00501BB3" w:rsidRPr="00501BB3" w14:paraId="29B083D6" w14:textId="77777777" w:rsidTr="00501BB3">
        <w:trPr>
          <w:trHeight w:val="2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92115A" w14:textId="58730BD4" w:rsidR="00501BB3" w:rsidRPr="00501BB3" w:rsidRDefault="00F879FF" w:rsidP="00F87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Bottom </w:t>
            </w:r>
            <w:r w:rsidR="00501BB3" w:rsidRPr="00501BB3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</w:tr>
    </w:tbl>
    <w:p w14:paraId="32775324" w14:textId="77777777" w:rsidR="00F879FF" w:rsidRDefault="00F879FF" w:rsidP="004A55B2">
      <w:pPr>
        <w:jc w:val="both"/>
      </w:pPr>
    </w:p>
    <w:p w14:paraId="0D8196A2" w14:textId="0FA30CBD" w:rsidR="00501BB3" w:rsidRDefault="00501BB3" w:rsidP="004A55B2">
      <w:pPr>
        <w:jc w:val="both"/>
      </w:pPr>
      <w:r>
        <w:t>“</w:t>
      </w:r>
      <w:r w:rsidR="00F879FF">
        <w:t>Top</w:t>
      </w:r>
      <w:r>
        <w:t>” and “</w:t>
      </w:r>
      <w:r w:rsidR="00F879FF">
        <w:t>bottom</w:t>
      </w:r>
      <w:r>
        <w:t xml:space="preserve">” correspond to </w:t>
      </w:r>
      <w:r w:rsidR="00354EDD">
        <w:t xml:space="preserve">the </w:t>
      </w:r>
      <w:r>
        <w:t xml:space="preserve">metric of </w:t>
      </w:r>
      <w:r w:rsidR="00354EDD">
        <w:t xml:space="preserve">a given </w:t>
      </w:r>
      <w:r>
        <w:t>chart</w:t>
      </w:r>
      <w:r w:rsidR="00F879FF">
        <w:t>, either latency or bandwidth</w:t>
      </w:r>
      <w:r>
        <w:t>.</w:t>
      </w:r>
    </w:p>
    <w:p w14:paraId="5C3DA961" w14:textId="1374ED7B" w:rsidR="00CB4749" w:rsidRDefault="00501BB3" w:rsidP="004A55B2">
      <w:pPr>
        <w:jc w:val="both"/>
      </w:pPr>
      <w:r>
        <w:t xml:space="preserve">Lighter shades of </w:t>
      </w:r>
      <w:r w:rsidR="004E7107">
        <w:t xml:space="preserve">green </w:t>
      </w:r>
      <w:r w:rsidR="00CB4749">
        <w:t>and red stand for intermediate performance</w:t>
      </w:r>
      <w:r w:rsidR="008C473B">
        <w:t xml:space="preserve"> between these areas</w:t>
      </w:r>
      <w:r w:rsidR="00264556">
        <w:t xml:space="preserve"> of 10% extreme results</w:t>
      </w:r>
      <w:r w:rsidR="005B13C9">
        <w:t>.</w:t>
      </w:r>
    </w:p>
    <w:p w14:paraId="4448B65A" w14:textId="0508893B" w:rsidR="006436BB" w:rsidRDefault="00680AC1" w:rsidP="004A55B2">
      <w:pPr>
        <w:jc w:val="both"/>
      </w:pPr>
      <w:r>
        <w:t>Additionally, some charts require deeper detail of visualization. In such charts, colour spectrum is extended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79F47477" w14:textId="0F39BF57" w:rsidR="006436BB" w:rsidRDefault="00395205" w:rsidP="004A55B2">
      <w:pPr>
        <w:pStyle w:val="ListParagraph"/>
        <w:numPr>
          <w:ilvl w:val="0"/>
          <w:numId w:val="1"/>
        </w:numPr>
        <w:jc w:val="both"/>
      </w:pPr>
      <w:r>
        <w:t xml:space="preserve">Bottom 10% is moved from bright red to dark red, with correspondent enrichment of intermediate shades of red for </w:t>
      </w:r>
      <w:r w:rsidR="00A8257F">
        <w:t xml:space="preserve">poor </w:t>
      </w:r>
      <w:r w:rsidR="004175E2">
        <w:t xml:space="preserve">side of </w:t>
      </w:r>
      <w:r>
        <w:t>performance</w:t>
      </w:r>
    </w:p>
    <w:p w14:paraId="56820DF7" w14:textId="57A826DF" w:rsidR="00501BB3" w:rsidRDefault="00354016" w:rsidP="004A55B2">
      <w:pPr>
        <w:pStyle w:val="ListParagraph"/>
        <w:numPr>
          <w:ilvl w:val="0"/>
          <w:numId w:val="1"/>
        </w:numPr>
        <w:jc w:val="both"/>
      </w:pPr>
      <w:r>
        <w:t>S</w:t>
      </w:r>
      <w:r w:rsidR="005B13C9">
        <w:t>hades of yellow are included for intermediate performance between shades of green and red</w:t>
      </w:r>
      <w:r w:rsidR="00605A58">
        <w:t xml:space="preserve"> and aren’t </w:t>
      </w:r>
      <w:r w:rsidR="00053C86">
        <w:t xml:space="preserve">tied to any specific percentage </w:t>
      </w:r>
      <w:r w:rsidR="00155CD6">
        <w:t>range</w:t>
      </w:r>
      <w:r w:rsidR="00753CC0">
        <w:t xml:space="preserve"> </w:t>
      </w:r>
      <w:r w:rsidR="00053C86">
        <w:t>of performance</w:t>
      </w:r>
    </w:p>
    <w:p w14:paraId="4B1F14F5" w14:textId="7A31B6AA" w:rsidR="008D1A32" w:rsidRDefault="00683006" w:rsidP="004A55B2">
      <w:pPr>
        <w:pStyle w:val="ListParagraph"/>
        <w:numPr>
          <w:ilvl w:val="0"/>
          <w:numId w:val="1"/>
        </w:numPr>
        <w:jc w:val="both"/>
      </w:pPr>
      <w:r>
        <w:t>Most importantly, e</w:t>
      </w:r>
      <w:r w:rsidR="008D1A32">
        <w:t>xtended colour spectrum</w:t>
      </w:r>
      <w:r w:rsidR="009221E4">
        <w:t xml:space="preserve"> marks each decile of the performance </w:t>
      </w:r>
      <w:r>
        <w:t>with its own colour</w:t>
      </w:r>
    </w:p>
    <w:p w14:paraId="5DE32592" w14:textId="6DBDF128" w:rsidR="005E1CED" w:rsidRDefault="005E1CED" w:rsidP="004A55B2">
      <w:pPr>
        <w:pStyle w:val="Heading2"/>
        <w:jc w:val="both"/>
      </w:pPr>
    </w:p>
    <w:p w14:paraId="530992FB" w14:textId="6461A34B" w:rsidR="005E1CED" w:rsidRDefault="00026E98" w:rsidP="00931E73">
      <w:pPr>
        <w:pStyle w:val="Heading3"/>
      </w:pPr>
      <w:r>
        <w:t xml:space="preserve">Performance </w:t>
      </w:r>
      <w:r w:rsidR="005E1CED">
        <w:t>Extremes</w:t>
      </w:r>
    </w:p>
    <w:p w14:paraId="675A7234" w14:textId="5E8F5BE6" w:rsidR="00642D39" w:rsidRDefault="005E1CED" w:rsidP="004A55B2">
      <w:pPr>
        <w:jc w:val="both"/>
      </w:pPr>
      <w:r>
        <w:t>W</w:t>
      </w:r>
      <w:r w:rsidR="00642D39">
        <w:t xml:space="preserve">herever a chart includes quantified performance, </w:t>
      </w:r>
      <w:r w:rsidR="00026E98">
        <w:t xml:space="preserve">performance </w:t>
      </w:r>
      <w:r w:rsidR="00DA2689">
        <w:t xml:space="preserve">extremes </w:t>
      </w:r>
      <w:r w:rsidR="00681EBE">
        <w:t xml:space="preserve">on </w:t>
      </w:r>
      <w:r w:rsidR="00DA2689">
        <w:t xml:space="preserve">the chart are </w:t>
      </w:r>
      <w:r w:rsidR="00C42C25">
        <w:t xml:space="preserve">marked </w:t>
      </w:r>
      <w:r w:rsidR="00DA2689">
        <w:t xml:space="preserve">bold white </w:t>
      </w:r>
      <w:r w:rsidR="00375456">
        <w:t xml:space="preserve">within </w:t>
      </w:r>
      <w:r w:rsidR="00DA2689">
        <w:t>correspondent area</w:t>
      </w:r>
      <w:r w:rsidR="00684C8E">
        <w:t xml:space="preserve"> (</w:t>
      </w:r>
      <w:r w:rsidR="00DA2689">
        <w:t xml:space="preserve">either green for </w:t>
      </w:r>
      <w:r w:rsidR="00684C8E">
        <w:t xml:space="preserve">top </w:t>
      </w:r>
      <w:r w:rsidR="00DA2689">
        <w:t xml:space="preserve">performance </w:t>
      </w:r>
      <w:r w:rsidR="00C55EF1">
        <w:t xml:space="preserve">or </w:t>
      </w:r>
      <w:r w:rsidR="00DA2689">
        <w:t xml:space="preserve">red for </w:t>
      </w:r>
      <w:r w:rsidR="00E46361">
        <w:t xml:space="preserve">poor </w:t>
      </w:r>
      <w:r w:rsidR="009F5568">
        <w:t>performance</w:t>
      </w:r>
      <w:r w:rsidR="00DA2689">
        <w:t>).</w:t>
      </w:r>
    </w:p>
    <w:p w14:paraId="543765A5" w14:textId="77777777" w:rsidR="001432A0" w:rsidRDefault="001432A0" w:rsidP="004A55B2">
      <w:pPr>
        <w:jc w:val="both"/>
      </w:pPr>
    </w:p>
    <w:p w14:paraId="740206A8" w14:textId="3018FC14" w:rsidR="003E31E3" w:rsidRDefault="0081783D" w:rsidP="004A55B2">
      <w:pPr>
        <w:pStyle w:val="Heading2"/>
        <w:jc w:val="both"/>
      </w:pPr>
      <w:r>
        <w:t>Performance Units</w:t>
      </w:r>
    </w:p>
    <w:p w14:paraId="163D6AF2" w14:textId="5E7014AA" w:rsidR="00AF07D7" w:rsidRDefault="00572282" w:rsidP="00726432">
      <w:pPr>
        <w:jc w:val="both"/>
      </w:pPr>
      <w:r>
        <w:t xml:space="preserve">Mostly, performance units </w:t>
      </w:r>
      <w:r w:rsidR="00F876C3">
        <w:t xml:space="preserve">are explicitly given in the charts or tables. </w:t>
      </w:r>
      <w:r w:rsidR="00D06371">
        <w:t xml:space="preserve">For the sake of nice </w:t>
      </w:r>
      <w:r w:rsidR="00726432">
        <w:t xml:space="preserve">and clean </w:t>
      </w:r>
      <w:r w:rsidR="00D06371">
        <w:t xml:space="preserve">formatting, however, </w:t>
      </w:r>
      <w:r w:rsidR="00726432">
        <w:t>units are omitted sometimes. In all such cases bandwidth is measured in KB/sec, latency in microseconds, and block size in KB.</w:t>
      </w:r>
    </w:p>
    <w:p w14:paraId="0CD59EB8" w14:textId="77777777" w:rsidR="00726432" w:rsidRPr="0040448E" w:rsidRDefault="00726432" w:rsidP="00726432">
      <w:pPr>
        <w:jc w:val="both"/>
      </w:pPr>
    </w:p>
    <w:p w14:paraId="4AB04E47" w14:textId="7A20B03D" w:rsidR="0087723B" w:rsidRDefault="007676A4" w:rsidP="004A55B2">
      <w:pPr>
        <w:pStyle w:val="Heading1"/>
        <w:jc w:val="both"/>
      </w:pPr>
      <w:r>
        <w:t>Benchmark Results</w:t>
      </w:r>
    </w:p>
    <w:p w14:paraId="57114E5A" w14:textId="7775E2FA" w:rsidR="005D5E4C" w:rsidRPr="00CC3CE1" w:rsidRDefault="005D5E4C" w:rsidP="004A55B2">
      <w:pPr>
        <w:pStyle w:val="Heading2"/>
        <w:jc w:val="both"/>
      </w:pPr>
    </w:p>
    <w:p w14:paraId="592C2976" w14:textId="7646AD9B" w:rsidR="00CC3CE1" w:rsidRDefault="004F2730" w:rsidP="00CC3CE1">
      <w:r>
        <w:t>W</w:t>
      </w:r>
      <w:r w:rsidR="00CC3CE1">
        <w:t xml:space="preserve">e </w:t>
      </w:r>
      <w:r>
        <w:t xml:space="preserve">are </w:t>
      </w:r>
      <w:r w:rsidR="00602CC0">
        <w:t>represent</w:t>
      </w:r>
      <w:r w:rsidR="00AB35AB">
        <w:t>ing</w:t>
      </w:r>
      <w:r w:rsidR="00602CC0">
        <w:t xml:space="preserve"> </w:t>
      </w:r>
      <w:r w:rsidR="00A33281">
        <w:t>benchmark</w:t>
      </w:r>
      <w:r w:rsidR="000772D7">
        <w:t xml:space="preserve"> </w:t>
      </w:r>
      <w:r w:rsidR="00801EB1">
        <w:t xml:space="preserve">results for </w:t>
      </w:r>
      <w:r w:rsidR="000772D7">
        <w:t>any IO metric</w:t>
      </w:r>
      <w:r w:rsidR="001A5D8C">
        <w:t xml:space="preserve"> (reading latency, writing latency, reading bandwidth, writing bandwidth) </w:t>
      </w:r>
      <w:r w:rsidR="00941AE2">
        <w:t xml:space="preserve">as a combination of three </w:t>
      </w:r>
      <w:r w:rsidR="00661B5C">
        <w:t>tables</w:t>
      </w:r>
      <w:r w:rsidR="00DB5444">
        <w:t>.</w:t>
      </w:r>
    </w:p>
    <w:p w14:paraId="5A2DC320" w14:textId="1BE02346" w:rsidR="00661B5C" w:rsidRDefault="00661B5C" w:rsidP="00661B5C">
      <w:pPr>
        <w:pStyle w:val="ListParagraph"/>
        <w:numPr>
          <w:ilvl w:val="0"/>
          <w:numId w:val="1"/>
        </w:numPr>
      </w:pPr>
      <w:r w:rsidRPr="00E63634">
        <w:rPr>
          <w:b/>
          <w:bCs/>
        </w:rPr>
        <w:t>Performance Heat Map</w:t>
      </w:r>
      <w:r>
        <w:t xml:space="preserve"> </w:t>
      </w:r>
      <w:r w:rsidR="00E63634">
        <w:t xml:space="preserve">to </w:t>
      </w:r>
      <w:r>
        <w:t>demonstrate</w:t>
      </w:r>
      <w:r w:rsidR="00E63634">
        <w:t xml:space="preserve"> </w:t>
      </w:r>
      <w:r>
        <w:t xml:space="preserve">actual </w:t>
      </w:r>
      <w:r w:rsidR="00D730C6">
        <w:t xml:space="preserve">performance </w:t>
      </w:r>
      <w:r w:rsidR="00795B4A">
        <w:t>numbers</w:t>
      </w:r>
      <w:r w:rsidR="00101804">
        <w:t xml:space="preserve"> and </w:t>
      </w:r>
      <w:r w:rsidR="004E1EB5">
        <w:t xml:space="preserve">its dependency from </w:t>
      </w:r>
      <w:r w:rsidR="001B2E7D">
        <w:t>workload parameters (block size, number of threads)</w:t>
      </w:r>
    </w:p>
    <w:p w14:paraId="00B5FF4A" w14:textId="085D29A7" w:rsidR="001B2E7D" w:rsidRDefault="002405F8" w:rsidP="00661B5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Leading Modes </w:t>
      </w:r>
      <w:r w:rsidRPr="002405F8">
        <w:t xml:space="preserve">to </w:t>
      </w:r>
      <w:r w:rsidR="00626878">
        <w:t xml:space="preserve">demonstrate which </w:t>
      </w:r>
      <w:r w:rsidR="003D4980">
        <w:t>GPU mode provides best performance for a given combination of workload parameters</w:t>
      </w:r>
    </w:p>
    <w:p w14:paraId="7913A79C" w14:textId="1094CADD" w:rsidR="003D4980" w:rsidRDefault="002C5AA9" w:rsidP="00661B5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Scalability Map </w:t>
      </w:r>
      <w:r w:rsidRPr="002C5AA9">
        <w:t>to demonstrate</w:t>
      </w:r>
      <w:r>
        <w:rPr>
          <w:b/>
          <w:bCs/>
        </w:rPr>
        <w:t xml:space="preserve"> </w:t>
      </w:r>
      <w:r w:rsidR="00CA71AD" w:rsidRPr="003C02C6">
        <w:t xml:space="preserve">the way </w:t>
      </w:r>
      <w:r w:rsidR="00335F94" w:rsidRPr="003C02C6">
        <w:t>performance degrade</w:t>
      </w:r>
      <w:r w:rsidR="002E7B79" w:rsidRPr="003C02C6">
        <w:t>s</w:t>
      </w:r>
      <w:r w:rsidR="00335F94" w:rsidRPr="003C02C6">
        <w:t xml:space="preserve"> as </w:t>
      </w:r>
      <w:r w:rsidR="001A2444" w:rsidRPr="003C02C6">
        <w:t xml:space="preserve">input parameters drift away from </w:t>
      </w:r>
      <w:r w:rsidR="0062630D" w:rsidRPr="003C02C6">
        <w:t xml:space="preserve">those </w:t>
      </w:r>
      <w:r w:rsidR="00346A0C" w:rsidRPr="003C02C6">
        <w:t>that provide best performance</w:t>
      </w:r>
    </w:p>
    <w:p w14:paraId="37372839" w14:textId="305F966E" w:rsidR="00FC1C30" w:rsidRPr="00CC3CE1" w:rsidRDefault="0088037A" w:rsidP="00FC1C30">
      <w:r>
        <w:t xml:space="preserve">It is </w:t>
      </w:r>
      <w:r w:rsidR="0046435B">
        <w:t>comfortable</w:t>
      </w:r>
      <w:r>
        <w:t xml:space="preserve"> to </w:t>
      </w:r>
      <w:r w:rsidR="00C96E19">
        <w:t xml:space="preserve">analyse </w:t>
      </w:r>
      <w:r w:rsidR="006B253A">
        <w:t xml:space="preserve">performance </w:t>
      </w:r>
      <w:r w:rsidR="00466C7B">
        <w:t xml:space="preserve">in the order </w:t>
      </w:r>
      <w:r w:rsidR="00716CC1">
        <w:t xml:space="preserve">as </w:t>
      </w:r>
      <w:r w:rsidR="00466C7B">
        <w:t xml:space="preserve">given above to </w:t>
      </w:r>
      <w:r w:rsidR="00825D66">
        <w:t xml:space="preserve">deep-dive </w:t>
      </w:r>
      <w:r w:rsidR="00466C7B">
        <w:t>from high-level overview to details</w:t>
      </w:r>
      <w:r w:rsidR="001A286D">
        <w:t>.</w:t>
      </w:r>
    </w:p>
    <w:p w14:paraId="65E68083" w14:textId="2DE22CA9" w:rsidR="00836577" w:rsidRDefault="00B74EF7" w:rsidP="004A55B2">
      <w:pPr>
        <w:pStyle w:val="Heading2"/>
        <w:jc w:val="both"/>
      </w:pPr>
      <w:r>
        <w:t>GPU Mode</w:t>
      </w:r>
      <w:r w:rsidR="00102627">
        <w:t>s Altogether</w:t>
      </w:r>
    </w:p>
    <w:p w14:paraId="45FBEA07" w14:textId="7CFFB99E" w:rsidR="007676A4" w:rsidRDefault="002E18AE" w:rsidP="004A55B2">
      <w:pPr>
        <w:jc w:val="both"/>
      </w:pPr>
      <w:r>
        <w:t>First, l</w:t>
      </w:r>
      <w:r w:rsidR="005D5E4C">
        <w:t xml:space="preserve">et us compare </w:t>
      </w:r>
      <w:r w:rsidR="0022258B">
        <w:t xml:space="preserve">GPU </w:t>
      </w:r>
      <w:r w:rsidR="005D5E4C">
        <w:t xml:space="preserve">IO modes </w:t>
      </w:r>
      <w:r w:rsidR="0022258B">
        <w:t>altogether</w:t>
      </w:r>
      <w:r>
        <w:t xml:space="preserve"> (including </w:t>
      </w:r>
      <w:r w:rsidR="00D1484A">
        <w:t xml:space="preserve">those </w:t>
      </w:r>
      <w:r>
        <w:t xml:space="preserve">baseline modes </w:t>
      </w:r>
      <w:r w:rsidR="00D1484A">
        <w:t>that involve CPU and are not GDS as such).</w:t>
      </w:r>
    </w:p>
    <w:p w14:paraId="30DF5E3D" w14:textId="08190166" w:rsidR="005D5E4C" w:rsidRPr="007676A4" w:rsidRDefault="005D5E4C" w:rsidP="004A55B2">
      <w:pPr>
        <w:jc w:val="both"/>
      </w:pPr>
      <w:r>
        <w:rPr>
          <w:noProof/>
        </w:rPr>
        <w:lastRenderedPageBreak/>
        <w:drawing>
          <wp:inline distT="0" distB="0" distL="0" distR="0" wp14:anchorId="42574C45" wp14:editId="69686B30">
            <wp:extent cx="5731510" cy="546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3931" w14:textId="386B3037" w:rsidR="007676A4" w:rsidRPr="0038674D" w:rsidRDefault="00603F80" w:rsidP="004A55B2">
      <w:pPr>
        <w:jc w:val="both"/>
      </w:pPr>
      <w:r w:rsidRPr="0038674D">
        <w:t>Notes based on the overview</w:t>
      </w:r>
      <w:r w:rsidR="0038674D">
        <w:t xml:space="preserve"> are the following</w:t>
      </w:r>
      <w:r w:rsidR="0038674D" w:rsidRPr="0038674D">
        <w:t>.</w:t>
      </w:r>
    </w:p>
    <w:p w14:paraId="47F1645C" w14:textId="42031884" w:rsidR="00603F80" w:rsidRDefault="0038674D" w:rsidP="00603F80">
      <w:pPr>
        <w:pStyle w:val="ListParagraph"/>
        <w:numPr>
          <w:ilvl w:val="0"/>
          <w:numId w:val="1"/>
        </w:numPr>
        <w:jc w:val="both"/>
      </w:pPr>
      <w:r>
        <w:t xml:space="preserve">Regarding </w:t>
      </w:r>
      <w:r w:rsidR="00603F80">
        <w:t>Latency</w:t>
      </w:r>
    </w:p>
    <w:p w14:paraId="19F5ABD5" w14:textId="354195E1" w:rsidR="00483EE9" w:rsidRDefault="00EF7710" w:rsidP="00603F80">
      <w:pPr>
        <w:pStyle w:val="ListParagraph"/>
        <w:numPr>
          <w:ilvl w:val="1"/>
          <w:numId w:val="1"/>
        </w:numPr>
        <w:jc w:val="both"/>
      </w:pPr>
      <w:r>
        <w:t>Latency b</w:t>
      </w:r>
      <w:r w:rsidR="00EB7E44">
        <w:t xml:space="preserve">etter scales by </w:t>
      </w:r>
      <w:r w:rsidR="00C07B65">
        <w:t xml:space="preserve">number of threads </w:t>
      </w:r>
      <w:r w:rsidR="00EB7E44">
        <w:t>th</w:t>
      </w:r>
      <w:r w:rsidR="00E9470F">
        <w:t xml:space="preserve">an </w:t>
      </w:r>
      <w:r w:rsidR="008B0128">
        <w:t xml:space="preserve">block size. Namely, up to </w:t>
      </w:r>
      <w:r w:rsidR="005F4670">
        <w:t>8</w:t>
      </w:r>
      <w:r w:rsidR="008B0128">
        <w:t xml:space="preserve"> threads </w:t>
      </w:r>
      <w:r w:rsidR="00183CDB">
        <w:t>keep latency within 20% proximity of its best</w:t>
      </w:r>
      <w:r w:rsidR="00600CB1">
        <w:t xml:space="preserve">. </w:t>
      </w:r>
      <w:r w:rsidR="0049672A">
        <w:t>I</w:t>
      </w:r>
      <w:r w:rsidR="00CD62A7">
        <w:t xml:space="preserve">ncrease </w:t>
      </w:r>
      <w:r w:rsidR="0049672A">
        <w:t xml:space="preserve">of block size, however, </w:t>
      </w:r>
      <w:r w:rsidR="00CD62A7">
        <w:t xml:space="preserve">immediately falls </w:t>
      </w:r>
      <w:r w:rsidR="00880BA9">
        <w:t xml:space="preserve">out of </w:t>
      </w:r>
      <w:r w:rsidR="00CD62A7">
        <w:t>20% proximity.</w:t>
      </w:r>
    </w:p>
    <w:p w14:paraId="374B54FC" w14:textId="6D4686BB" w:rsidR="00EF7B5A" w:rsidRDefault="00230879" w:rsidP="00603F80">
      <w:pPr>
        <w:pStyle w:val="ListParagraph"/>
        <w:numPr>
          <w:ilvl w:val="1"/>
          <w:numId w:val="1"/>
        </w:numPr>
        <w:jc w:val="both"/>
      </w:pPr>
      <w:r>
        <w:t xml:space="preserve">Curiously, </w:t>
      </w:r>
      <w:r w:rsidR="005550A5">
        <w:t xml:space="preserve">best block size </w:t>
      </w:r>
      <w:r w:rsidR="006D08D2">
        <w:t>differs for reading (8KB) and writing (4KB).</w:t>
      </w:r>
    </w:p>
    <w:p w14:paraId="45AB9CC2" w14:textId="3C9275CE" w:rsidR="007F4D76" w:rsidRDefault="00E3238D" w:rsidP="00603F80">
      <w:pPr>
        <w:pStyle w:val="ListParagraph"/>
        <w:numPr>
          <w:ilvl w:val="1"/>
          <w:numId w:val="1"/>
        </w:numPr>
        <w:jc w:val="both"/>
      </w:pPr>
      <w:r>
        <w:t>For lower half of block sizes, CPU_ONLY is absolute winner</w:t>
      </w:r>
    </w:p>
    <w:p w14:paraId="59BE4536" w14:textId="0C16627A" w:rsidR="00D335AF" w:rsidRDefault="00D335AF" w:rsidP="00603F80">
      <w:pPr>
        <w:pStyle w:val="ListParagraph"/>
        <w:numPr>
          <w:ilvl w:val="1"/>
          <w:numId w:val="1"/>
        </w:numPr>
        <w:jc w:val="both"/>
      </w:pPr>
      <w:r>
        <w:t>For higher half of block sizes, best latency is provided by different GPU modes</w:t>
      </w:r>
    </w:p>
    <w:p w14:paraId="51CC980B" w14:textId="6C072DF5" w:rsidR="00D335AF" w:rsidRDefault="00CD1CD8" w:rsidP="00D335AF">
      <w:pPr>
        <w:pStyle w:val="ListParagraph"/>
        <w:numPr>
          <w:ilvl w:val="2"/>
          <w:numId w:val="1"/>
        </w:numPr>
        <w:jc w:val="both"/>
      </w:pPr>
      <w:r>
        <w:t>CPU_GPU for writing</w:t>
      </w:r>
    </w:p>
    <w:p w14:paraId="762D6AFA" w14:textId="0FEBBD2C" w:rsidR="00CD1CD8" w:rsidRDefault="00CD1CD8" w:rsidP="00D335AF">
      <w:pPr>
        <w:pStyle w:val="ListParagraph"/>
        <w:numPr>
          <w:ilvl w:val="2"/>
          <w:numId w:val="1"/>
        </w:numPr>
        <w:jc w:val="both"/>
      </w:pPr>
      <w:r>
        <w:t>GPU_DIRECT for reading</w:t>
      </w:r>
    </w:p>
    <w:p w14:paraId="61C4E8B2" w14:textId="77777777" w:rsidR="00513485" w:rsidRDefault="00513485" w:rsidP="00513485">
      <w:pPr>
        <w:pStyle w:val="ListParagraph"/>
        <w:ind w:left="2160"/>
        <w:jc w:val="both"/>
      </w:pPr>
    </w:p>
    <w:p w14:paraId="18FBF210" w14:textId="51828ED3" w:rsidR="00533771" w:rsidRDefault="00533771" w:rsidP="00533771">
      <w:pPr>
        <w:pStyle w:val="ListParagraph"/>
        <w:numPr>
          <w:ilvl w:val="0"/>
          <w:numId w:val="1"/>
        </w:numPr>
        <w:jc w:val="both"/>
      </w:pPr>
      <w:r>
        <w:t>Regarding Bandwidth</w:t>
      </w:r>
    </w:p>
    <w:p w14:paraId="18AE0B0C" w14:textId="1E0E6AAD" w:rsidR="00533771" w:rsidRDefault="0074519B" w:rsidP="00533771">
      <w:pPr>
        <w:pStyle w:val="ListParagraph"/>
        <w:numPr>
          <w:ilvl w:val="1"/>
          <w:numId w:val="1"/>
        </w:numPr>
        <w:jc w:val="both"/>
      </w:pPr>
      <w:r>
        <w:t xml:space="preserve">Reading bandwidth better scales by number of threads than block size. </w:t>
      </w:r>
      <w:r w:rsidR="00EF162A">
        <w:t xml:space="preserve">Namely, any number of threads from 4 to 128 keeps performance within 20% proximity of its best, while only one step down </w:t>
      </w:r>
      <w:r w:rsidR="00B674F5">
        <w:t>of the block size from 16M to 8M keeps it within same proximity.</w:t>
      </w:r>
    </w:p>
    <w:p w14:paraId="2A1F3103" w14:textId="0EA8264B" w:rsidR="000879B3" w:rsidRDefault="001868FB" w:rsidP="00533771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Curiously, </w:t>
      </w:r>
      <w:r w:rsidR="00A508B4">
        <w:t xml:space="preserve">writing bandwidth </w:t>
      </w:r>
      <w:r w:rsidR="00E82E6A">
        <w:t xml:space="preserve">doesn’t scale comprehensibly. In particular, </w:t>
      </w:r>
      <w:r w:rsidR="00864A5C">
        <w:t xml:space="preserve">its almost-best results are spread across non-contiguous </w:t>
      </w:r>
      <w:r w:rsidR="000A1B32">
        <w:t>areas of parameters.</w:t>
      </w:r>
    </w:p>
    <w:p w14:paraId="20782F56" w14:textId="77777777" w:rsidR="00C422B3" w:rsidRDefault="00C422B3" w:rsidP="00C422B3">
      <w:pPr>
        <w:pStyle w:val="ListParagraph"/>
        <w:numPr>
          <w:ilvl w:val="1"/>
          <w:numId w:val="1"/>
        </w:numPr>
        <w:jc w:val="both"/>
      </w:pPr>
      <w:r>
        <w:t>For lower half of block sizes, CPU_ONLY is absolute winner</w:t>
      </w:r>
    </w:p>
    <w:p w14:paraId="7F74DD8D" w14:textId="77777777" w:rsidR="00C422B3" w:rsidRDefault="00C422B3" w:rsidP="00C422B3">
      <w:pPr>
        <w:pStyle w:val="ListParagraph"/>
        <w:numPr>
          <w:ilvl w:val="1"/>
          <w:numId w:val="1"/>
        </w:numPr>
        <w:jc w:val="both"/>
      </w:pPr>
      <w:r>
        <w:t>For higher half of block sizes, best latency is provided by different GPU modes</w:t>
      </w:r>
    </w:p>
    <w:p w14:paraId="416457D8" w14:textId="77777777" w:rsidR="00C422B3" w:rsidRDefault="00C422B3" w:rsidP="00C422B3">
      <w:pPr>
        <w:pStyle w:val="ListParagraph"/>
        <w:numPr>
          <w:ilvl w:val="2"/>
          <w:numId w:val="1"/>
        </w:numPr>
        <w:jc w:val="both"/>
      </w:pPr>
      <w:r>
        <w:t>CPU_GPU for writing</w:t>
      </w:r>
    </w:p>
    <w:p w14:paraId="418AC96B" w14:textId="3214B07F" w:rsidR="00C422B3" w:rsidRDefault="00C422B3" w:rsidP="00C422B3">
      <w:pPr>
        <w:pStyle w:val="ListParagraph"/>
        <w:numPr>
          <w:ilvl w:val="2"/>
          <w:numId w:val="1"/>
        </w:numPr>
        <w:jc w:val="both"/>
      </w:pPr>
      <w:r>
        <w:t>GPU_DIRECT for reading</w:t>
      </w:r>
    </w:p>
    <w:p w14:paraId="5EC3B5E0" w14:textId="7246F23D" w:rsidR="004A66E2" w:rsidRDefault="000A1331" w:rsidP="004A66E2">
      <w:pPr>
        <w:jc w:val="both"/>
      </w:pPr>
      <w:r>
        <w:t xml:space="preserve">As we compared full spectrum </w:t>
      </w:r>
      <w:r w:rsidR="00406301">
        <w:t xml:space="preserve">of GPU modes, non-GDS included, the final </w:t>
      </w:r>
      <w:r w:rsidR="009966F1">
        <w:t>conclusions are the following</w:t>
      </w:r>
      <w:r w:rsidR="00886B2D">
        <w:t>:</w:t>
      </w:r>
    </w:p>
    <w:p w14:paraId="431127F8" w14:textId="3844A769" w:rsidR="00886B2D" w:rsidRDefault="00951F2C" w:rsidP="001A062B">
      <w:pPr>
        <w:jc w:val="center"/>
      </w:pPr>
      <w:r>
        <w:rPr>
          <w:noProof/>
        </w:rPr>
        <w:drawing>
          <wp:inline distT="0" distB="0" distL="0" distR="0" wp14:anchorId="3CD72705" wp14:editId="2500D212">
            <wp:extent cx="3822896" cy="36450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C41F" w14:textId="11F45DD7" w:rsidR="009966F1" w:rsidRDefault="0043215A" w:rsidP="00296A34">
      <w:pPr>
        <w:pStyle w:val="ListParagraph"/>
        <w:numPr>
          <w:ilvl w:val="0"/>
          <w:numId w:val="5"/>
        </w:numPr>
        <w:jc w:val="both"/>
      </w:pPr>
      <w:r>
        <w:t xml:space="preserve">GPU_DIRECT </w:t>
      </w:r>
      <w:r w:rsidR="00F90BAD">
        <w:t>bring</w:t>
      </w:r>
      <w:r w:rsidR="004477DF">
        <w:t>s</w:t>
      </w:r>
      <w:r w:rsidR="00F90BAD">
        <w:t xml:space="preserve"> </w:t>
      </w:r>
      <w:r w:rsidR="007128DA">
        <w:t xml:space="preserve">absolute </w:t>
      </w:r>
      <w:r w:rsidR="00F90BAD">
        <w:t xml:space="preserve">best </w:t>
      </w:r>
      <w:r w:rsidR="00FF31AB">
        <w:t xml:space="preserve">READING </w:t>
      </w:r>
      <w:r w:rsidR="00A81C6E">
        <w:t xml:space="preserve">performance </w:t>
      </w:r>
      <w:r w:rsidR="00991BC3">
        <w:t>at higher half of block sizes</w:t>
      </w:r>
      <w:r w:rsidR="00C96DBF">
        <w:t>, both for latency and bandwidth.</w:t>
      </w:r>
      <w:r w:rsidR="00524C67">
        <w:t xml:space="preserve"> It scales up to 8 threads </w:t>
      </w:r>
      <w:r w:rsidR="00104A44">
        <w:t xml:space="preserve">with </w:t>
      </w:r>
      <w:r w:rsidR="00524C67">
        <w:t xml:space="preserve">20% proximity </w:t>
      </w:r>
      <w:r w:rsidR="00104A44">
        <w:t>of its best</w:t>
      </w:r>
      <w:r w:rsidR="004A5EEA">
        <w:t xml:space="preserve"> </w:t>
      </w:r>
      <w:r w:rsidR="00104A44">
        <w:t>and doesn’t scale by block size.</w:t>
      </w:r>
    </w:p>
    <w:p w14:paraId="565B5197" w14:textId="67926803" w:rsidR="00365BD8" w:rsidRPr="00365BD8" w:rsidRDefault="004477DF" w:rsidP="00365BD8">
      <w:pPr>
        <w:pStyle w:val="ListParagraph"/>
        <w:numPr>
          <w:ilvl w:val="0"/>
          <w:numId w:val="5"/>
        </w:numPr>
      </w:pPr>
      <w:r>
        <w:t xml:space="preserve">CPU_GPU brings </w:t>
      </w:r>
      <w:r w:rsidR="00301826">
        <w:t xml:space="preserve">absolute </w:t>
      </w:r>
      <w:r>
        <w:t xml:space="preserve">best </w:t>
      </w:r>
      <w:r w:rsidR="00301826">
        <w:t xml:space="preserve">WRITING </w:t>
      </w:r>
      <w:r>
        <w:t xml:space="preserve">performance </w:t>
      </w:r>
      <w:r w:rsidR="00301826">
        <w:t>at higher half of block sizes</w:t>
      </w:r>
      <w:r w:rsidR="00C96DBF">
        <w:t>, both for latency and bandwidth.</w:t>
      </w:r>
      <w:r w:rsidR="00365BD8">
        <w:t xml:space="preserve"> </w:t>
      </w:r>
      <w:r w:rsidR="006C564D">
        <w:t xml:space="preserve">Its scalability </w:t>
      </w:r>
      <w:r w:rsidR="00C256C4">
        <w:t>looks contradictory</w:t>
      </w:r>
      <w:r w:rsidR="00365BD8" w:rsidRPr="00365BD8">
        <w:t>.</w:t>
      </w:r>
    </w:p>
    <w:p w14:paraId="5134DE72" w14:textId="4015FB3E" w:rsidR="006D04FD" w:rsidRDefault="006D04FD" w:rsidP="004A55B2">
      <w:pPr>
        <w:jc w:val="both"/>
      </w:pPr>
    </w:p>
    <w:p w14:paraId="265444E7" w14:textId="07A4C403" w:rsidR="00700A56" w:rsidRDefault="00700A56" w:rsidP="004A55B2">
      <w:pPr>
        <w:pStyle w:val="Heading2"/>
        <w:jc w:val="both"/>
      </w:pPr>
      <w:r>
        <w:t>GPU-specific Modes</w:t>
      </w:r>
      <w:r w:rsidR="00E82261">
        <w:t xml:space="preserve"> Only</w:t>
      </w:r>
    </w:p>
    <w:p w14:paraId="506F7071" w14:textId="08D3032F" w:rsidR="0058258D" w:rsidRDefault="009D65CF" w:rsidP="004A55B2">
      <w:pPr>
        <w:jc w:val="both"/>
      </w:pPr>
      <w:r>
        <w:t xml:space="preserve">Now </w:t>
      </w:r>
      <w:r w:rsidR="00781593">
        <w:t xml:space="preserve">we are excluding </w:t>
      </w:r>
      <w:r w:rsidR="004E567E">
        <w:t xml:space="preserve">CPU_ONLY </w:t>
      </w:r>
      <w:r w:rsidR="00C84718">
        <w:t xml:space="preserve">baseline </w:t>
      </w:r>
      <w:r w:rsidR="004E567E">
        <w:t>mode</w:t>
      </w:r>
      <w:r w:rsidR="00CE38E4">
        <w:t xml:space="preserve"> </w:t>
      </w:r>
      <w:r w:rsidR="004E567E">
        <w:t>from consideration</w:t>
      </w:r>
      <w:r w:rsidR="00AB3B1F">
        <w:t xml:space="preserve"> to deeper </w:t>
      </w:r>
      <w:r w:rsidR="00F12315">
        <w:t>investigate features of GPU-specific modes.</w:t>
      </w:r>
    </w:p>
    <w:p w14:paraId="5A0B5BE8" w14:textId="16D5A002" w:rsidR="00B84666" w:rsidRDefault="00B84666" w:rsidP="004A55B2">
      <w:pPr>
        <w:jc w:val="both"/>
      </w:pPr>
    </w:p>
    <w:p w14:paraId="564A6D81" w14:textId="77777777" w:rsidR="00197032" w:rsidRDefault="00197032" w:rsidP="004A55B2">
      <w:pPr>
        <w:jc w:val="both"/>
        <w:rPr>
          <w:noProof/>
        </w:rPr>
      </w:pPr>
    </w:p>
    <w:p w14:paraId="1C68180A" w14:textId="582F72D6" w:rsidR="00611321" w:rsidRDefault="00611321" w:rsidP="004A55B2">
      <w:pPr>
        <w:jc w:val="both"/>
      </w:pPr>
      <w:r>
        <w:rPr>
          <w:noProof/>
        </w:rPr>
        <w:lastRenderedPageBreak/>
        <w:drawing>
          <wp:inline distT="0" distB="0" distL="0" distR="0" wp14:anchorId="38BADE3F" wp14:editId="52F9D933">
            <wp:extent cx="5731510" cy="5600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31D0" w14:textId="62BE638A" w:rsidR="00AF63FB" w:rsidRDefault="000C0CFE" w:rsidP="004A55B2">
      <w:pPr>
        <w:jc w:val="both"/>
      </w:pPr>
      <w:r w:rsidRPr="000C0CFE">
        <w:t>The b</w:t>
      </w:r>
      <w:r w:rsidR="00C32615" w:rsidRPr="000C0CFE">
        <w:t xml:space="preserve">ig picture has changed </w:t>
      </w:r>
      <w:r w:rsidR="00EA7A74" w:rsidRPr="000C0CFE">
        <w:t xml:space="preserve">as </w:t>
      </w:r>
      <w:r w:rsidR="00BF42EA" w:rsidRPr="000C0CFE">
        <w:t xml:space="preserve">the total domination </w:t>
      </w:r>
      <w:r w:rsidR="00C329E8" w:rsidRPr="000C0CFE">
        <w:t xml:space="preserve">of </w:t>
      </w:r>
      <w:r w:rsidR="005C04E6" w:rsidRPr="000C0CFE">
        <w:t xml:space="preserve">CPU_ONLY disappeared </w:t>
      </w:r>
      <w:r w:rsidR="00C329E8" w:rsidRPr="000C0CFE">
        <w:t xml:space="preserve">in lower half of block sizes and replaced by </w:t>
      </w:r>
      <w:r w:rsidR="00547EAA" w:rsidRPr="000C0CFE">
        <w:t>two new distinct areas</w:t>
      </w:r>
      <w:r w:rsidR="00956C0F">
        <w:t xml:space="preserve"> of input parameters:</w:t>
      </w:r>
    </w:p>
    <w:p w14:paraId="689491DA" w14:textId="4EF9E5F3" w:rsidR="003A4F63" w:rsidRDefault="003A4F63" w:rsidP="004A55B2">
      <w:pPr>
        <w:jc w:val="both"/>
      </w:pPr>
    </w:p>
    <w:p w14:paraId="63F78C58" w14:textId="5E6DF284" w:rsidR="003A4F63" w:rsidRDefault="003A4F63" w:rsidP="003A4F63">
      <w:pPr>
        <w:jc w:val="center"/>
      </w:pPr>
      <w:r>
        <w:rPr>
          <w:noProof/>
        </w:rPr>
        <w:lastRenderedPageBreak/>
        <w:drawing>
          <wp:inline distT="0" distB="0" distL="0" distR="0" wp14:anchorId="2FC8130B" wp14:editId="2349B9E9">
            <wp:extent cx="3489960" cy="344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6696" w14:textId="77777777" w:rsidR="003A4F63" w:rsidRPr="000C0CFE" w:rsidRDefault="003A4F63" w:rsidP="004A55B2">
      <w:pPr>
        <w:jc w:val="both"/>
      </w:pPr>
    </w:p>
    <w:p w14:paraId="6B5225B7" w14:textId="7F87A557" w:rsidR="00547EAA" w:rsidRPr="0070333A" w:rsidRDefault="00DF58E1" w:rsidP="00C20E5F">
      <w:pPr>
        <w:pStyle w:val="ListParagraph"/>
        <w:numPr>
          <w:ilvl w:val="0"/>
          <w:numId w:val="1"/>
        </w:numPr>
        <w:jc w:val="both"/>
      </w:pPr>
      <w:r w:rsidRPr="0070333A">
        <w:t xml:space="preserve">GPU_DIRECT </w:t>
      </w:r>
      <w:r w:rsidR="00CC3481" w:rsidRPr="0070333A">
        <w:t>performs best</w:t>
      </w:r>
      <w:r w:rsidRPr="0070333A">
        <w:t xml:space="preserve"> in l</w:t>
      </w:r>
      <w:r w:rsidR="00C20E5F" w:rsidRPr="0070333A">
        <w:t xml:space="preserve">ower half of block sizes </w:t>
      </w:r>
      <w:r w:rsidR="00CC3481" w:rsidRPr="0070333A">
        <w:t xml:space="preserve">&amp; </w:t>
      </w:r>
      <w:r w:rsidRPr="0070333A">
        <w:t>lower half of number of threads</w:t>
      </w:r>
      <w:r w:rsidR="00E318D4">
        <w:t xml:space="preserve">, regardless of </w:t>
      </w:r>
      <w:r w:rsidR="0012686F">
        <w:t>operation and metric</w:t>
      </w:r>
    </w:p>
    <w:p w14:paraId="4F1278DC" w14:textId="56DEB9B9" w:rsidR="00CC3481" w:rsidRPr="0070333A" w:rsidRDefault="00CC3481" w:rsidP="00C20E5F">
      <w:pPr>
        <w:pStyle w:val="ListParagraph"/>
        <w:numPr>
          <w:ilvl w:val="0"/>
          <w:numId w:val="1"/>
        </w:numPr>
        <w:jc w:val="both"/>
      </w:pPr>
      <w:r w:rsidRPr="0070333A">
        <w:t xml:space="preserve">GPU_BATCH </w:t>
      </w:r>
      <w:r w:rsidR="001C66B2" w:rsidRPr="0070333A">
        <w:t xml:space="preserve">performs best in </w:t>
      </w:r>
      <w:r w:rsidR="000B10CA" w:rsidRPr="0070333A">
        <w:t>lower half of block sizes &amp; higher half of number of threads</w:t>
      </w:r>
      <w:r w:rsidR="0012686F">
        <w:t>, regardless of operation and metric</w:t>
      </w:r>
    </w:p>
    <w:p w14:paraId="270F1BEB" w14:textId="42C7CF19" w:rsidR="00441151" w:rsidRPr="0004436B" w:rsidRDefault="00441151" w:rsidP="004A55B2">
      <w:pPr>
        <w:jc w:val="both"/>
      </w:pPr>
      <w:r w:rsidRPr="0004436B">
        <w:t xml:space="preserve">Absolute </w:t>
      </w:r>
      <w:r w:rsidR="0004436B" w:rsidRPr="0004436B">
        <w:t>best extremes of the performance.</w:t>
      </w:r>
    </w:p>
    <w:p w14:paraId="0F088B35" w14:textId="46E05A9E" w:rsidR="008F4E12" w:rsidRDefault="0004436B" w:rsidP="004A55B2">
      <w:pPr>
        <w:pStyle w:val="ListParagraph"/>
        <w:numPr>
          <w:ilvl w:val="0"/>
          <w:numId w:val="1"/>
        </w:numPr>
        <w:jc w:val="both"/>
      </w:pPr>
      <w:r>
        <w:t xml:space="preserve">As for latency, </w:t>
      </w:r>
      <w:r w:rsidR="00F112EC">
        <w:t>GPU_DIRECT</w:t>
      </w:r>
      <w:r w:rsidR="00441151">
        <w:t xml:space="preserve"> delivers absolute best </w:t>
      </w:r>
      <w:r>
        <w:t>latency</w:t>
      </w:r>
      <w:r w:rsidR="008F4E12">
        <w:t xml:space="preserve"> regardless of operation</w:t>
      </w:r>
    </w:p>
    <w:p w14:paraId="28012EE6" w14:textId="7FC73C6B" w:rsidR="00273FBC" w:rsidRDefault="00273FBC" w:rsidP="004A55B2">
      <w:pPr>
        <w:pStyle w:val="ListParagraph"/>
        <w:numPr>
          <w:ilvl w:val="0"/>
          <w:numId w:val="1"/>
        </w:numPr>
        <w:jc w:val="both"/>
      </w:pPr>
      <w:r>
        <w:t xml:space="preserve">Latency </w:t>
      </w:r>
      <w:r w:rsidR="0070510F">
        <w:t>allows moderate scaling by block size only</w:t>
      </w:r>
      <w:r w:rsidR="005B2CB2">
        <w:t xml:space="preserve">. Namely, </w:t>
      </w:r>
      <w:r w:rsidR="00EA53FC">
        <w:t xml:space="preserve">20% proximity area is kept </w:t>
      </w:r>
      <w:r w:rsidR="00CE24C7">
        <w:t>for 4-16KB block sizes and doesn’t allow for multithreading at all.</w:t>
      </w:r>
    </w:p>
    <w:p w14:paraId="6763285A" w14:textId="732FCBF6" w:rsidR="00916773" w:rsidRDefault="0004436B" w:rsidP="00B554C3">
      <w:pPr>
        <w:pStyle w:val="ListParagraph"/>
        <w:numPr>
          <w:ilvl w:val="0"/>
          <w:numId w:val="1"/>
        </w:numPr>
        <w:jc w:val="both"/>
      </w:pPr>
      <w:r>
        <w:t xml:space="preserve">As for bandwidth, </w:t>
      </w:r>
      <w:r w:rsidR="00B554C3">
        <w:t xml:space="preserve">GPU_DIRECT delivers absolute best reading, and </w:t>
      </w:r>
      <w:r w:rsidR="00441151">
        <w:t xml:space="preserve">CPU_GPU delivers absolute best </w:t>
      </w:r>
      <w:r w:rsidR="00B554C3">
        <w:t>writing</w:t>
      </w:r>
    </w:p>
    <w:p w14:paraId="0BB09BD3" w14:textId="7B4E8454" w:rsidR="00024BCE" w:rsidRDefault="00024BCE" w:rsidP="00B554C3">
      <w:pPr>
        <w:pStyle w:val="ListParagraph"/>
        <w:numPr>
          <w:ilvl w:val="0"/>
          <w:numId w:val="1"/>
        </w:numPr>
        <w:jc w:val="both"/>
      </w:pPr>
      <w:r>
        <w:t>Scaling of bandwidth is contradictory.</w:t>
      </w:r>
    </w:p>
    <w:p w14:paraId="40A85753" w14:textId="423A1712" w:rsidR="009A6ECE" w:rsidRDefault="009A6ECE" w:rsidP="004A55B2">
      <w:pPr>
        <w:jc w:val="both"/>
      </w:pPr>
    </w:p>
    <w:p w14:paraId="4993DA57" w14:textId="482C1C6A" w:rsidR="009A6ECE" w:rsidRDefault="009A6ECE" w:rsidP="004A55B2">
      <w:pPr>
        <w:jc w:val="both"/>
      </w:pPr>
    </w:p>
    <w:p w14:paraId="5F4ADC0F" w14:textId="22E558C7" w:rsidR="009A6ECE" w:rsidRDefault="009A6ECE" w:rsidP="004A55B2">
      <w:pPr>
        <w:jc w:val="both"/>
      </w:pPr>
    </w:p>
    <w:p w14:paraId="538B9D9D" w14:textId="09D8546E" w:rsidR="009614BC" w:rsidRDefault="00802A53" w:rsidP="004A55B2">
      <w:pPr>
        <w:jc w:val="both"/>
      </w:pPr>
      <w:r>
        <w:t xml:space="preserve">Absolute best performance numbers </w:t>
      </w:r>
      <w:r w:rsidR="00D15CD2">
        <w:t xml:space="preserve">for truly GPU-specific modes </w:t>
      </w:r>
      <w:r>
        <w:t xml:space="preserve">are </w:t>
      </w:r>
      <w:r w:rsidR="00D15CD2">
        <w:t>these.</w:t>
      </w:r>
    </w:p>
    <w:tbl>
      <w:tblPr>
        <w:tblStyle w:val="GridTable4-Accent1"/>
        <w:tblW w:w="9214" w:type="dxa"/>
        <w:jc w:val="center"/>
        <w:tblLook w:val="0680" w:firstRow="0" w:lastRow="0" w:firstColumn="1" w:lastColumn="0" w:noHBand="1" w:noVBand="1"/>
      </w:tblPr>
      <w:tblGrid>
        <w:gridCol w:w="1032"/>
        <w:gridCol w:w="1922"/>
        <w:gridCol w:w="1049"/>
        <w:gridCol w:w="985"/>
        <w:gridCol w:w="1544"/>
        <w:gridCol w:w="1129"/>
        <w:gridCol w:w="1553"/>
      </w:tblGrid>
      <w:tr w:rsidR="00326C9A" w14:paraId="3227FEAB" w14:textId="77777777" w:rsidTr="002B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2" w:type="dxa"/>
            <w:gridSpan w:val="5"/>
            <w:shd w:val="clear" w:color="auto" w:fill="D9E2F3" w:themeFill="accent1" w:themeFillTint="33"/>
            <w:vAlign w:val="center"/>
          </w:tcPr>
          <w:p w14:paraId="2C93C89B" w14:textId="57E624CA" w:rsidR="00326C9A" w:rsidRPr="00A1101B" w:rsidRDefault="00326C9A" w:rsidP="002B7A3B">
            <w:pPr>
              <w:jc w:val="center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Absolute Best GPU Mode</w:t>
            </w:r>
          </w:p>
        </w:tc>
        <w:tc>
          <w:tcPr>
            <w:tcW w:w="2682" w:type="dxa"/>
            <w:gridSpan w:val="2"/>
            <w:vMerge w:val="restart"/>
            <w:shd w:val="clear" w:color="auto" w:fill="D9E2F3" w:themeFill="accent1" w:themeFillTint="33"/>
            <w:vAlign w:val="center"/>
          </w:tcPr>
          <w:p w14:paraId="21C232EA" w14:textId="2BFB97C6" w:rsidR="00326C9A" w:rsidRPr="00A1101B" w:rsidRDefault="00326C9A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 xml:space="preserve">Comparison to CPU_ONLY </w:t>
            </w:r>
            <w:r w:rsidR="008253FD">
              <w:rPr>
                <w:b/>
                <w:bCs/>
                <w:sz w:val="16"/>
                <w:szCs w:val="16"/>
              </w:rPr>
              <w:t>baseline</w:t>
            </w:r>
          </w:p>
        </w:tc>
      </w:tr>
      <w:tr w:rsidR="00326C9A" w14:paraId="405E9536" w14:textId="77777777" w:rsidTr="002B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D9E2F3" w:themeFill="accent1" w:themeFillTint="33"/>
          </w:tcPr>
          <w:p w14:paraId="31E2BDA0" w14:textId="505262BE" w:rsidR="00326C9A" w:rsidRPr="00A1101B" w:rsidRDefault="00326C9A" w:rsidP="002B7A3B">
            <w:pPr>
              <w:jc w:val="center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Metric</w:t>
            </w:r>
          </w:p>
        </w:tc>
        <w:tc>
          <w:tcPr>
            <w:tcW w:w="1922" w:type="dxa"/>
            <w:shd w:val="clear" w:color="auto" w:fill="D9E2F3" w:themeFill="accent1" w:themeFillTint="33"/>
            <w:vAlign w:val="center"/>
          </w:tcPr>
          <w:p w14:paraId="2BC57350" w14:textId="3EA0F12F" w:rsidR="00326C9A" w:rsidRPr="00A1101B" w:rsidRDefault="00326C9A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1049" w:type="dxa"/>
            <w:shd w:val="clear" w:color="auto" w:fill="D9E2F3" w:themeFill="accent1" w:themeFillTint="33"/>
            <w:vAlign w:val="center"/>
          </w:tcPr>
          <w:p w14:paraId="2291B57F" w14:textId="76C86084" w:rsidR="00326C9A" w:rsidRPr="00A1101B" w:rsidRDefault="00326C9A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GPU Mode</w:t>
            </w:r>
          </w:p>
        </w:tc>
        <w:tc>
          <w:tcPr>
            <w:tcW w:w="985" w:type="dxa"/>
            <w:shd w:val="clear" w:color="auto" w:fill="D9E2F3" w:themeFill="accent1" w:themeFillTint="33"/>
            <w:vAlign w:val="center"/>
          </w:tcPr>
          <w:p w14:paraId="5772CF11" w14:textId="48E755BA" w:rsidR="00326C9A" w:rsidRPr="00A1101B" w:rsidRDefault="00326C9A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Block Size</w:t>
            </w: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550022C5" w14:textId="10A831C3" w:rsidR="00326C9A" w:rsidRPr="00A1101B" w:rsidRDefault="00326C9A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Number of Threads</w:t>
            </w:r>
          </w:p>
        </w:tc>
        <w:tc>
          <w:tcPr>
            <w:tcW w:w="2682" w:type="dxa"/>
            <w:gridSpan w:val="2"/>
            <w:vMerge/>
            <w:shd w:val="clear" w:color="auto" w:fill="D9E2F3" w:themeFill="accent1" w:themeFillTint="33"/>
            <w:vAlign w:val="center"/>
          </w:tcPr>
          <w:p w14:paraId="7B2DF5A7" w14:textId="1F89C96D" w:rsidR="00326C9A" w:rsidRPr="00A1101B" w:rsidRDefault="00326C9A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2B7A3B" w14:paraId="6B6A1DBF" w14:textId="77777777" w:rsidTr="002B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D9E2F3" w:themeFill="accent1" w:themeFillTint="33"/>
          </w:tcPr>
          <w:p w14:paraId="078F014D" w14:textId="77777777" w:rsidR="008C4877" w:rsidRPr="00A1101B" w:rsidRDefault="008C4877" w:rsidP="004A55B2">
            <w:pPr>
              <w:jc w:val="both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Writing Latency</w:t>
            </w:r>
          </w:p>
        </w:tc>
        <w:tc>
          <w:tcPr>
            <w:tcW w:w="1922" w:type="dxa"/>
            <w:vAlign w:val="center"/>
          </w:tcPr>
          <w:p w14:paraId="0FD127AB" w14:textId="3F5160E8" w:rsidR="008C4877" w:rsidRPr="006843F9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843F9">
              <w:rPr>
                <w:b/>
                <w:bCs/>
                <w:sz w:val="16"/>
                <w:szCs w:val="16"/>
              </w:rPr>
              <w:t>35 microsec</w:t>
            </w:r>
          </w:p>
        </w:tc>
        <w:tc>
          <w:tcPr>
            <w:tcW w:w="1049" w:type="dxa"/>
            <w:shd w:val="clear" w:color="auto" w:fill="00B0F0"/>
            <w:vAlign w:val="center"/>
          </w:tcPr>
          <w:p w14:paraId="0B7A2314" w14:textId="50E582A0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GPU_DIRECT</w:t>
            </w:r>
          </w:p>
        </w:tc>
        <w:tc>
          <w:tcPr>
            <w:tcW w:w="985" w:type="dxa"/>
            <w:vAlign w:val="center"/>
          </w:tcPr>
          <w:p w14:paraId="67A07341" w14:textId="6E744F39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4 KB</w:t>
            </w:r>
          </w:p>
        </w:tc>
        <w:tc>
          <w:tcPr>
            <w:tcW w:w="1544" w:type="dxa"/>
            <w:vAlign w:val="center"/>
          </w:tcPr>
          <w:p w14:paraId="11727F46" w14:textId="7F10234E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1</w:t>
            </w:r>
          </w:p>
        </w:tc>
        <w:tc>
          <w:tcPr>
            <w:tcW w:w="1129" w:type="dxa"/>
            <w:vAlign w:val="center"/>
          </w:tcPr>
          <w:p w14:paraId="2BCBC1CA" w14:textId="13E9EF11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</w:rPr>
            </w:pPr>
            <w:r w:rsidRPr="00A1101B">
              <w:rPr>
                <w:b/>
                <w:bCs/>
                <w:color w:val="FF0000"/>
                <w:sz w:val="16"/>
                <w:szCs w:val="16"/>
              </w:rPr>
              <w:t>75% slower</w:t>
            </w:r>
          </w:p>
        </w:tc>
        <w:tc>
          <w:tcPr>
            <w:tcW w:w="1553" w:type="dxa"/>
            <w:vAlign w:val="center"/>
          </w:tcPr>
          <w:p w14:paraId="1431A1CB" w14:textId="4232A409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20 microsec</w:t>
            </w:r>
          </w:p>
        </w:tc>
      </w:tr>
      <w:tr w:rsidR="002B7A3B" w14:paraId="5EA1ED20" w14:textId="77777777" w:rsidTr="002B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D9E2F3" w:themeFill="accent1" w:themeFillTint="33"/>
          </w:tcPr>
          <w:p w14:paraId="61040DEA" w14:textId="77777777" w:rsidR="008C4877" w:rsidRPr="00A1101B" w:rsidRDefault="008C4877" w:rsidP="004A55B2">
            <w:pPr>
              <w:jc w:val="both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Reading Latency</w:t>
            </w:r>
          </w:p>
        </w:tc>
        <w:tc>
          <w:tcPr>
            <w:tcW w:w="1922" w:type="dxa"/>
            <w:vAlign w:val="center"/>
          </w:tcPr>
          <w:p w14:paraId="16E8BF4F" w14:textId="2FFF6D0A" w:rsidR="008C4877" w:rsidRPr="006843F9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843F9">
              <w:rPr>
                <w:b/>
                <w:bCs/>
                <w:sz w:val="16"/>
                <w:szCs w:val="16"/>
              </w:rPr>
              <w:t>109 microsec</w:t>
            </w:r>
          </w:p>
        </w:tc>
        <w:tc>
          <w:tcPr>
            <w:tcW w:w="1049" w:type="dxa"/>
            <w:shd w:val="clear" w:color="auto" w:fill="00B0F0"/>
            <w:vAlign w:val="center"/>
          </w:tcPr>
          <w:p w14:paraId="61618610" w14:textId="65EB820B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GPU_DIRECT</w:t>
            </w:r>
          </w:p>
        </w:tc>
        <w:tc>
          <w:tcPr>
            <w:tcW w:w="985" w:type="dxa"/>
            <w:vAlign w:val="center"/>
          </w:tcPr>
          <w:p w14:paraId="7560ECC0" w14:textId="697C56B4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8 KB</w:t>
            </w:r>
          </w:p>
        </w:tc>
        <w:tc>
          <w:tcPr>
            <w:tcW w:w="1544" w:type="dxa"/>
            <w:vAlign w:val="center"/>
          </w:tcPr>
          <w:p w14:paraId="226772E5" w14:textId="6217210A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1</w:t>
            </w:r>
          </w:p>
        </w:tc>
        <w:tc>
          <w:tcPr>
            <w:tcW w:w="1129" w:type="dxa"/>
            <w:vAlign w:val="center"/>
          </w:tcPr>
          <w:p w14:paraId="2F302F9F" w14:textId="03702F01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</w:rPr>
            </w:pPr>
            <w:r w:rsidRPr="00A1101B">
              <w:rPr>
                <w:b/>
                <w:bCs/>
                <w:color w:val="FF0000"/>
                <w:sz w:val="16"/>
                <w:szCs w:val="16"/>
              </w:rPr>
              <w:t>45% slower</w:t>
            </w:r>
          </w:p>
        </w:tc>
        <w:tc>
          <w:tcPr>
            <w:tcW w:w="1553" w:type="dxa"/>
            <w:vAlign w:val="center"/>
          </w:tcPr>
          <w:p w14:paraId="7396A8A4" w14:textId="42D63807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76 microsec</w:t>
            </w:r>
          </w:p>
        </w:tc>
      </w:tr>
      <w:tr w:rsidR="002B7A3B" w14:paraId="7286DFC4" w14:textId="77777777" w:rsidTr="002B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D9E2F3" w:themeFill="accent1" w:themeFillTint="33"/>
          </w:tcPr>
          <w:p w14:paraId="0512C536" w14:textId="77777777" w:rsidR="008C4877" w:rsidRPr="00A1101B" w:rsidRDefault="008C4877" w:rsidP="004A55B2">
            <w:pPr>
              <w:jc w:val="both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Writing Bandwidth</w:t>
            </w:r>
          </w:p>
        </w:tc>
        <w:tc>
          <w:tcPr>
            <w:tcW w:w="1922" w:type="dxa"/>
            <w:vAlign w:val="center"/>
          </w:tcPr>
          <w:p w14:paraId="7506DA6B" w14:textId="77777777" w:rsidR="008C4877" w:rsidRPr="006843F9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843F9">
              <w:rPr>
                <w:b/>
                <w:bCs/>
                <w:sz w:val="16"/>
                <w:szCs w:val="16"/>
              </w:rPr>
              <w:t>14.7 GB/sec</w:t>
            </w:r>
          </w:p>
          <w:p w14:paraId="6A7FA5EA" w14:textId="1AB13B7D" w:rsidR="008C4877" w:rsidRPr="00AD3A6F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D3A6F">
              <w:rPr>
                <w:sz w:val="16"/>
                <w:szCs w:val="16"/>
              </w:rPr>
              <w:t>(14,697,407 KB/sec)</w:t>
            </w:r>
          </w:p>
        </w:tc>
        <w:tc>
          <w:tcPr>
            <w:tcW w:w="1049" w:type="dxa"/>
            <w:shd w:val="clear" w:color="auto" w:fill="FFC000"/>
            <w:vAlign w:val="center"/>
          </w:tcPr>
          <w:p w14:paraId="67D3552B" w14:textId="79FFEEF8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CPU_GPU</w:t>
            </w:r>
          </w:p>
        </w:tc>
        <w:tc>
          <w:tcPr>
            <w:tcW w:w="985" w:type="dxa"/>
            <w:vAlign w:val="center"/>
          </w:tcPr>
          <w:p w14:paraId="3177408B" w14:textId="47B7EA21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16 MB</w:t>
            </w:r>
          </w:p>
        </w:tc>
        <w:tc>
          <w:tcPr>
            <w:tcW w:w="1544" w:type="dxa"/>
            <w:vAlign w:val="center"/>
          </w:tcPr>
          <w:p w14:paraId="46F3D9E1" w14:textId="759DC489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4</w:t>
            </w:r>
          </w:p>
        </w:tc>
        <w:tc>
          <w:tcPr>
            <w:tcW w:w="1129" w:type="dxa"/>
            <w:vAlign w:val="center"/>
          </w:tcPr>
          <w:p w14:paraId="19B2655C" w14:textId="3FAB87C4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16"/>
                <w:szCs w:val="16"/>
              </w:rPr>
            </w:pPr>
            <w:r w:rsidRPr="00A1101B">
              <w:rPr>
                <w:b/>
                <w:bCs/>
                <w:color w:val="00B050"/>
                <w:sz w:val="16"/>
                <w:szCs w:val="16"/>
              </w:rPr>
              <w:t>CPU_GPU is absolute best</w:t>
            </w:r>
          </w:p>
        </w:tc>
        <w:tc>
          <w:tcPr>
            <w:tcW w:w="1553" w:type="dxa"/>
            <w:vAlign w:val="center"/>
          </w:tcPr>
          <w:p w14:paraId="3C246143" w14:textId="669FC0C0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14.7 GB/sec</w:t>
            </w:r>
          </w:p>
          <w:p w14:paraId="5AB42D77" w14:textId="77777777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(14,697,407 KB/sec)</w:t>
            </w:r>
          </w:p>
        </w:tc>
      </w:tr>
      <w:tr w:rsidR="002B7A3B" w14:paraId="5F4F442A" w14:textId="77777777" w:rsidTr="002B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D9E2F3" w:themeFill="accent1" w:themeFillTint="33"/>
          </w:tcPr>
          <w:p w14:paraId="3B435153" w14:textId="77777777" w:rsidR="008C4877" w:rsidRPr="00A1101B" w:rsidRDefault="008C4877" w:rsidP="004A55B2">
            <w:pPr>
              <w:jc w:val="both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Reading Bandwidth</w:t>
            </w:r>
          </w:p>
        </w:tc>
        <w:tc>
          <w:tcPr>
            <w:tcW w:w="1922" w:type="dxa"/>
            <w:vAlign w:val="center"/>
          </w:tcPr>
          <w:p w14:paraId="10BC4A17" w14:textId="58487C0C" w:rsidR="008C4877" w:rsidRPr="00AD3A6F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43F9">
              <w:rPr>
                <w:b/>
                <w:bCs/>
                <w:sz w:val="16"/>
                <w:szCs w:val="16"/>
              </w:rPr>
              <w:t>21,5GB/sec</w:t>
            </w:r>
            <w:r w:rsidRPr="006843F9">
              <w:rPr>
                <w:b/>
                <w:bCs/>
                <w:sz w:val="16"/>
                <w:szCs w:val="16"/>
              </w:rPr>
              <w:br/>
            </w:r>
            <w:r w:rsidRPr="00AD3A6F">
              <w:rPr>
                <w:sz w:val="16"/>
                <w:szCs w:val="16"/>
              </w:rPr>
              <w:t>(21,495,976 KB/sec)</w:t>
            </w:r>
          </w:p>
        </w:tc>
        <w:tc>
          <w:tcPr>
            <w:tcW w:w="1049" w:type="dxa"/>
            <w:shd w:val="clear" w:color="auto" w:fill="00B0F0"/>
            <w:vAlign w:val="center"/>
          </w:tcPr>
          <w:p w14:paraId="09634040" w14:textId="3E0CEBBB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GPU_DIRECT</w:t>
            </w:r>
          </w:p>
        </w:tc>
        <w:tc>
          <w:tcPr>
            <w:tcW w:w="985" w:type="dxa"/>
            <w:vAlign w:val="center"/>
          </w:tcPr>
          <w:p w14:paraId="3FA48BED" w14:textId="7AC16208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16 MB</w:t>
            </w:r>
          </w:p>
        </w:tc>
        <w:tc>
          <w:tcPr>
            <w:tcW w:w="1544" w:type="dxa"/>
            <w:vAlign w:val="center"/>
          </w:tcPr>
          <w:p w14:paraId="2698D12D" w14:textId="67DAC756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128</w:t>
            </w:r>
          </w:p>
        </w:tc>
        <w:tc>
          <w:tcPr>
            <w:tcW w:w="1129" w:type="dxa"/>
            <w:vAlign w:val="center"/>
          </w:tcPr>
          <w:p w14:paraId="234AEF04" w14:textId="1441AF63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16"/>
                <w:szCs w:val="16"/>
              </w:rPr>
            </w:pPr>
            <w:r w:rsidRPr="00A1101B">
              <w:rPr>
                <w:b/>
                <w:bCs/>
                <w:color w:val="00B050"/>
                <w:sz w:val="16"/>
                <w:szCs w:val="16"/>
              </w:rPr>
              <w:t>6% lower</w:t>
            </w:r>
          </w:p>
        </w:tc>
        <w:tc>
          <w:tcPr>
            <w:tcW w:w="1553" w:type="dxa"/>
            <w:vAlign w:val="center"/>
          </w:tcPr>
          <w:p w14:paraId="20939F04" w14:textId="6BE74B91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101B">
              <w:rPr>
                <w:b/>
                <w:bCs/>
                <w:sz w:val="16"/>
                <w:szCs w:val="16"/>
              </w:rPr>
              <w:t>22.9 GB/sec</w:t>
            </w:r>
          </w:p>
          <w:p w14:paraId="5A482954" w14:textId="77777777" w:rsidR="008C4877" w:rsidRPr="00A1101B" w:rsidRDefault="008C4877" w:rsidP="002B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101B">
              <w:rPr>
                <w:sz w:val="16"/>
                <w:szCs w:val="16"/>
              </w:rPr>
              <w:t>(22,896,534 KB/sec)</w:t>
            </w:r>
          </w:p>
        </w:tc>
      </w:tr>
    </w:tbl>
    <w:p w14:paraId="5F451752" w14:textId="772F22C8" w:rsidR="00EB0EF4" w:rsidRDefault="00EB0EF4" w:rsidP="004A55B2">
      <w:pPr>
        <w:jc w:val="both"/>
      </w:pPr>
      <w:r>
        <w:lastRenderedPageBreak/>
        <w:br/>
        <w:t xml:space="preserve">The table above </w:t>
      </w:r>
      <w:r w:rsidR="00140978">
        <w:t xml:space="preserve">gives a clear understanding of </w:t>
      </w:r>
      <w:r w:rsidR="00385373">
        <w:t xml:space="preserve">the performance difference </w:t>
      </w:r>
      <w:r w:rsidR="001B2D94">
        <w:t xml:space="preserve">when the data </w:t>
      </w:r>
      <w:r w:rsidR="0051242B">
        <w:t xml:space="preserve">truly </w:t>
      </w:r>
      <w:r w:rsidR="001B2D94">
        <w:t xml:space="preserve">flows </w:t>
      </w:r>
      <w:r w:rsidR="00571B22">
        <w:t xml:space="preserve">from GPU to NVMe compared to </w:t>
      </w:r>
      <w:r w:rsidR="008D5A9D">
        <w:t xml:space="preserve">the </w:t>
      </w:r>
      <w:r w:rsidR="00571B22">
        <w:t>“</w:t>
      </w:r>
      <w:r w:rsidR="001658E2">
        <w:t>cheat</w:t>
      </w:r>
      <w:r w:rsidR="00571B22">
        <w:t xml:space="preserve">” </w:t>
      </w:r>
      <w:r w:rsidR="00E62059">
        <w:t>with CPU</w:t>
      </w:r>
      <w:r w:rsidR="00C74427">
        <w:t xml:space="preserve"> in the middle</w:t>
      </w:r>
      <w:r w:rsidR="00E62059">
        <w:t xml:space="preserve"> </w:t>
      </w:r>
      <w:r w:rsidR="00C74427">
        <w:t xml:space="preserve">(presumably, CPU is </w:t>
      </w:r>
      <w:r w:rsidR="00637C54">
        <w:t xml:space="preserve">able of </w:t>
      </w:r>
      <w:r w:rsidR="004E0E4F">
        <w:t xml:space="preserve">smarter </w:t>
      </w:r>
      <w:r w:rsidR="00847665">
        <w:t>caching</w:t>
      </w:r>
      <w:r w:rsidR="00860A2D">
        <w:t xml:space="preserve"> </w:t>
      </w:r>
      <w:r w:rsidR="004E2CD3">
        <w:t xml:space="preserve">techniques </w:t>
      </w:r>
      <w:r w:rsidR="005E2757">
        <w:t xml:space="preserve">based on sophisticated </w:t>
      </w:r>
      <w:r w:rsidR="00EC4219">
        <w:t>algorithms</w:t>
      </w:r>
      <w:r w:rsidR="003022ED">
        <w:t xml:space="preserve"> </w:t>
      </w:r>
      <w:r w:rsidR="0001668E">
        <w:t xml:space="preserve">of </w:t>
      </w:r>
      <w:r w:rsidR="003D3BD5">
        <w:t xml:space="preserve">Linux kernel </w:t>
      </w:r>
      <w:r w:rsidR="007100E3">
        <w:t>IO subsystem</w:t>
      </w:r>
      <w:r w:rsidR="00934618">
        <w:t>).</w:t>
      </w:r>
    </w:p>
    <w:p w14:paraId="05AC671C" w14:textId="0DF64D98" w:rsidR="00397D76" w:rsidRDefault="005907CF" w:rsidP="00397D76">
      <w:pPr>
        <w:pStyle w:val="ListParagraph"/>
        <w:numPr>
          <w:ilvl w:val="0"/>
          <w:numId w:val="6"/>
        </w:numPr>
        <w:jc w:val="both"/>
      </w:pPr>
      <w:r>
        <w:t xml:space="preserve">Latency </w:t>
      </w:r>
      <w:r w:rsidR="00034131">
        <w:t xml:space="preserve">is by far </w:t>
      </w:r>
      <w:r w:rsidR="005049DB">
        <w:t xml:space="preserve">higher </w:t>
      </w:r>
      <w:r w:rsidR="00CC25AD">
        <w:t>on GPU/NVMe route compared to GPU/CPU</w:t>
      </w:r>
    </w:p>
    <w:p w14:paraId="3D0B6F6D" w14:textId="02B941CE" w:rsidR="00E04F4E" w:rsidRDefault="002227A5" w:rsidP="00397D76">
      <w:pPr>
        <w:pStyle w:val="ListParagraph"/>
        <w:numPr>
          <w:ilvl w:val="0"/>
          <w:numId w:val="6"/>
        </w:numPr>
        <w:jc w:val="both"/>
      </w:pPr>
      <w:r>
        <w:t xml:space="preserve">Bandwidth </w:t>
      </w:r>
      <w:r w:rsidR="00503FFB">
        <w:t xml:space="preserve">is </w:t>
      </w:r>
      <w:r w:rsidR="00035D8F">
        <w:t>virtually the same at GPU/NVMe and GPU/CPU routes</w:t>
      </w:r>
    </w:p>
    <w:p w14:paraId="78B741B8" w14:textId="666894DC" w:rsidR="004C3D59" w:rsidRPr="006C29CC" w:rsidRDefault="00191C49" w:rsidP="004A55B2">
      <w:pPr>
        <w:jc w:val="both"/>
      </w:pPr>
      <w:r>
        <w:t xml:space="preserve">Now, let us </w:t>
      </w:r>
      <w:r w:rsidR="00951205">
        <w:t xml:space="preserve">put best performance </w:t>
      </w:r>
      <w:r w:rsidR="000C4041">
        <w:t xml:space="preserve">parameters for </w:t>
      </w:r>
      <w:r w:rsidR="006C29CC">
        <w:t>GPU-specific modes together.</w:t>
      </w:r>
    </w:p>
    <w:tbl>
      <w:tblPr>
        <w:tblStyle w:val="GridTable1Light-Accent1"/>
        <w:tblW w:w="9215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709"/>
        <w:gridCol w:w="708"/>
        <w:gridCol w:w="709"/>
        <w:gridCol w:w="709"/>
        <w:gridCol w:w="709"/>
        <w:gridCol w:w="708"/>
        <w:gridCol w:w="709"/>
        <w:gridCol w:w="709"/>
        <w:gridCol w:w="850"/>
        <w:gridCol w:w="851"/>
      </w:tblGrid>
      <w:tr w:rsidR="007A088C" w14:paraId="06F9E1DB" w14:textId="77777777" w:rsidTr="007A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gridSpan w:val="11"/>
            <w:vAlign w:val="center"/>
          </w:tcPr>
          <w:p w14:paraId="40047B45" w14:textId="35FE7476" w:rsidR="007A088C" w:rsidRPr="000A3E13" w:rsidRDefault="007A088C" w:rsidP="00E80BE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Best </w:t>
            </w:r>
            <w:r w:rsidR="006B7E4A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 xml:space="preserve">erformance Numbers </w:t>
            </w:r>
            <w:r w:rsidR="006B7E4A">
              <w:rPr>
                <w:sz w:val="14"/>
                <w:szCs w:val="14"/>
              </w:rPr>
              <w:t xml:space="preserve">per </w:t>
            </w:r>
            <w:r>
              <w:rPr>
                <w:sz w:val="14"/>
                <w:szCs w:val="14"/>
              </w:rPr>
              <w:t xml:space="preserve">GPU </w:t>
            </w:r>
            <w:r w:rsidR="00E8543B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ode</w:t>
            </w:r>
          </w:p>
        </w:tc>
      </w:tr>
      <w:tr w:rsidR="00C46857" w14:paraId="52A5C937" w14:textId="5549907F" w:rsidTr="007A08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  <w:vAlign w:val="center"/>
          </w:tcPr>
          <w:p w14:paraId="29177E10" w14:textId="7A6A2297" w:rsidR="00C46857" w:rsidRPr="000A3E13" w:rsidRDefault="00C46857" w:rsidP="00E80BE9">
            <w:pPr>
              <w:jc w:val="center"/>
              <w:rPr>
                <w:sz w:val="14"/>
                <w:szCs w:val="14"/>
              </w:rPr>
            </w:pPr>
            <w:r w:rsidRPr="000A3E13">
              <w:rPr>
                <w:sz w:val="14"/>
                <w:szCs w:val="14"/>
              </w:rPr>
              <w:t>Metric</w:t>
            </w:r>
          </w:p>
        </w:tc>
        <w:tc>
          <w:tcPr>
            <w:tcW w:w="1417" w:type="dxa"/>
            <w:gridSpan w:val="2"/>
            <w:vAlign w:val="center"/>
          </w:tcPr>
          <w:p w14:paraId="3AF319C0" w14:textId="621A2BD2" w:rsidR="00C46857" w:rsidRPr="000A3E13" w:rsidRDefault="00C46857" w:rsidP="00E80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3E13">
              <w:rPr>
                <w:sz w:val="14"/>
                <w:szCs w:val="14"/>
              </w:rPr>
              <w:t>GPU_DIRECT</w:t>
            </w:r>
          </w:p>
        </w:tc>
        <w:tc>
          <w:tcPr>
            <w:tcW w:w="1418" w:type="dxa"/>
            <w:gridSpan w:val="2"/>
            <w:vAlign w:val="center"/>
          </w:tcPr>
          <w:p w14:paraId="26D341C0" w14:textId="1D0300CB" w:rsidR="00C46857" w:rsidRPr="000A3E13" w:rsidRDefault="00C46857" w:rsidP="00E80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3E13">
              <w:rPr>
                <w:sz w:val="14"/>
                <w:szCs w:val="14"/>
              </w:rPr>
              <w:t>GPU_DIRECT_ASYNC</w:t>
            </w:r>
          </w:p>
        </w:tc>
        <w:tc>
          <w:tcPr>
            <w:tcW w:w="1417" w:type="dxa"/>
            <w:gridSpan w:val="2"/>
            <w:vAlign w:val="center"/>
          </w:tcPr>
          <w:p w14:paraId="7A5AE9ED" w14:textId="3E1F9BBD" w:rsidR="00C46857" w:rsidRPr="000A3E13" w:rsidRDefault="00C46857" w:rsidP="00E80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3E13">
              <w:rPr>
                <w:sz w:val="14"/>
                <w:szCs w:val="14"/>
              </w:rPr>
              <w:t>GPU_BATCH</w:t>
            </w:r>
          </w:p>
        </w:tc>
        <w:tc>
          <w:tcPr>
            <w:tcW w:w="1418" w:type="dxa"/>
            <w:gridSpan w:val="2"/>
            <w:vAlign w:val="center"/>
          </w:tcPr>
          <w:p w14:paraId="3829C652" w14:textId="029DA9DD" w:rsidR="00C46857" w:rsidRPr="000A3E13" w:rsidRDefault="00C46857" w:rsidP="00E80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3E13">
              <w:rPr>
                <w:sz w:val="14"/>
                <w:szCs w:val="14"/>
              </w:rPr>
              <w:t>CPU_GPU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02394204" w14:textId="025F1423" w:rsidR="00C46857" w:rsidRPr="000A3E13" w:rsidRDefault="00C46857" w:rsidP="00E80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3E13">
              <w:rPr>
                <w:sz w:val="14"/>
                <w:szCs w:val="14"/>
              </w:rPr>
              <w:t>CPU_ONLY</w:t>
            </w:r>
            <w:r w:rsidR="00ED5727">
              <w:rPr>
                <w:sz w:val="14"/>
                <w:szCs w:val="14"/>
              </w:rPr>
              <w:t xml:space="preserve"> (baseline)</w:t>
            </w:r>
          </w:p>
        </w:tc>
      </w:tr>
      <w:tr w:rsidR="00791709" w14:paraId="2CB12079" w14:textId="69A639D0" w:rsidTr="007A08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  <w:vAlign w:val="center"/>
          </w:tcPr>
          <w:p w14:paraId="1A819530" w14:textId="77777777" w:rsidR="00C46857" w:rsidRPr="000C0158" w:rsidRDefault="00C46857" w:rsidP="004A55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8451B31" w14:textId="5E74C009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Value</w:t>
            </w:r>
          </w:p>
        </w:tc>
        <w:tc>
          <w:tcPr>
            <w:tcW w:w="708" w:type="dxa"/>
            <w:vAlign w:val="center"/>
          </w:tcPr>
          <w:p w14:paraId="10F06DDE" w14:textId="145ACF79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Block Size / threads</w:t>
            </w:r>
          </w:p>
        </w:tc>
        <w:tc>
          <w:tcPr>
            <w:tcW w:w="709" w:type="dxa"/>
            <w:vAlign w:val="center"/>
          </w:tcPr>
          <w:p w14:paraId="0E310EF4" w14:textId="0A8328B1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Value</w:t>
            </w:r>
          </w:p>
        </w:tc>
        <w:tc>
          <w:tcPr>
            <w:tcW w:w="709" w:type="dxa"/>
            <w:vAlign w:val="center"/>
          </w:tcPr>
          <w:p w14:paraId="1336BDE6" w14:textId="64BCB809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Block Size / threads</w:t>
            </w:r>
          </w:p>
        </w:tc>
        <w:tc>
          <w:tcPr>
            <w:tcW w:w="709" w:type="dxa"/>
            <w:vAlign w:val="center"/>
          </w:tcPr>
          <w:p w14:paraId="0B176CB4" w14:textId="2845D02B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Value</w:t>
            </w:r>
          </w:p>
        </w:tc>
        <w:tc>
          <w:tcPr>
            <w:tcW w:w="708" w:type="dxa"/>
            <w:vAlign w:val="center"/>
          </w:tcPr>
          <w:p w14:paraId="33E1B5BA" w14:textId="194FD3D2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Block Size / threads</w:t>
            </w:r>
          </w:p>
        </w:tc>
        <w:tc>
          <w:tcPr>
            <w:tcW w:w="709" w:type="dxa"/>
            <w:vAlign w:val="center"/>
          </w:tcPr>
          <w:p w14:paraId="1CB1E280" w14:textId="49A2C9B1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Value</w:t>
            </w:r>
          </w:p>
        </w:tc>
        <w:tc>
          <w:tcPr>
            <w:tcW w:w="709" w:type="dxa"/>
            <w:vAlign w:val="center"/>
          </w:tcPr>
          <w:p w14:paraId="554E435F" w14:textId="05206FEF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Block Size / threads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F4B094F" w14:textId="45BF0BC2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Value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904E0C5" w14:textId="4D32DD74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Block Size / threads</w:t>
            </w:r>
          </w:p>
        </w:tc>
      </w:tr>
      <w:tr w:rsidR="00DE27E5" w14:paraId="4FA92F6E" w14:textId="3B2FA7E1" w:rsidTr="007A08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3D253758" w14:textId="4E2FFB65" w:rsidR="00C46857" w:rsidRPr="00BF5589" w:rsidRDefault="00C46857" w:rsidP="004A55B2">
            <w:pPr>
              <w:jc w:val="both"/>
              <w:rPr>
                <w:sz w:val="12"/>
                <w:szCs w:val="12"/>
              </w:rPr>
            </w:pPr>
            <w:r w:rsidRPr="00BF5589">
              <w:rPr>
                <w:sz w:val="12"/>
                <w:szCs w:val="12"/>
              </w:rPr>
              <w:t>Writing Latency</w:t>
            </w:r>
            <w:r>
              <w:rPr>
                <w:sz w:val="12"/>
                <w:szCs w:val="12"/>
              </w:rPr>
              <w:t>, microsec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57C9082E" w14:textId="0283A13D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35</w:t>
            </w:r>
          </w:p>
        </w:tc>
        <w:tc>
          <w:tcPr>
            <w:tcW w:w="708" w:type="dxa"/>
            <w:vAlign w:val="center"/>
          </w:tcPr>
          <w:p w14:paraId="6C9FB822" w14:textId="360984C7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4 KB / 1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564BA50D" w14:textId="3FD11C9D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77</w:t>
            </w:r>
          </w:p>
        </w:tc>
        <w:tc>
          <w:tcPr>
            <w:tcW w:w="709" w:type="dxa"/>
            <w:vAlign w:val="center"/>
          </w:tcPr>
          <w:p w14:paraId="01ADDF33" w14:textId="627504DD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4 KB / 1</w:t>
            </w:r>
          </w:p>
        </w:tc>
        <w:tc>
          <w:tcPr>
            <w:tcW w:w="709" w:type="dxa"/>
            <w:shd w:val="clear" w:color="auto" w:fill="FF0000"/>
            <w:vAlign w:val="center"/>
          </w:tcPr>
          <w:p w14:paraId="2F07C37B" w14:textId="303AB4C9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79</w:t>
            </w:r>
          </w:p>
        </w:tc>
        <w:tc>
          <w:tcPr>
            <w:tcW w:w="708" w:type="dxa"/>
            <w:vAlign w:val="center"/>
          </w:tcPr>
          <w:p w14:paraId="6B53210D" w14:textId="29216884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8 KB / 1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57E324C4" w14:textId="4CC8C4D2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46</w:t>
            </w:r>
          </w:p>
        </w:tc>
        <w:tc>
          <w:tcPr>
            <w:tcW w:w="709" w:type="dxa"/>
            <w:vAlign w:val="center"/>
          </w:tcPr>
          <w:p w14:paraId="3880A2F9" w14:textId="57E5852A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4K / 1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4006604D" w14:textId="46EE7EA2" w:rsidR="00C46857" w:rsidRPr="00791709" w:rsidRDefault="00A22EA6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20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E483310" w14:textId="0495E303" w:rsidR="00C46857" w:rsidRPr="00791709" w:rsidRDefault="000802ED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4KB / 1</w:t>
            </w:r>
          </w:p>
        </w:tc>
      </w:tr>
      <w:tr w:rsidR="007A088C" w14:paraId="16183263" w14:textId="22DBBBDD" w:rsidTr="007A08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288D776A" w14:textId="6E26823C" w:rsidR="00C46857" w:rsidRPr="00BF5589" w:rsidRDefault="00C46857" w:rsidP="004A55B2">
            <w:pPr>
              <w:jc w:val="both"/>
              <w:rPr>
                <w:sz w:val="12"/>
                <w:szCs w:val="12"/>
              </w:rPr>
            </w:pPr>
            <w:r w:rsidRPr="00BF5589">
              <w:rPr>
                <w:sz w:val="12"/>
                <w:szCs w:val="12"/>
              </w:rPr>
              <w:t>Reading Latency</w:t>
            </w:r>
            <w:r>
              <w:rPr>
                <w:sz w:val="12"/>
                <w:szCs w:val="12"/>
              </w:rPr>
              <w:t>, microsec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562AD8ED" w14:textId="02354297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109</w:t>
            </w:r>
          </w:p>
        </w:tc>
        <w:tc>
          <w:tcPr>
            <w:tcW w:w="708" w:type="dxa"/>
            <w:vAlign w:val="center"/>
          </w:tcPr>
          <w:p w14:paraId="198D6B7A" w14:textId="59892892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8 KB / 1</w:t>
            </w:r>
          </w:p>
        </w:tc>
        <w:tc>
          <w:tcPr>
            <w:tcW w:w="709" w:type="dxa"/>
            <w:shd w:val="clear" w:color="auto" w:fill="FF0000"/>
            <w:vAlign w:val="center"/>
          </w:tcPr>
          <w:p w14:paraId="44D0D783" w14:textId="4339F04C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136</w:t>
            </w:r>
          </w:p>
        </w:tc>
        <w:tc>
          <w:tcPr>
            <w:tcW w:w="709" w:type="dxa"/>
            <w:vAlign w:val="center"/>
          </w:tcPr>
          <w:p w14:paraId="046EE0A6" w14:textId="3E487664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8 KB / 1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AE88725" w14:textId="1C1A972B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116</w:t>
            </w:r>
          </w:p>
        </w:tc>
        <w:tc>
          <w:tcPr>
            <w:tcW w:w="708" w:type="dxa"/>
            <w:vAlign w:val="center"/>
          </w:tcPr>
          <w:p w14:paraId="67DC037C" w14:textId="7ED6B04C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4 KB / 1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65956603" w14:textId="3E5190FF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118</w:t>
            </w:r>
          </w:p>
        </w:tc>
        <w:tc>
          <w:tcPr>
            <w:tcW w:w="709" w:type="dxa"/>
            <w:vAlign w:val="center"/>
          </w:tcPr>
          <w:p w14:paraId="1D555541" w14:textId="77844977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8K / 1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2F777D8C" w14:textId="3E691FF8" w:rsidR="00C46857" w:rsidRPr="00791709" w:rsidRDefault="00A22EA6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76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2C2D8F6" w14:textId="3B49F3C3" w:rsidR="00C46857" w:rsidRPr="00791709" w:rsidRDefault="000802ED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8KB / 1</w:t>
            </w:r>
          </w:p>
        </w:tc>
      </w:tr>
      <w:tr w:rsidR="00791709" w14:paraId="64F046E9" w14:textId="680A40BD" w:rsidTr="007A08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3951C13A" w14:textId="476AAEF2" w:rsidR="00C46857" w:rsidRPr="00BF5589" w:rsidRDefault="00C46857" w:rsidP="004A55B2">
            <w:pPr>
              <w:jc w:val="both"/>
              <w:rPr>
                <w:sz w:val="12"/>
                <w:szCs w:val="12"/>
              </w:rPr>
            </w:pPr>
            <w:r w:rsidRPr="00BF5589">
              <w:rPr>
                <w:sz w:val="12"/>
                <w:szCs w:val="12"/>
              </w:rPr>
              <w:t>Writing Bandwidth</w:t>
            </w:r>
            <w:r>
              <w:rPr>
                <w:sz w:val="12"/>
                <w:szCs w:val="12"/>
              </w:rPr>
              <w:t>, KB/sec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06EAFEE" w14:textId="5E5B04AD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5,180,706</w:t>
            </w:r>
          </w:p>
        </w:tc>
        <w:tc>
          <w:tcPr>
            <w:tcW w:w="708" w:type="dxa"/>
            <w:vAlign w:val="center"/>
          </w:tcPr>
          <w:p w14:paraId="5EC192BB" w14:textId="3302F0A8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 MB / 8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015FF97C" w14:textId="3790400D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5,171,187</w:t>
            </w:r>
          </w:p>
        </w:tc>
        <w:tc>
          <w:tcPr>
            <w:tcW w:w="709" w:type="dxa"/>
            <w:vAlign w:val="center"/>
          </w:tcPr>
          <w:p w14:paraId="013EDECA" w14:textId="02AF16EC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512 KB / 16</w:t>
            </w:r>
          </w:p>
        </w:tc>
        <w:tc>
          <w:tcPr>
            <w:tcW w:w="709" w:type="dxa"/>
            <w:shd w:val="clear" w:color="auto" w:fill="FF0000"/>
            <w:vAlign w:val="center"/>
          </w:tcPr>
          <w:p w14:paraId="59F2AA1D" w14:textId="0AA36BDE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5,071,804</w:t>
            </w:r>
          </w:p>
        </w:tc>
        <w:tc>
          <w:tcPr>
            <w:tcW w:w="708" w:type="dxa"/>
            <w:vAlign w:val="center"/>
          </w:tcPr>
          <w:p w14:paraId="589DD338" w14:textId="6E0D4889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2 MB / 16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4D7510D9" w14:textId="50CE4DB4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14,697,407</w:t>
            </w:r>
          </w:p>
        </w:tc>
        <w:tc>
          <w:tcPr>
            <w:tcW w:w="709" w:type="dxa"/>
            <w:vAlign w:val="center"/>
          </w:tcPr>
          <w:p w14:paraId="3CAF2C25" w14:textId="43E7401D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16M / 4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14:paraId="1F1432DF" w14:textId="6D34A131" w:rsidR="00C46857" w:rsidRPr="00791709" w:rsidRDefault="00555009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14</w:t>
            </w:r>
            <w:r w:rsidR="00BF1845" w:rsidRPr="00791709">
              <w:rPr>
                <w:sz w:val="10"/>
                <w:szCs w:val="10"/>
              </w:rPr>
              <w:t>,</w:t>
            </w:r>
            <w:r w:rsidRPr="00791709">
              <w:rPr>
                <w:sz w:val="10"/>
                <w:szCs w:val="10"/>
              </w:rPr>
              <w:t>171</w:t>
            </w:r>
            <w:r w:rsidR="00BF1845" w:rsidRPr="00791709">
              <w:rPr>
                <w:sz w:val="10"/>
                <w:szCs w:val="10"/>
              </w:rPr>
              <w:t>,</w:t>
            </w:r>
            <w:r w:rsidRPr="00791709">
              <w:rPr>
                <w:sz w:val="10"/>
                <w:szCs w:val="10"/>
              </w:rPr>
              <w:t>452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C6277A9" w14:textId="5A206736" w:rsidR="00C46857" w:rsidRPr="00791709" w:rsidRDefault="00555009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16M / 128</w:t>
            </w:r>
          </w:p>
        </w:tc>
      </w:tr>
      <w:tr w:rsidR="00791709" w14:paraId="6687D37A" w14:textId="189588E8" w:rsidTr="007A088C">
        <w:trPr>
          <w:trHeight w:val="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70DD57CC" w14:textId="027F6A93" w:rsidR="00C46857" w:rsidRPr="00BF5589" w:rsidRDefault="00C46857" w:rsidP="004A55B2">
            <w:pPr>
              <w:jc w:val="both"/>
              <w:rPr>
                <w:sz w:val="12"/>
                <w:szCs w:val="12"/>
              </w:rPr>
            </w:pPr>
            <w:r w:rsidRPr="00BF5589">
              <w:rPr>
                <w:sz w:val="12"/>
                <w:szCs w:val="12"/>
              </w:rPr>
              <w:t>Reading Bandwidth</w:t>
            </w:r>
            <w:r>
              <w:rPr>
                <w:sz w:val="12"/>
                <w:szCs w:val="12"/>
              </w:rPr>
              <w:t>, KB/sec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767E1050" w14:textId="1A4C1864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21,495,976</w:t>
            </w:r>
          </w:p>
        </w:tc>
        <w:tc>
          <w:tcPr>
            <w:tcW w:w="708" w:type="dxa"/>
            <w:vAlign w:val="center"/>
          </w:tcPr>
          <w:p w14:paraId="4BEDC889" w14:textId="527201A4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16 MB / 32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5D44B9C8" w14:textId="16E43CF9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20,929,270</w:t>
            </w:r>
          </w:p>
        </w:tc>
        <w:tc>
          <w:tcPr>
            <w:tcW w:w="709" w:type="dxa"/>
            <w:vAlign w:val="center"/>
          </w:tcPr>
          <w:p w14:paraId="60AE31AA" w14:textId="47D608A1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16 MB / 128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30981D13" w14:textId="514BD9E4" w:rsidR="00C46857" w:rsidRPr="00791709" w:rsidRDefault="00C46857" w:rsidP="004A55B2">
            <w:pPr>
              <w:tabs>
                <w:tab w:val="left" w:pos="62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17,750,841</w:t>
            </w:r>
          </w:p>
        </w:tc>
        <w:tc>
          <w:tcPr>
            <w:tcW w:w="708" w:type="dxa"/>
            <w:vAlign w:val="center"/>
          </w:tcPr>
          <w:p w14:paraId="21407043" w14:textId="533C060F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16 MB / 64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56A03F90" w14:textId="14E0EE8D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14,778,180</w:t>
            </w:r>
          </w:p>
        </w:tc>
        <w:tc>
          <w:tcPr>
            <w:tcW w:w="709" w:type="dxa"/>
            <w:vAlign w:val="center"/>
          </w:tcPr>
          <w:p w14:paraId="77E3E32C" w14:textId="11CB6FEA" w:rsidR="00C46857" w:rsidRPr="00791709" w:rsidRDefault="00C46857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8M / 64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5CB35319" w14:textId="2DDE82A1" w:rsidR="00C46857" w:rsidRPr="00791709" w:rsidRDefault="00BF1845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22,896,534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BB1DF28" w14:textId="6F6EB386" w:rsidR="00C46857" w:rsidRPr="00791709" w:rsidRDefault="00555009" w:rsidP="004A5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91709">
              <w:rPr>
                <w:sz w:val="10"/>
                <w:szCs w:val="10"/>
              </w:rPr>
              <w:t>16M / 128</w:t>
            </w:r>
          </w:p>
        </w:tc>
      </w:tr>
    </w:tbl>
    <w:p w14:paraId="3BD0F558" w14:textId="77777777" w:rsidR="002638CA" w:rsidRDefault="002638CA" w:rsidP="004A55B2">
      <w:pPr>
        <w:jc w:val="both"/>
      </w:pPr>
    </w:p>
    <w:p w14:paraId="194C2D0F" w14:textId="79FA6D6F" w:rsidR="00637AFC" w:rsidRDefault="00594F96" w:rsidP="004A55B2">
      <w:pPr>
        <w:pStyle w:val="Heading1"/>
        <w:jc w:val="both"/>
      </w:pPr>
      <w:r w:rsidRPr="00594F96">
        <w:t>Recommendations</w:t>
      </w:r>
    </w:p>
    <w:p w14:paraId="17453E01" w14:textId="4CF77FEB" w:rsidR="00A74785" w:rsidRPr="00A74785" w:rsidRDefault="00A74785" w:rsidP="00A74785">
      <w:r>
        <w:t xml:space="preserve">In this section, we are putting all the conclusions together </w:t>
      </w:r>
      <w:r w:rsidR="00AC1376">
        <w:t xml:space="preserve">and </w:t>
      </w:r>
      <w:r w:rsidR="009D6194">
        <w:t xml:space="preserve">map them </w:t>
      </w:r>
      <w:r w:rsidR="00BA23A0">
        <w:t>onto most demanded questions</w:t>
      </w:r>
      <w:r w:rsidR="00012122">
        <w:t xml:space="preserve">, </w:t>
      </w:r>
      <w:r w:rsidR="00C065B3">
        <w:t xml:space="preserve">both actual and </w:t>
      </w:r>
      <w:r w:rsidR="00AE5FE9">
        <w:t>expected</w:t>
      </w:r>
      <w:r w:rsidR="00012122">
        <w:t xml:space="preserve">, </w:t>
      </w:r>
      <w:r w:rsidR="008A5878">
        <w:t>from our customers.</w:t>
      </w:r>
    </w:p>
    <w:p w14:paraId="1BDC2EE9" w14:textId="158EFB3C" w:rsidR="00710F2D" w:rsidRDefault="00710F2D" w:rsidP="004A55B2">
      <w:pPr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Q: Why do you think your low-level IO benchmark</w:t>
      </w:r>
      <w:r w:rsidR="00E00126">
        <w:rPr>
          <w:b/>
          <w:bCs/>
          <w:color w:val="C00000"/>
        </w:rPr>
        <w:t xml:space="preserve"> results</w:t>
      </w:r>
      <w:r>
        <w:rPr>
          <w:b/>
          <w:bCs/>
          <w:color w:val="C00000"/>
        </w:rPr>
        <w:t xml:space="preserve"> are relevant for my high-level </w:t>
      </w:r>
      <w:r w:rsidR="00B06140">
        <w:rPr>
          <w:b/>
          <w:bCs/>
          <w:color w:val="C00000"/>
        </w:rPr>
        <w:t xml:space="preserve">GPU </w:t>
      </w:r>
      <w:r>
        <w:rPr>
          <w:b/>
          <w:bCs/>
          <w:color w:val="C00000"/>
        </w:rPr>
        <w:t>application?</w:t>
      </w:r>
    </w:p>
    <w:p w14:paraId="30F0AB9C" w14:textId="698547F9" w:rsidR="00C7466F" w:rsidRPr="00804F1E" w:rsidRDefault="00C7466F" w:rsidP="004A55B2">
      <w:pPr>
        <w:jc w:val="both"/>
      </w:pPr>
      <w:r w:rsidRPr="00804F1E">
        <w:t xml:space="preserve">A: </w:t>
      </w:r>
      <w:r w:rsidR="00B06140" w:rsidRPr="00804F1E">
        <w:t xml:space="preserve">As low-level as it is, </w:t>
      </w:r>
      <w:r w:rsidR="00200E6F" w:rsidRPr="00804F1E">
        <w:t xml:space="preserve">the </w:t>
      </w:r>
      <w:r w:rsidR="00B06140" w:rsidRPr="00804F1E">
        <w:t xml:space="preserve">IO benchmark sets hard </w:t>
      </w:r>
      <w:r w:rsidR="003E5160" w:rsidRPr="00804F1E">
        <w:t>limits</w:t>
      </w:r>
      <w:r w:rsidR="00252FE0" w:rsidRPr="00804F1E">
        <w:t xml:space="preserve"> </w:t>
      </w:r>
      <w:r w:rsidR="00E9550E" w:rsidRPr="00804F1E">
        <w:t xml:space="preserve">for </w:t>
      </w:r>
      <w:r w:rsidR="00C65A99" w:rsidRPr="00804F1E">
        <w:t xml:space="preserve">the performance of </w:t>
      </w:r>
      <w:r w:rsidR="00F55F1F" w:rsidRPr="00804F1E">
        <w:t>any workloa</w:t>
      </w:r>
      <w:r w:rsidR="00FE2392" w:rsidRPr="00804F1E">
        <w:t>d</w:t>
      </w:r>
      <w:r w:rsidR="00E34CF2" w:rsidRPr="00804F1E">
        <w:t xml:space="preserve"> </w:t>
      </w:r>
      <w:r w:rsidR="00252FE0" w:rsidRPr="00804F1E">
        <w:t xml:space="preserve">placed onto </w:t>
      </w:r>
      <w:r w:rsidR="00F34AC6" w:rsidRPr="00804F1E">
        <w:t>the correspondent OCI Compute Shape</w:t>
      </w:r>
      <w:r w:rsidR="0093202B" w:rsidRPr="00804F1E">
        <w:t>.</w:t>
      </w:r>
      <w:r w:rsidR="00252FE0" w:rsidRPr="00804F1E">
        <w:t xml:space="preserve"> </w:t>
      </w:r>
      <w:r w:rsidR="00F34AC6" w:rsidRPr="00804F1E">
        <w:t>Since t</w:t>
      </w:r>
      <w:r w:rsidR="00252FE0" w:rsidRPr="00804F1E">
        <w:t xml:space="preserve">he hard limits </w:t>
      </w:r>
      <w:r w:rsidR="00286CA1" w:rsidRPr="00804F1E">
        <w:t xml:space="preserve">are imposed by </w:t>
      </w:r>
      <w:r w:rsidR="0042724A" w:rsidRPr="00804F1E">
        <w:t xml:space="preserve">hardware configuration, any application will </w:t>
      </w:r>
      <w:r w:rsidR="00A17EC1">
        <w:t xml:space="preserve">have to </w:t>
      </w:r>
      <w:r w:rsidR="006414AD" w:rsidRPr="00804F1E">
        <w:t xml:space="preserve">respect them and </w:t>
      </w:r>
      <w:r w:rsidR="00F5594D" w:rsidRPr="00804F1E">
        <w:t xml:space="preserve">impose its own individual </w:t>
      </w:r>
      <w:r w:rsidR="002507A0" w:rsidRPr="00804F1E">
        <w:t xml:space="preserve">performance </w:t>
      </w:r>
      <w:r w:rsidR="00F5594D" w:rsidRPr="00804F1E">
        <w:t xml:space="preserve">limits </w:t>
      </w:r>
      <w:r w:rsidR="00652A3C" w:rsidRPr="00804F1E">
        <w:rPr>
          <w:u w:val="single"/>
        </w:rPr>
        <w:t>within</w:t>
      </w:r>
      <w:r w:rsidR="00652A3C" w:rsidRPr="00804F1E">
        <w:t xml:space="preserve"> the hard limits</w:t>
      </w:r>
      <w:r w:rsidR="006E1A29" w:rsidRPr="00804F1E">
        <w:t xml:space="preserve">, </w:t>
      </w:r>
      <w:r w:rsidR="00556327" w:rsidRPr="00804F1E">
        <w:t xml:space="preserve">not </w:t>
      </w:r>
      <w:r w:rsidR="00C161CB" w:rsidRPr="00804F1E">
        <w:t>overcoming them</w:t>
      </w:r>
      <w:r w:rsidR="00652A3C" w:rsidRPr="00804F1E">
        <w:t xml:space="preserve">. That said, </w:t>
      </w:r>
      <w:r w:rsidR="000B760F" w:rsidRPr="00804F1E">
        <w:t xml:space="preserve">we </w:t>
      </w:r>
      <w:r w:rsidR="00374D74" w:rsidRPr="00804F1E">
        <w:t xml:space="preserve">are </w:t>
      </w:r>
      <w:r w:rsidR="009C5234">
        <w:t xml:space="preserve">elucidating </w:t>
      </w:r>
      <w:r w:rsidR="00487FF7" w:rsidRPr="00804F1E">
        <w:t xml:space="preserve">theoretical limits of </w:t>
      </w:r>
      <w:r w:rsidR="00691E93">
        <w:t xml:space="preserve">IO </w:t>
      </w:r>
      <w:r w:rsidR="00487FF7" w:rsidRPr="00804F1E">
        <w:t xml:space="preserve">performance </w:t>
      </w:r>
      <w:r w:rsidR="00757D3E" w:rsidRPr="00804F1E">
        <w:t xml:space="preserve">as well as </w:t>
      </w:r>
      <w:r w:rsidR="004D5E67" w:rsidRPr="00804F1E">
        <w:t xml:space="preserve">universal </w:t>
      </w:r>
      <w:r w:rsidR="00517648" w:rsidRPr="00804F1E">
        <w:t xml:space="preserve">steps to get as close to </w:t>
      </w:r>
      <w:r w:rsidR="00065B17">
        <w:t>those</w:t>
      </w:r>
      <w:r w:rsidR="00100B01" w:rsidRPr="00804F1E">
        <w:t xml:space="preserve"> limits </w:t>
      </w:r>
      <w:r w:rsidR="00517648" w:rsidRPr="00804F1E">
        <w:t xml:space="preserve">as possible </w:t>
      </w:r>
      <w:r w:rsidR="00405D62" w:rsidRPr="00804F1E">
        <w:t>without knowing specifics of your application</w:t>
      </w:r>
      <w:r w:rsidR="00E81B43" w:rsidRPr="00804F1E">
        <w:t xml:space="preserve">. </w:t>
      </w:r>
      <w:r w:rsidR="0096358E" w:rsidRPr="00804F1E">
        <w:t xml:space="preserve">All further optimizations specific </w:t>
      </w:r>
      <w:r w:rsidR="00100B01" w:rsidRPr="00804F1E">
        <w:t xml:space="preserve">for </w:t>
      </w:r>
      <w:r w:rsidR="0096358E" w:rsidRPr="00804F1E">
        <w:t>your application</w:t>
      </w:r>
      <w:r w:rsidR="002E4781">
        <w:t xml:space="preserve"> are up to you, they </w:t>
      </w:r>
      <w:r w:rsidR="0096358E" w:rsidRPr="00804F1E">
        <w:t xml:space="preserve">may or may not </w:t>
      </w:r>
      <w:r w:rsidR="00095CC4" w:rsidRPr="00804F1E">
        <w:t>get you even closer to the same hard limits</w:t>
      </w:r>
      <w:r w:rsidR="004F0DEF" w:rsidRPr="00804F1E">
        <w:t>.</w:t>
      </w:r>
    </w:p>
    <w:p w14:paraId="3C50F6B0" w14:textId="601343F6" w:rsidR="00CA0DEA" w:rsidRPr="00804F1E" w:rsidRDefault="00CA0DEA" w:rsidP="004A55B2">
      <w:pPr>
        <w:jc w:val="both"/>
      </w:pPr>
      <w:r w:rsidRPr="00804F1E">
        <w:t xml:space="preserve">However, </w:t>
      </w:r>
      <w:r w:rsidR="000742D9" w:rsidRPr="00804F1E">
        <w:t xml:space="preserve">the IO benchmark is still </w:t>
      </w:r>
      <w:r w:rsidR="003A3998" w:rsidRPr="00804F1E">
        <w:t xml:space="preserve">an </w:t>
      </w:r>
      <w:r w:rsidR="00325B3A" w:rsidRPr="00804F1E">
        <w:t>algorithm coded as software</w:t>
      </w:r>
      <w:r w:rsidR="000742D9" w:rsidRPr="00804F1E">
        <w:t xml:space="preserve">. </w:t>
      </w:r>
      <w:r w:rsidR="00F43842">
        <w:t>Moreover, the IO benchmark is designed by NVidia</w:t>
      </w:r>
      <w:r w:rsidR="00725B75">
        <w:t>,</w:t>
      </w:r>
      <w:r w:rsidR="00F43842">
        <w:t xml:space="preserve"> and as such is a black box for us. </w:t>
      </w:r>
      <w:r w:rsidR="00AF5159" w:rsidRPr="00804F1E">
        <w:t xml:space="preserve">Therefore, there </w:t>
      </w:r>
      <w:r w:rsidRPr="00804F1E">
        <w:t xml:space="preserve">is always </w:t>
      </w:r>
      <w:r w:rsidR="00AF5159" w:rsidRPr="00804F1E">
        <w:t xml:space="preserve">a chance for </w:t>
      </w:r>
      <w:r w:rsidRPr="00804F1E">
        <w:t>your application</w:t>
      </w:r>
      <w:r w:rsidR="00E92468" w:rsidRPr="00804F1E">
        <w:t xml:space="preserve"> </w:t>
      </w:r>
      <w:r w:rsidR="00AF5159" w:rsidRPr="00804F1E">
        <w:t xml:space="preserve">to demonstrate even </w:t>
      </w:r>
      <w:r w:rsidR="00517065" w:rsidRPr="00804F1E">
        <w:t xml:space="preserve">more </w:t>
      </w:r>
      <w:r w:rsidR="00AF5159" w:rsidRPr="00804F1E">
        <w:t xml:space="preserve">efficient </w:t>
      </w:r>
      <w:r w:rsidR="00522AB3" w:rsidRPr="00804F1E">
        <w:t xml:space="preserve">software architecture than the IO benchmark. If you find a way to challenge </w:t>
      </w:r>
      <w:r w:rsidR="004A5A71">
        <w:t>the</w:t>
      </w:r>
      <w:r w:rsidR="005925BA" w:rsidRPr="00804F1E">
        <w:t xml:space="preserve"> limits</w:t>
      </w:r>
      <w:r w:rsidR="003D1C1F" w:rsidRPr="00804F1E">
        <w:t xml:space="preserve"> with your algorithm</w:t>
      </w:r>
      <w:r w:rsidR="005925BA" w:rsidRPr="00804F1E">
        <w:t xml:space="preserve">, do not hesitate </w:t>
      </w:r>
      <w:r w:rsidR="00E24853">
        <w:t>to</w:t>
      </w:r>
      <w:r w:rsidR="007A6F2C" w:rsidRPr="00804F1E">
        <w:t xml:space="preserve"> let us know </w:t>
      </w:r>
      <w:r w:rsidR="007A6F2C" w:rsidRPr="00804F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40B5050" w14:textId="638FB9EA" w:rsidR="00C61041" w:rsidRPr="00A00A7A" w:rsidRDefault="00C61041" w:rsidP="004A55B2">
      <w:pPr>
        <w:jc w:val="both"/>
        <w:rPr>
          <w:b/>
          <w:bCs/>
          <w:color w:val="C00000"/>
        </w:rPr>
      </w:pPr>
      <w:r w:rsidRPr="00A00A7A">
        <w:rPr>
          <w:b/>
          <w:bCs/>
          <w:color w:val="C00000"/>
        </w:rPr>
        <w:t xml:space="preserve">Q: What maximum </w:t>
      </w:r>
      <w:r w:rsidR="00A00A7A" w:rsidRPr="00A00A7A">
        <w:rPr>
          <w:b/>
          <w:bCs/>
          <w:color w:val="C00000"/>
        </w:rPr>
        <w:t xml:space="preserve">IO </w:t>
      </w:r>
      <w:r w:rsidRPr="00A00A7A">
        <w:rPr>
          <w:b/>
          <w:bCs/>
          <w:color w:val="C00000"/>
        </w:rPr>
        <w:t xml:space="preserve">performance should </w:t>
      </w:r>
      <w:r w:rsidR="00725045" w:rsidRPr="00A00A7A">
        <w:rPr>
          <w:b/>
          <w:bCs/>
          <w:color w:val="C00000"/>
        </w:rPr>
        <w:t xml:space="preserve">I expect </w:t>
      </w:r>
      <w:r w:rsidR="00A00A7A" w:rsidRPr="00A00A7A">
        <w:rPr>
          <w:b/>
          <w:bCs/>
          <w:color w:val="C00000"/>
        </w:rPr>
        <w:t xml:space="preserve">on my </w:t>
      </w:r>
      <w:r w:rsidR="00F1223A">
        <w:rPr>
          <w:b/>
          <w:bCs/>
          <w:color w:val="C00000"/>
        </w:rPr>
        <w:t xml:space="preserve">OCI </w:t>
      </w:r>
      <w:r w:rsidR="00A00A7A" w:rsidRPr="00A00A7A">
        <w:rPr>
          <w:b/>
          <w:bCs/>
          <w:color w:val="C00000"/>
        </w:rPr>
        <w:t>1xA100?</w:t>
      </w:r>
    </w:p>
    <w:p w14:paraId="5FE75CDC" w14:textId="77777777" w:rsidR="00D552FC" w:rsidRPr="00804F1E" w:rsidRDefault="00A00A7A" w:rsidP="004A55B2">
      <w:pPr>
        <w:jc w:val="both"/>
      </w:pPr>
      <w:r w:rsidRPr="00804F1E">
        <w:t xml:space="preserve">A: </w:t>
      </w:r>
      <w:r w:rsidR="00505E1A" w:rsidRPr="00804F1E">
        <w:t xml:space="preserve">You should plan your architecture based on </w:t>
      </w:r>
      <w:r w:rsidR="00827C99" w:rsidRPr="00804F1E">
        <w:t xml:space="preserve">the following </w:t>
      </w:r>
      <w:r w:rsidR="008F0E5D" w:rsidRPr="00804F1E">
        <w:t>average numbers</w:t>
      </w:r>
    </w:p>
    <w:p w14:paraId="1C0C8820" w14:textId="77777777" w:rsidR="00D552FC" w:rsidRPr="00804F1E" w:rsidRDefault="00D552FC" w:rsidP="004A55B2">
      <w:pPr>
        <w:pStyle w:val="ListParagraph"/>
        <w:numPr>
          <w:ilvl w:val="0"/>
          <w:numId w:val="3"/>
        </w:numPr>
        <w:jc w:val="both"/>
      </w:pPr>
      <w:r w:rsidRPr="00804F1E">
        <w:t>W</w:t>
      </w:r>
      <w:r w:rsidR="00B14759" w:rsidRPr="00804F1E">
        <w:t>riting latency 35 microseconds</w:t>
      </w:r>
    </w:p>
    <w:p w14:paraId="5E6B112A" w14:textId="77777777" w:rsidR="00D552FC" w:rsidRPr="00804F1E" w:rsidRDefault="00D552FC" w:rsidP="004A55B2">
      <w:pPr>
        <w:pStyle w:val="ListParagraph"/>
        <w:numPr>
          <w:ilvl w:val="0"/>
          <w:numId w:val="3"/>
        </w:numPr>
        <w:jc w:val="both"/>
      </w:pPr>
      <w:r w:rsidRPr="00804F1E">
        <w:t>R</w:t>
      </w:r>
      <w:r w:rsidR="00B14759" w:rsidRPr="00804F1E">
        <w:t>eading latency 109 microseconds</w:t>
      </w:r>
    </w:p>
    <w:p w14:paraId="489BDDE4" w14:textId="77777777" w:rsidR="00D552FC" w:rsidRPr="00804F1E" w:rsidRDefault="00D552FC" w:rsidP="004A55B2">
      <w:pPr>
        <w:pStyle w:val="ListParagraph"/>
        <w:numPr>
          <w:ilvl w:val="0"/>
          <w:numId w:val="3"/>
        </w:numPr>
        <w:jc w:val="both"/>
      </w:pPr>
      <w:r w:rsidRPr="00804F1E">
        <w:t>W</w:t>
      </w:r>
      <w:r w:rsidR="00B14759" w:rsidRPr="00804F1E">
        <w:t>riting bandwidth 14.7GB/sec</w:t>
      </w:r>
    </w:p>
    <w:p w14:paraId="005E2D3C" w14:textId="04E57061" w:rsidR="00AC27AC" w:rsidRPr="00804F1E" w:rsidRDefault="00D552FC" w:rsidP="004A55B2">
      <w:pPr>
        <w:pStyle w:val="ListParagraph"/>
        <w:numPr>
          <w:ilvl w:val="0"/>
          <w:numId w:val="3"/>
        </w:numPr>
        <w:jc w:val="both"/>
      </w:pPr>
      <w:r w:rsidRPr="00804F1E">
        <w:t>R</w:t>
      </w:r>
      <w:r w:rsidR="00B14759" w:rsidRPr="00804F1E">
        <w:t xml:space="preserve">eading bandwidth </w:t>
      </w:r>
      <w:r w:rsidR="00523C5B" w:rsidRPr="00804F1E">
        <w:t>21.5GB/sec</w:t>
      </w:r>
    </w:p>
    <w:p w14:paraId="3BAC106B" w14:textId="5520F03B" w:rsidR="00A00A7A" w:rsidRDefault="00523C5B" w:rsidP="004A55B2">
      <w:pPr>
        <w:jc w:val="both"/>
      </w:pPr>
      <w:r w:rsidRPr="00804F1E">
        <w:t xml:space="preserve">Note that </w:t>
      </w:r>
      <w:r w:rsidR="00477A8A" w:rsidRPr="00804F1E">
        <w:t xml:space="preserve">these numbers </w:t>
      </w:r>
      <w:r w:rsidR="001623BB" w:rsidRPr="00804F1E">
        <w:t>require special configuration</w:t>
      </w:r>
      <w:r w:rsidR="00266837">
        <w:t>s</w:t>
      </w:r>
      <w:r w:rsidR="001623BB" w:rsidRPr="00804F1E">
        <w:t xml:space="preserve"> of block size</w:t>
      </w:r>
      <w:r w:rsidR="00C92890" w:rsidRPr="00804F1E">
        <w:t xml:space="preserve"> and number of threads</w:t>
      </w:r>
      <w:r w:rsidR="001623BB" w:rsidRPr="00804F1E">
        <w:t xml:space="preserve">. If you </w:t>
      </w:r>
      <w:r w:rsidR="00E67130" w:rsidRPr="00804F1E">
        <w:t xml:space="preserve">have no </w:t>
      </w:r>
      <w:r w:rsidR="004C5324" w:rsidRPr="00804F1E">
        <w:t xml:space="preserve">freedom to set these </w:t>
      </w:r>
      <w:r w:rsidR="00E67130" w:rsidRPr="00804F1E">
        <w:t xml:space="preserve">parameters, </w:t>
      </w:r>
      <w:r w:rsidR="003D12DF" w:rsidRPr="00804F1E">
        <w:t>you</w:t>
      </w:r>
      <w:r w:rsidR="009B0F60" w:rsidRPr="00804F1E">
        <w:t xml:space="preserve"> are likely to have lower performance</w:t>
      </w:r>
      <w:r w:rsidR="00750CD0">
        <w:t xml:space="preserve"> (much lower</w:t>
      </w:r>
      <w:r w:rsidR="006175AC">
        <w:t>, possibly</w:t>
      </w:r>
      <w:r w:rsidR="00A242BE">
        <w:t>)</w:t>
      </w:r>
      <w:r w:rsidR="009B0F60" w:rsidRPr="00804F1E">
        <w:t xml:space="preserve">, and the only optimization </w:t>
      </w:r>
      <w:r w:rsidR="005D4240" w:rsidRPr="00804F1E">
        <w:t xml:space="preserve">available </w:t>
      </w:r>
      <w:r w:rsidR="00E0216B" w:rsidRPr="00804F1E">
        <w:t xml:space="preserve">for you </w:t>
      </w:r>
      <w:r w:rsidR="005D4240" w:rsidRPr="00804F1E">
        <w:t>will be choosing most relevant GPU mode.</w:t>
      </w:r>
    </w:p>
    <w:p w14:paraId="52E8F5A8" w14:textId="239C698E" w:rsidR="000F320C" w:rsidRPr="00791086" w:rsidRDefault="000F320C" w:rsidP="004A55B2">
      <w:pPr>
        <w:jc w:val="both"/>
        <w:rPr>
          <w:b/>
          <w:bCs/>
          <w:color w:val="C00000"/>
        </w:rPr>
      </w:pPr>
      <w:r w:rsidRPr="00791086">
        <w:rPr>
          <w:b/>
          <w:bCs/>
          <w:color w:val="C00000"/>
        </w:rPr>
        <w:t xml:space="preserve">Q: What </w:t>
      </w:r>
      <w:r w:rsidR="003947AB" w:rsidRPr="00791086">
        <w:rPr>
          <w:b/>
          <w:bCs/>
          <w:color w:val="C00000"/>
        </w:rPr>
        <w:t>are those GPU modes</w:t>
      </w:r>
      <w:r w:rsidR="003229CA" w:rsidRPr="00791086">
        <w:rPr>
          <w:b/>
          <w:bCs/>
          <w:color w:val="C00000"/>
        </w:rPr>
        <w:t xml:space="preserve"> </w:t>
      </w:r>
      <w:r w:rsidR="00791086" w:rsidRPr="00791086">
        <w:rPr>
          <w:b/>
          <w:bCs/>
          <w:color w:val="C00000"/>
        </w:rPr>
        <w:t>you mention in your recommendations?</w:t>
      </w:r>
    </w:p>
    <w:p w14:paraId="428A4441" w14:textId="4F78E262" w:rsidR="00791086" w:rsidRDefault="00791086" w:rsidP="004A55B2">
      <w:pPr>
        <w:jc w:val="both"/>
      </w:pPr>
      <w:r>
        <w:lastRenderedPageBreak/>
        <w:t xml:space="preserve">A: </w:t>
      </w:r>
      <w:r w:rsidR="00051CFB">
        <w:t xml:space="preserve">GPU can </w:t>
      </w:r>
      <w:r w:rsidR="00741656">
        <w:t xml:space="preserve">operate </w:t>
      </w:r>
      <w:r w:rsidR="004526B6">
        <w:t xml:space="preserve">in one of predefined IO modes, each of them </w:t>
      </w:r>
      <w:r w:rsidR="003B5BBF">
        <w:t>optimized for a certain workload</w:t>
      </w:r>
      <w:r w:rsidR="009A2EEF">
        <w:t xml:space="preserve">. </w:t>
      </w:r>
      <w:r w:rsidR="00025F48">
        <w:t xml:space="preserve">Intentionally simplified yet </w:t>
      </w:r>
      <w:r w:rsidR="00642BA7">
        <w:t xml:space="preserve">practical </w:t>
      </w:r>
      <w:r w:rsidR="00C93535">
        <w:t>introduction of IO modes</w:t>
      </w:r>
      <w:r w:rsidR="00746B0D">
        <w:t xml:space="preserve"> </w:t>
      </w:r>
      <w:r w:rsidR="00FA3BD9">
        <w:t xml:space="preserve">on OCI </w:t>
      </w:r>
      <w:r w:rsidR="00746B0D">
        <w:t>is that</w:t>
      </w:r>
    </w:p>
    <w:p w14:paraId="202E48EA" w14:textId="118885DA" w:rsidR="005E6B2C" w:rsidRDefault="005E6B2C" w:rsidP="00746B0D">
      <w:pPr>
        <w:pStyle w:val="ListParagraph"/>
        <w:numPr>
          <w:ilvl w:val="0"/>
          <w:numId w:val="3"/>
        </w:numPr>
        <w:jc w:val="both"/>
      </w:pPr>
      <w:r>
        <w:t xml:space="preserve">If </w:t>
      </w:r>
      <w:r w:rsidR="006340CE">
        <w:t xml:space="preserve">parameters of your </w:t>
      </w:r>
      <w:r w:rsidR="00410D02">
        <w:t>workload</w:t>
      </w:r>
      <w:r w:rsidR="006340CE">
        <w:t xml:space="preserve"> are predefined</w:t>
      </w:r>
    </w:p>
    <w:p w14:paraId="2BD6B4BB" w14:textId="02FA4997" w:rsidR="00746B0D" w:rsidRDefault="00495FD3" w:rsidP="005E6B2C">
      <w:pPr>
        <w:pStyle w:val="ListParagraph"/>
        <w:numPr>
          <w:ilvl w:val="1"/>
          <w:numId w:val="3"/>
        </w:numPr>
        <w:jc w:val="both"/>
      </w:pPr>
      <w:r>
        <w:t xml:space="preserve">GPU_DIRECT is </w:t>
      </w:r>
      <w:r w:rsidR="000D45DD">
        <w:t>the best at small block size &lt;=64KB and small number of threads &lt;=4</w:t>
      </w:r>
    </w:p>
    <w:p w14:paraId="41FF264C" w14:textId="4D5BE632" w:rsidR="000D45DD" w:rsidRDefault="004D3FD5" w:rsidP="005E6B2C">
      <w:pPr>
        <w:pStyle w:val="ListParagraph"/>
        <w:numPr>
          <w:ilvl w:val="1"/>
          <w:numId w:val="3"/>
        </w:numPr>
        <w:jc w:val="both"/>
      </w:pPr>
      <w:r>
        <w:t xml:space="preserve">GPU_DIRECT is the best at </w:t>
      </w:r>
      <w:r w:rsidR="003759C4">
        <w:t xml:space="preserve">reading of large </w:t>
      </w:r>
      <w:r w:rsidR="00532EB8">
        <w:t>blocks &gt;=2M</w:t>
      </w:r>
    </w:p>
    <w:p w14:paraId="71D72206" w14:textId="11E4CE34" w:rsidR="00C90104" w:rsidRDefault="00C90104" w:rsidP="005E6B2C">
      <w:pPr>
        <w:pStyle w:val="ListParagraph"/>
        <w:numPr>
          <w:ilvl w:val="1"/>
          <w:numId w:val="3"/>
        </w:numPr>
        <w:jc w:val="both"/>
      </w:pPr>
      <w:r>
        <w:t xml:space="preserve">GPU_BATCH is the best </w:t>
      </w:r>
      <w:r w:rsidR="00527185">
        <w:t>at small block sizes &lt;=32KB</w:t>
      </w:r>
      <w:r w:rsidR="005E6B2C">
        <w:t xml:space="preserve"> </w:t>
      </w:r>
      <w:r w:rsidR="00527185">
        <w:t xml:space="preserve">and big number of threads </w:t>
      </w:r>
      <w:r w:rsidR="007F4205">
        <w:t>&gt;=16</w:t>
      </w:r>
    </w:p>
    <w:p w14:paraId="19FDC910" w14:textId="287D9A7E" w:rsidR="008F25DA" w:rsidRDefault="008F25DA" w:rsidP="005E6B2C">
      <w:pPr>
        <w:pStyle w:val="ListParagraph"/>
        <w:numPr>
          <w:ilvl w:val="1"/>
          <w:numId w:val="3"/>
        </w:numPr>
        <w:jc w:val="both"/>
      </w:pPr>
      <w:r>
        <w:t>CPU_GPU is the best at writing of large blocks &gt;=512KB</w:t>
      </w:r>
    </w:p>
    <w:p w14:paraId="0D224A2D" w14:textId="37B79858" w:rsidR="006629E9" w:rsidRDefault="00F8775B" w:rsidP="00746B0D">
      <w:pPr>
        <w:pStyle w:val="ListParagraph"/>
        <w:numPr>
          <w:ilvl w:val="0"/>
          <w:numId w:val="3"/>
        </w:numPr>
        <w:jc w:val="both"/>
      </w:pPr>
      <w:r>
        <w:t xml:space="preserve">If you </w:t>
      </w:r>
      <w:r w:rsidR="00541736">
        <w:t xml:space="preserve">are tuning parameters of your workload to hit </w:t>
      </w:r>
      <w:r w:rsidR="00783612">
        <w:t xml:space="preserve">absolute </w:t>
      </w:r>
      <w:r w:rsidR="00541736">
        <w:t>maximum performance</w:t>
      </w:r>
    </w:p>
    <w:p w14:paraId="3470D7DA" w14:textId="6262A029" w:rsidR="00541736" w:rsidRDefault="00612570" w:rsidP="00AC7105">
      <w:pPr>
        <w:pStyle w:val="ListParagraph"/>
        <w:numPr>
          <w:ilvl w:val="1"/>
          <w:numId w:val="3"/>
        </w:numPr>
        <w:jc w:val="both"/>
      </w:pPr>
      <w:r>
        <w:t>GPU_DIRECT</w:t>
      </w:r>
      <w:r w:rsidR="00D157CB">
        <w:t xml:space="preserve"> is designed to </w:t>
      </w:r>
      <w:r w:rsidR="00E2697A">
        <w:t xml:space="preserve">maximize </w:t>
      </w:r>
      <w:r w:rsidR="00D157CB">
        <w:t>latency</w:t>
      </w:r>
    </w:p>
    <w:p w14:paraId="1AB61610" w14:textId="5459FE01" w:rsidR="00612570" w:rsidRDefault="00EE26C8" w:rsidP="00AC7105">
      <w:pPr>
        <w:pStyle w:val="ListParagraph"/>
        <w:numPr>
          <w:ilvl w:val="1"/>
          <w:numId w:val="3"/>
        </w:numPr>
        <w:jc w:val="both"/>
      </w:pPr>
      <w:r>
        <w:t>GPU_DIRECT is design</w:t>
      </w:r>
      <w:r w:rsidR="00E2697A">
        <w:t xml:space="preserve">ed </w:t>
      </w:r>
      <w:r w:rsidR="00783612">
        <w:t>to maximize reading bandwidth</w:t>
      </w:r>
    </w:p>
    <w:p w14:paraId="1B726141" w14:textId="0E7A08A8" w:rsidR="00783612" w:rsidRPr="00804F1E" w:rsidRDefault="00783612" w:rsidP="00AC7105">
      <w:pPr>
        <w:pStyle w:val="ListParagraph"/>
        <w:numPr>
          <w:ilvl w:val="1"/>
          <w:numId w:val="3"/>
        </w:numPr>
        <w:jc w:val="both"/>
      </w:pPr>
      <w:r>
        <w:t>CPU_GPU is designed to maximize writing bandwidth</w:t>
      </w:r>
    </w:p>
    <w:p w14:paraId="4584D15C" w14:textId="5CD6B734" w:rsidR="00594F96" w:rsidRPr="00FE5F73" w:rsidRDefault="001103A4" w:rsidP="004A55B2">
      <w:pPr>
        <w:jc w:val="both"/>
        <w:rPr>
          <w:b/>
          <w:bCs/>
          <w:color w:val="C00000"/>
        </w:rPr>
      </w:pPr>
      <w:r w:rsidRPr="00FE5F73">
        <w:rPr>
          <w:b/>
          <w:bCs/>
          <w:color w:val="C00000"/>
        </w:rPr>
        <w:t xml:space="preserve">Q: </w:t>
      </w:r>
      <w:r w:rsidR="002F41D1">
        <w:rPr>
          <w:b/>
          <w:bCs/>
          <w:color w:val="C00000"/>
        </w:rPr>
        <w:t xml:space="preserve">I have </w:t>
      </w:r>
      <w:r w:rsidR="00FF23E9">
        <w:rPr>
          <w:b/>
          <w:bCs/>
          <w:color w:val="C00000"/>
        </w:rPr>
        <w:t xml:space="preserve">OCI </w:t>
      </w:r>
      <w:r w:rsidR="002F41D1">
        <w:rPr>
          <w:b/>
          <w:bCs/>
          <w:color w:val="C00000"/>
        </w:rPr>
        <w:t xml:space="preserve">1xA100 and </w:t>
      </w:r>
      <w:r w:rsidRPr="00FE5F73">
        <w:rPr>
          <w:b/>
          <w:bCs/>
          <w:color w:val="C00000"/>
        </w:rPr>
        <w:t xml:space="preserve">I need to </w:t>
      </w:r>
      <w:r w:rsidR="000B14CD" w:rsidRPr="00FE5F73">
        <w:rPr>
          <w:b/>
          <w:bCs/>
          <w:color w:val="C00000"/>
        </w:rPr>
        <w:t xml:space="preserve">run GPU workload </w:t>
      </w:r>
      <w:r w:rsidR="00F323D6">
        <w:rPr>
          <w:b/>
          <w:bCs/>
          <w:color w:val="C00000"/>
        </w:rPr>
        <w:t>to</w:t>
      </w:r>
      <w:r w:rsidR="000B14CD" w:rsidRPr="00FE5F73">
        <w:rPr>
          <w:b/>
          <w:bCs/>
          <w:color w:val="C00000"/>
        </w:rPr>
        <w:t xml:space="preserve"> read</w:t>
      </w:r>
      <w:r w:rsidR="00EF2EFA" w:rsidRPr="00FE5F73">
        <w:rPr>
          <w:b/>
          <w:bCs/>
          <w:color w:val="C00000"/>
        </w:rPr>
        <w:t xml:space="preserve"> and</w:t>
      </w:r>
      <w:r w:rsidR="000B14CD" w:rsidRPr="00FE5F73">
        <w:rPr>
          <w:b/>
          <w:bCs/>
          <w:color w:val="C00000"/>
        </w:rPr>
        <w:t>/or</w:t>
      </w:r>
      <w:r w:rsidR="00EF2EFA" w:rsidRPr="00FE5F73">
        <w:rPr>
          <w:b/>
          <w:bCs/>
          <w:color w:val="C00000"/>
        </w:rPr>
        <w:t xml:space="preserve"> write</w:t>
      </w:r>
      <w:r w:rsidR="00F323D6">
        <w:rPr>
          <w:b/>
          <w:bCs/>
          <w:color w:val="C00000"/>
        </w:rPr>
        <w:t xml:space="preserve"> </w:t>
      </w:r>
      <w:r w:rsidR="00440E71">
        <w:rPr>
          <w:b/>
          <w:bCs/>
          <w:color w:val="C00000"/>
        </w:rPr>
        <w:t xml:space="preserve">a great throughput of </w:t>
      </w:r>
      <w:r w:rsidR="00EF2EFA" w:rsidRPr="00FE5F73">
        <w:rPr>
          <w:b/>
          <w:bCs/>
          <w:color w:val="C00000"/>
        </w:rPr>
        <w:t>tiny files</w:t>
      </w:r>
      <w:r w:rsidR="00A074B9" w:rsidRPr="00FE5F73">
        <w:rPr>
          <w:b/>
          <w:bCs/>
          <w:color w:val="C00000"/>
        </w:rPr>
        <w:t>. How do I maximize IO performance?</w:t>
      </w:r>
    </w:p>
    <w:p w14:paraId="11FE7438" w14:textId="6C458A2D" w:rsidR="007073D1" w:rsidRPr="00804F1E" w:rsidRDefault="00A074B9" w:rsidP="004A55B2">
      <w:pPr>
        <w:jc w:val="both"/>
      </w:pPr>
      <w:r w:rsidRPr="00804F1E">
        <w:t xml:space="preserve">A: </w:t>
      </w:r>
      <w:r w:rsidR="00383183" w:rsidRPr="00804F1E">
        <w:t xml:space="preserve">You should enable GPU_DIRECT </w:t>
      </w:r>
      <w:r w:rsidR="004737F8" w:rsidRPr="00804F1E">
        <w:t xml:space="preserve">and read/write </w:t>
      </w:r>
      <w:r w:rsidR="009A7D36" w:rsidRPr="00804F1E">
        <w:t xml:space="preserve">in </w:t>
      </w:r>
      <w:r w:rsidR="00D52C32" w:rsidRPr="00804F1E">
        <w:t>as few threads as possible</w:t>
      </w:r>
      <w:r w:rsidR="00023DF3" w:rsidRPr="00804F1E">
        <w:t>, 1 thread in ideal case unless</w:t>
      </w:r>
      <w:r w:rsidR="00AC04E4" w:rsidRPr="00804F1E">
        <w:t xml:space="preserve"> </w:t>
      </w:r>
      <w:r w:rsidR="00B117FB" w:rsidRPr="00804F1E">
        <w:t xml:space="preserve">your </w:t>
      </w:r>
      <w:r w:rsidR="00023DF3" w:rsidRPr="00804F1E">
        <w:t xml:space="preserve">throughput mandates </w:t>
      </w:r>
      <w:r w:rsidR="001B001F" w:rsidRPr="00804F1E">
        <w:t xml:space="preserve">a </w:t>
      </w:r>
      <w:r w:rsidR="00023DF3" w:rsidRPr="00804F1E">
        <w:t>greater number of threads.</w:t>
      </w:r>
      <w:r w:rsidR="007073D1" w:rsidRPr="00804F1E">
        <w:t xml:space="preserve"> </w:t>
      </w:r>
      <w:r w:rsidR="002A28E5" w:rsidRPr="00804F1E">
        <w:t xml:space="preserve">In that case </w:t>
      </w:r>
      <w:r w:rsidR="007073D1" w:rsidRPr="00804F1E">
        <w:t>you may go up to 4 threads</w:t>
      </w:r>
      <w:r w:rsidR="00DD5700" w:rsidRPr="00804F1E">
        <w:t xml:space="preserve"> and assess the trade-off </w:t>
      </w:r>
      <w:r w:rsidR="003036BE" w:rsidRPr="00804F1E">
        <w:t xml:space="preserve">of higher latency versus </w:t>
      </w:r>
      <w:r w:rsidR="003D1229" w:rsidRPr="00804F1E">
        <w:t xml:space="preserve">multiplied </w:t>
      </w:r>
      <w:r w:rsidR="001E493E" w:rsidRPr="00804F1E">
        <w:t xml:space="preserve">number of </w:t>
      </w:r>
      <w:r w:rsidR="0007157D" w:rsidRPr="00804F1E">
        <w:t>threads</w:t>
      </w:r>
      <w:r w:rsidR="007073D1" w:rsidRPr="00804F1E">
        <w:t>. Beyond</w:t>
      </w:r>
      <w:r w:rsidR="006027B7" w:rsidRPr="00804F1E">
        <w:t xml:space="preserve"> 4 threads</w:t>
      </w:r>
      <w:r w:rsidR="007073D1" w:rsidRPr="00804F1E">
        <w:t xml:space="preserve">, degradation of the performance is too significant to bring </w:t>
      </w:r>
      <w:r w:rsidR="008B4C8C" w:rsidRPr="00804F1E">
        <w:t>benefit</w:t>
      </w:r>
      <w:r w:rsidR="007073D1" w:rsidRPr="00804F1E">
        <w:t>.</w:t>
      </w:r>
    </w:p>
    <w:p w14:paraId="352CB24D" w14:textId="4237EAD1" w:rsidR="008472B3" w:rsidRPr="00804F1E" w:rsidRDefault="008472B3" w:rsidP="004A55B2">
      <w:pPr>
        <w:jc w:val="both"/>
      </w:pPr>
      <w:r w:rsidRPr="00804F1E">
        <w:t>Optimal block size depends on your workload:</w:t>
      </w:r>
    </w:p>
    <w:p w14:paraId="3B2692F8" w14:textId="32B1F62E" w:rsidR="00C9367A" w:rsidRPr="00804F1E" w:rsidRDefault="008472B3" w:rsidP="004A55B2">
      <w:pPr>
        <w:pStyle w:val="ListParagraph"/>
        <w:numPr>
          <w:ilvl w:val="0"/>
          <w:numId w:val="2"/>
        </w:numPr>
        <w:jc w:val="both"/>
      </w:pPr>
      <w:r w:rsidRPr="00804F1E">
        <w:t xml:space="preserve">If </w:t>
      </w:r>
      <w:r w:rsidR="00C9367A" w:rsidRPr="00804F1E">
        <w:t xml:space="preserve">you read from/write to </w:t>
      </w:r>
      <w:r w:rsidR="00C9367A" w:rsidRPr="00804F1E">
        <w:rPr>
          <w:u w:val="single"/>
        </w:rPr>
        <w:t>same files</w:t>
      </w:r>
      <w:r w:rsidRPr="00804F1E">
        <w:t>, you can take 8KB block size as a</w:t>
      </w:r>
      <w:r w:rsidR="006B169E" w:rsidRPr="00804F1E">
        <w:t xml:space="preserve"> good </w:t>
      </w:r>
      <w:r w:rsidRPr="00804F1E">
        <w:t xml:space="preserve">choice </w:t>
      </w:r>
      <w:r w:rsidR="00D257E8" w:rsidRPr="00804F1E">
        <w:t xml:space="preserve">both </w:t>
      </w:r>
      <w:r w:rsidRPr="00804F1E">
        <w:t>for reading and writing</w:t>
      </w:r>
    </w:p>
    <w:p w14:paraId="6A89F23B" w14:textId="02FB0E7E" w:rsidR="00D36F1D" w:rsidRPr="00804F1E" w:rsidRDefault="00C853E3" w:rsidP="004A55B2">
      <w:pPr>
        <w:pStyle w:val="ListParagraph"/>
        <w:numPr>
          <w:ilvl w:val="0"/>
          <w:numId w:val="2"/>
        </w:numPr>
        <w:jc w:val="both"/>
      </w:pPr>
      <w:r w:rsidRPr="00804F1E">
        <w:t>I</w:t>
      </w:r>
      <w:r w:rsidR="00157B63" w:rsidRPr="00804F1E">
        <w:t>f</w:t>
      </w:r>
      <w:r w:rsidRPr="00804F1E">
        <w:t xml:space="preserve">, however, </w:t>
      </w:r>
      <w:r w:rsidR="00157B63" w:rsidRPr="00804F1E">
        <w:t xml:space="preserve">you read from/write to </w:t>
      </w:r>
      <w:r w:rsidR="00157B63" w:rsidRPr="00804F1E">
        <w:rPr>
          <w:u w:val="single"/>
        </w:rPr>
        <w:t>different files</w:t>
      </w:r>
      <w:r w:rsidR="00395D22" w:rsidRPr="00804F1E">
        <w:t xml:space="preserve">, </w:t>
      </w:r>
      <w:r w:rsidR="00EB64F3" w:rsidRPr="00804F1E">
        <w:t xml:space="preserve">you may </w:t>
      </w:r>
      <w:r w:rsidR="007066A6" w:rsidRPr="00804F1E">
        <w:t xml:space="preserve">test </w:t>
      </w:r>
      <w:r w:rsidR="00BC79B3" w:rsidRPr="00804F1E">
        <w:t xml:space="preserve">slightly more complex configuration with </w:t>
      </w:r>
      <w:r w:rsidR="004270D7" w:rsidRPr="00804F1E">
        <w:t xml:space="preserve">separate storage </w:t>
      </w:r>
      <w:r w:rsidR="006505DF" w:rsidRPr="00804F1E">
        <w:t>for reading (8KB block size) and writing (4KB block size) to</w:t>
      </w:r>
      <w:r w:rsidR="00F128DC" w:rsidRPr="00804F1E">
        <w:t xml:space="preserve"> try </w:t>
      </w:r>
      <w:r w:rsidR="006400CE" w:rsidRPr="00804F1E">
        <w:t xml:space="preserve">hitting </w:t>
      </w:r>
      <w:r w:rsidR="00EB7D43" w:rsidRPr="00804F1E">
        <w:t>highest</w:t>
      </w:r>
      <w:r w:rsidR="00270228" w:rsidRPr="00804F1E">
        <w:t xml:space="preserve"> </w:t>
      </w:r>
      <w:r w:rsidR="005603DD" w:rsidRPr="00804F1E">
        <w:t xml:space="preserve">individual </w:t>
      </w:r>
      <w:r w:rsidR="00270228" w:rsidRPr="00804F1E">
        <w:t xml:space="preserve">performance </w:t>
      </w:r>
      <w:r w:rsidR="003B5C2D" w:rsidRPr="00804F1E">
        <w:t xml:space="preserve">of </w:t>
      </w:r>
      <w:r w:rsidR="00270228" w:rsidRPr="00804F1E">
        <w:t>each operation</w:t>
      </w:r>
    </w:p>
    <w:p w14:paraId="3984B815" w14:textId="293192D9" w:rsidR="00D36F1D" w:rsidRPr="00804F1E" w:rsidRDefault="003B5C2D" w:rsidP="004A55B2">
      <w:pPr>
        <w:pStyle w:val="ListParagraph"/>
        <w:numPr>
          <w:ilvl w:val="0"/>
          <w:numId w:val="2"/>
        </w:numPr>
        <w:jc w:val="both"/>
      </w:pPr>
      <w:r w:rsidRPr="00804F1E">
        <w:t>If</w:t>
      </w:r>
      <w:r w:rsidR="00D36F1D" w:rsidRPr="00804F1E">
        <w:t xml:space="preserve"> your workload </w:t>
      </w:r>
      <w:r w:rsidR="005A3203" w:rsidRPr="00804F1E">
        <w:rPr>
          <w:u w:val="single"/>
        </w:rPr>
        <w:t xml:space="preserve">favours </w:t>
      </w:r>
      <w:r w:rsidR="00884624" w:rsidRPr="00804F1E">
        <w:rPr>
          <w:u w:val="single"/>
        </w:rPr>
        <w:t xml:space="preserve">one </w:t>
      </w:r>
      <w:r w:rsidR="00DB090F" w:rsidRPr="00804F1E">
        <w:rPr>
          <w:u w:val="single"/>
        </w:rPr>
        <w:t>operation</w:t>
      </w:r>
      <w:r w:rsidR="00DB090F" w:rsidRPr="00804F1E">
        <w:t xml:space="preserve"> </w:t>
      </w:r>
      <w:r w:rsidR="00884624" w:rsidRPr="00804F1E">
        <w:t xml:space="preserve">over </w:t>
      </w:r>
      <w:r w:rsidR="002C6A66" w:rsidRPr="00804F1E">
        <w:t xml:space="preserve">another, you may </w:t>
      </w:r>
      <w:r w:rsidR="002B6B38" w:rsidRPr="00804F1E">
        <w:t xml:space="preserve">favour </w:t>
      </w:r>
      <w:r w:rsidR="00BE18B3" w:rsidRPr="00804F1E">
        <w:t xml:space="preserve">that operation by </w:t>
      </w:r>
      <w:r w:rsidR="00F35166" w:rsidRPr="00804F1E">
        <w:t xml:space="preserve">either </w:t>
      </w:r>
      <w:r w:rsidR="00BE18B3" w:rsidRPr="00804F1E">
        <w:t>separating storage</w:t>
      </w:r>
      <w:r w:rsidR="00B236CB" w:rsidRPr="00804F1E">
        <w:t xml:space="preserve"> </w:t>
      </w:r>
      <w:r w:rsidR="00BE18B3" w:rsidRPr="00804F1E">
        <w:t>as mentioned above</w:t>
      </w:r>
      <w:r w:rsidR="006E3DA4" w:rsidRPr="00804F1E">
        <w:t xml:space="preserve"> </w:t>
      </w:r>
      <w:r w:rsidR="00BE18B3" w:rsidRPr="00804F1E">
        <w:t xml:space="preserve">or </w:t>
      </w:r>
      <w:r w:rsidR="006D58A4" w:rsidRPr="00804F1E">
        <w:t xml:space="preserve">optimizing block size </w:t>
      </w:r>
      <w:r w:rsidR="008A146A" w:rsidRPr="00804F1E">
        <w:t xml:space="preserve">of </w:t>
      </w:r>
      <w:r w:rsidR="0097689A" w:rsidRPr="00804F1E">
        <w:t xml:space="preserve">your </w:t>
      </w:r>
      <w:r w:rsidR="00422720" w:rsidRPr="00804F1E">
        <w:t xml:space="preserve">single </w:t>
      </w:r>
      <w:r w:rsidR="008A146A" w:rsidRPr="00804F1E">
        <w:t>storage for that operation</w:t>
      </w:r>
    </w:p>
    <w:p w14:paraId="41F8EA0C" w14:textId="56C0892A" w:rsidR="008472B3" w:rsidRPr="00804F1E" w:rsidRDefault="00B43197" w:rsidP="004A55B2">
      <w:pPr>
        <w:jc w:val="both"/>
      </w:pPr>
      <w:r w:rsidRPr="00804F1E">
        <w:t xml:space="preserve">In any case, </w:t>
      </w:r>
      <w:r w:rsidR="007404EC" w:rsidRPr="00804F1E">
        <w:t>beyond 32KB block size</w:t>
      </w:r>
      <w:r w:rsidR="00B97BFE">
        <w:t xml:space="preserve">, </w:t>
      </w:r>
      <w:r w:rsidR="008472B3" w:rsidRPr="00804F1E">
        <w:t>degradation of the performance is too significant to bring any benefit.</w:t>
      </w:r>
    </w:p>
    <w:p w14:paraId="7BFF496A" w14:textId="25C0B4C2" w:rsidR="00B23253" w:rsidRDefault="00B23253" w:rsidP="004A55B2">
      <w:pPr>
        <w:jc w:val="both"/>
        <w:rPr>
          <w:b/>
          <w:bCs/>
          <w:color w:val="C00000"/>
        </w:rPr>
      </w:pPr>
      <w:r w:rsidRPr="00FE5F73">
        <w:rPr>
          <w:b/>
          <w:bCs/>
          <w:color w:val="C00000"/>
        </w:rPr>
        <w:t xml:space="preserve">Q: </w:t>
      </w:r>
      <w:r>
        <w:rPr>
          <w:b/>
          <w:bCs/>
          <w:color w:val="C00000"/>
        </w:rPr>
        <w:t xml:space="preserve">I have OCI 1xA100 and </w:t>
      </w:r>
      <w:r w:rsidRPr="00FE5F73">
        <w:rPr>
          <w:b/>
          <w:bCs/>
          <w:color w:val="C00000"/>
        </w:rPr>
        <w:t xml:space="preserve">I need to run GPU workload which reads and/or writes </w:t>
      </w:r>
      <w:r w:rsidR="005C1330">
        <w:rPr>
          <w:b/>
          <w:bCs/>
          <w:color w:val="C00000"/>
        </w:rPr>
        <w:t xml:space="preserve">huge </w:t>
      </w:r>
      <w:r w:rsidRPr="00FE5F73">
        <w:rPr>
          <w:b/>
          <w:bCs/>
          <w:color w:val="C00000"/>
        </w:rPr>
        <w:t>files. How do I maximize IO performance?</w:t>
      </w:r>
    </w:p>
    <w:p w14:paraId="0FC3F922" w14:textId="2E3A7AC0" w:rsidR="00827F8F" w:rsidRPr="00804F1E" w:rsidRDefault="003A4B9F" w:rsidP="004A55B2">
      <w:pPr>
        <w:jc w:val="both"/>
        <w:rPr>
          <w:color w:val="000000" w:themeColor="text1"/>
        </w:rPr>
      </w:pPr>
      <w:r w:rsidRPr="00804F1E">
        <w:rPr>
          <w:color w:val="000000" w:themeColor="text1"/>
        </w:rPr>
        <w:t xml:space="preserve">A: </w:t>
      </w:r>
      <w:r w:rsidR="004955AC" w:rsidRPr="00804F1E">
        <w:rPr>
          <w:color w:val="000000" w:themeColor="text1"/>
        </w:rPr>
        <w:t>It depends on which operation prevails in your workload</w:t>
      </w:r>
      <w:r w:rsidR="00E708B7" w:rsidRPr="00804F1E">
        <w:rPr>
          <w:color w:val="000000" w:themeColor="text1"/>
        </w:rPr>
        <w:t>, reading or writing</w:t>
      </w:r>
      <w:r w:rsidR="004955AC" w:rsidRPr="00804F1E">
        <w:rPr>
          <w:color w:val="000000" w:themeColor="text1"/>
        </w:rPr>
        <w:t>. The rules are the following.</w:t>
      </w:r>
    </w:p>
    <w:p w14:paraId="1483F44A" w14:textId="62B1759E" w:rsidR="00EF7DF3" w:rsidRPr="00804F1E" w:rsidRDefault="00EF7DF3" w:rsidP="004A55B2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804F1E">
        <w:rPr>
          <w:color w:val="000000" w:themeColor="text1"/>
        </w:rPr>
        <w:t xml:space="preserve">If you </w:t>
      </w:r>
      <w:r w:rsidR="00DC5D9B" w:rsidRPr="00804F1E">
        <w:rPr>
          <w:color w:val="000000" w:themeColor="text1"/>
        </w:rPr>
        <w:t xml:space="preserve">only </w:t>
      </w:r>
      <w:r w:rsidR="00E82DCF" w:rsidRPr="00804F1E">
        <w:rPr>
          <w:color w:val="000000" w:themeColor="text1"/>
        </w:rPr>
        <w:t xml:space="preserve">need to </w:t>
      </w:r>
      <w:r w:rsidR="00DC5D9B" w:rsidRPr="00804F1E">
        <w:rPr>
          <w:color w:val="000000" w:themeColor="text1"/>
          <w:u w:val="single"/>
        </w:rPr>
        <w:t>read</w:t>
      </w:r>
      <w:r w:rsidR="00DC5D9B" w:rsidRPr="00804F1E">
        <w:rPr>
          <w:color w:val="000000" w:themeColor="text1"/>
        </w:rPr>
        <w:t xml:space="preserve"> huge files, you should enable GPU_DIRECT</w:t>
      </w:r>
      <w:r w:rsidR="00B2246E" w:rsidRPr="00804F1E">
        <w:rPr>
          <w:color w:val="000000" w:themeColor="text1"/>
        </w:rPr>
        <w:t xml:space="preserve">, set </w:t>
      </w:r>
      <w:r w:rsidR="00DC5D9B" w:rsidRPr="00804F1E">
        <w:rPr>
          <w:color w:val="000000" w:themeColor="text1"/>
        </w:rPr>
        <w:t xml:space="preserve">16MB block </w:t>
      </w:r>
      <w:r w:rsidR="00B2246E" w:rsidRPr="00804F1E">
        <w:rPr>
          <w:color w:val="000000" w:themeColor="text1"/>
        </w:rPr>
        <w:t xml:space="preserve">and </w:t>
      </w:r>
      <w:r w:rsidR="007C5DC3" w:rsidRPr="00804F1E">
        <w:rPr>
          <w:color w:val="000000" w:themeColor="text1"/>
        </w:rPr>
        <w:t xml:space="preserve">run </w:t>
      </w:r>
      <w:r w:rsidR="00235A17" w:rsidRPr="00804F1E">
        <w:rPr>
          <w:color w:val="000000" w:themeColor="text1"/>
        </w:rPr>
        <w:t>32 threads</w:t>
      </w:r>
      <w:r w:rsidR="007550DC" w:rsidRPr="00804F1E">
        <w:rPr>
          <w:color w:val="000000" w:themeColor="text1"/>
        </w:rPr>
        <w:t xml:space="preserve"> to have 21.5GB/sec</w:t>
      </w:r>
    </w:p>
    <w:p w14:paraId="50D447A9" w14:textId="62DEE936" w:rsidR="007550DC" w:rsidRPr="00804F1E" w:rsidRDefault="007550DC" w:rsidP="004A55B2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804F1E">
        <w:rPr>
          <w:color w:val="000000" w:themeColor="text1"/>
        </w:rPr>
        <w:t xml:space="preserve">If you only need to </w:t>
      </w:r>
      <w:r w:rsidRPr="00804F1E">
        <w:rPr>
          <w:color w:val="000000" w:themeColor="text1"/>
          <w:u w:val="single"/>
        </w:rPr>
        <w:t>write</w:t>
      </w:r>
      <w:r w:rsidRPr="00804F1E">
        <w:rPr>
          <w:color w:val="000000" w:themeColor="text1"/>
        </w:rPr>
        <w:t xml:space="preserve"> huge files, you should enable </w:t>
      </w:r>
      <w:r w:rsidR="0004695C" w:rsidRPr="00804F1E">
        <w:rPr>
          <w:color w:val="000000" w:themeColor="text1"/>
        </w:rPr>
        <w:t>CPU_GPU</w:t>
      </w:r>
      <w:r w:rsidRPr="00804F1E">
        <w:rPr>
          <w:color w:val="000000" w:themeColor="text1"/>
        </w:rPr>
        <w:t>, set 16MB block and run 4 threads to have 14.7GB/sec</w:t>
      </w:r>
    </w:p>
    <w:p w14:paraId="2169CCE8" w14:textId="43C172F6" w:rsidR="004955AC" w:rsidRPr="00804F1E" w:rsidRDefault="007550DC" w:rsidP="004A55B2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804F1E">
        <w:rPr>
          <w:color w:val="000000" w:themeColor="text1"/>
        </w:rPr>
        <w:t xml:space="preserve">Finally, if you </w:t>
      </w:r>
      <w:r w:rsidR="00316BFD" w:rsidRPr="00804F1E">
        <w:rPr>
          <w:color w:val="000000" w:themeColor="text1"/>
        </w:rPr>
        <w:t xml:space="preserve">evenly </w:t>
      </w:r>
      <w:r w:rsidRPr="00804F1E">
        <w:rPr>
          <w:color w:val="000000" w:themeColor="text1"/>
        </w:rPr>
        <w:t>read/write huge files</w:t>
      </w:r>
      <w:r w:rsidR="00316BFD" w:rsidRPr="00804F1E">
        <w:rPr>
          <w:color w:val="000000" w:themeColor="text1"/>
        </w:rPr>
        <w:t>,</w:t>
      </w:r>
      <w:r w:rsidR="00096E29" w:rsidRPr="00804F1E">
        <w:rPr>
          <w:color w:val="000000" w:themeColor="text1"/>
        </w:rPr>
        <w:t xml:space="preserve"> </w:t>
      </w:r>
      <w:r w:rsidR="0004695C" w:rsidRPr="00804F1E">
        <w:rPr>
          <w:color w:val="000000" w:themeColor="text1"/>
        </w:rPr>
        <w:t xml:space="preserve">you should </w:t>
      </w:r>
      <w:r w:rsidR="00E62AC9" w:rsidRPr="00804F1E">
        <w:rPr>
          <w:color w:val="000000" w:themeColor="text1"/>
        </w:rPr>
        <w:t xml:space="preserve">enable CPU_GPU, set 8M block size and run </w:t>
      </w:r>
      <w:r w:rsidR="00C6543C" w:rsidRPr="00804F1E">
        <w:rPr>
          <w:color w:val="000000" w:themeColor="text1"/>
        </w:rPr>
        <w:t>64 threads</w:t>
      </w:r>
      <w:r w:rsidR="00D50323" w:rsidRPr="00804F1E">
        <w:rPr>
          <w:color w:val="000000" w:themeColor="text1"/>
        </w:rPr>
        <w:t xml:space="preserve"> to have 14.45GB/sec writing and 14.78GB/sec reading</w:t>
      </w:r>
    </w:p>
    <w:p w14:paraId="057BE7D4" w14:textId="56C83729" w:rsidR="00246966" w:rsidRPr="007C13DE" w:rsidRDefault="00BD58B5" w:rsidP="004A55B2">
      <w:pPr>
        <w:jc w:val="both"/>
        <w:rPr>
          <w:b/>
          <w:bCs/>
          <w:color w:val="C00000"/>
        </w:rPr>
      </w:pPr>
      <w:r w:rsidRPr="007C13DE">
        <w:rPr>
          <w:b/>
          <w:bCs/>
          <w:color w:val="C00000"/>
        </w:rPr>
        <w:t xml:space="preserve">Q: I have OCI 1xA100 and I </w:t>
      </w:r>
      <w:r w:rsidR="00132F0D">
        <w:rPr>
          <w:b/>
          <w:bCs/>
          <w:color w:val="C00000"/>
        </w:rPr>
        <w:t xml:space="preserve">am not in a position to </w:t>
      </w:r>
      <w:r w:rsidRPr="007C13DE">
        <w:rPr>
          <w:b/>
          <w:bCs/>
          <w:color w:val="C00000"/>
        </w:rPr>
        <w:t xml:space="preserve">change </w:t>
      </w:r>
      <w:r w:rsidR="007C13DE" w:rsidRPr="007C13DE">
        <w:rPr>
          <w:b/>
          <w:bCs/>
          <w:color w:val="C00000"/>
        </w:rPr>
        <w:t xml:space="preserve">some parameters of my workload (block size, number of threads). Do I </w:t>
      </w:r>
      <w:r w:rsidR="00096434">
        <w:rPr>
          <w:b/>
          <w:bCs/>
          <w:color w:val="C00000"/>
        </w:rPr>
        <w:t xml:space="preserve">still </w:t>
      </w:r>
      <w:r w:rsidR="007C13DE" w:rsidRPr="007C13DE">
        <w:rPr>
          <w:b/>
          <w:bCs/>
          <w:color w:val="C00000"/>
        </w:rPr>
        <w:t xml:space="preserve">have an option to </w:t>
      </w:r>
      <w:r w:rsidR="00630110">
        <w:rPr>
          <w:b/>
          <w:bCs/>
          <w:color w:val="C00000"/>
        </w:rPr>
        <w:t>raise</w:t>
      </w:r>
      <w:r w:rsidR="007C13DE" w:rsidRPr="007C13DE">
        <w:rPr>
          <w:b/>
          <w:bCs/>
          <w:color w:val="C00000"/>
        </w:rPr>
        <w:t xml:space="preserve"> performance?</w:t>
      </w:r>
    </w:p>
    <w:p w14:paraId="0A3420AB" w14:textId="0C391EAD" w:rsidR="004A5B87" w:rsidRPr="00804F1E" w:rsidRDefault="007C13DE" w:rsidP="004A55B2">
      <w:pPr>
        <w:jc w:val="both"/>
      </w:pPr>
      <w:r w:rsidRPr="00804F1E">
        <w:t>A:</w:t>
      </w:r>
      <w:r w:rsidR="00C3403C" w:rsidRPr="00804F1E">
        <w:t xml:space="preserve"> </w:t>
      </w:r>
      <w:r w:rsidR="00453CEA" w:rsidRPr="00804F1E">
        <w:t xml:space="preserve">You should </w:t>
      </w:r>
      <w:r w:rsidR="008547DC" w:rsidRPr="00804F1E">
        <w:t>take</w:t>
      </w:r>
      <w:r w:rsidR="004A5B87" w:rsidRPr="00804F1E">
        <w:t xml:space="preserve"> the following steps based on </w:t>
      </w:r>
      <w:r w:rsidR="0088246D" w:rsidRPr="00804F1E">
        <w:t xml:space="preserve">Performance Charts </w:t>
      </w:r>
      <w:r w:rsidR="004A5B87" w:rsidRPr="00804F1E">
        <w:t>below.</w:t>
      </w:r>
    </w:p>
    <w:p w14:paraId="3C5F3B7C" w14:textId="4C6DAD97" w:rsidR="00025B65" w:rsidRPr="00804F1E" w:rsidRDefault="006674E3" w:rsidP="004A55B2">
      <w:pPr>
        <w:pStyle w:val="ListParagraph"/>
        <w:numPr>
          <w:ilvl w:val="0"/>
          <w:numId w:val="2"/>
        </w:numPr>
        <w:jc w:val="both"/>
      </w:pPr>
      <w:r w:rsidRPr="00804F1E">
        <w:lastRenderedPageBreak/>
        <w:t xml:space="preserve">Based on your tuple “Operation / Block size / </w:t>
      </w:r>
      <w:r w:rsidR="00147F77" w:rsidRPr="00804F1E">
        <w:t>Number of threads”, locate you</w:t>
      </w:r>
      <w:r w:rsidR="00890527" w:rsidRPr="00804F1E">
        <w:t>r</w:t>
      </w:r>
      <w:r w:rsidR="00147F77" w:rsidRPr="00804F1E">
        <w:t xml:space="preserve"> workload </w:t>
      </w:r>
      <w:r w:rsidR="00025B65" w:rsidRPr="00804F1E">
        <w:t>on</w:t>
      </w:r>
      <w:r w:rsidR="00890527" w:rsidRPr="00804F1E">
        <w:t xml:space="preserve"> relevant </w:t>
      </w:r>
      <w:r w:rsidR="00947123" w:rsidRPr="00804F1E">
        <w:t>Performance Heat Map</w:t>
      </w:r>
    </w:p>
    <w:p w14:paraId="26A95E09" w14:textId="616B54C0" w:rsidR="00947123" w:rsidRPr="00804F1E" w:rsidRDefault="00B13D4C" w:rsidP="004A55B2">
      <w:pPr>
        <w:pStyle w:val="ListParagraph"/>
        <w:numPr>
          <w:ilvl w:val="0"/>
          <w:numId w:val="2"/>
        </w:numPr>
        <w:jc w:val="both"/>
      </w:pPr>
      <w:r w:rsidRPr="00804F1E">
        <w:t>Move to the relevant Leading Modes Map and enable leading GPU mode for your workload</w:t>
      </w:r>
    </w:p>
    <w:p w14:paraId="346CB2B8" w14:textId="77777777" w:rsidR="005E0017" w:rsidRPr="005E0017" w:rsidRDefault="007A551E" w:rsidP="00C0595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04F1E">
        <w:t>Finally</w:t>
      </w:r>
      <w:r w:rsidR="00934EAD" w:rsidRPr="00804F1E">
        <w:t xml:space="preserve">, </w:t>
      </w:r>
      <w:r w:rsidR="00787721" w:rsidRPr="00804F1E">
        <w:t xml:space="preserve">move to Scalability Map </w:t>
      </w:r>
      <w:r w:rsidRPr="00804F1E">
        <w:t>and check area in the proximity of your workload</w:t>
      </w:r>
      <w:r w:rsidR="00CD1BBD" w:rsidRPr="00804F1E">
        <w:t xml:space="preserve">. </w:t>
      </w:r>
      <w:r w:rsidR="00CD7593" w:rsidRPr="00804F1E">
        <w:t xml:space="preserve">Scalability map demonstrates deviation of </w:t>
      </w:r>
      <w:r w:rsidR="00596821">
        <w:t xml:space="preserve">the </w:t>
      </w:r>
      <w:r w:rsidR="00CD7593" w:rsidRPr="00804F1E">
        <w:t xml:space="preserve">workload compared to absolute best (marked white). This will tell you A). how far your performance </w:t>
      </w:r>
      <w:r w:rsidR="002168CE">
        <w:t xml:space="preserve">is </w:t>
      </w:r>
      <w:r w:rsidR="00CD7593" w:rsidRPr="00804F1E">
        <w:t xml:space="preserve">from </w:t>
      </w:r>
      <w:r w:rsidR="00F847E1" w:rsidRPr="00804F1E">
        <w:t xml:space="preserve">the best performance, B). </w:t>
      </w:r>
      <w:r w:rsidR="009B50C3">
        <w:t xml:space="preserve">if </w:t>
      </w:r>
      <w:r w:rsidR="00C938F2" w:rsidRPr="00804F1E">
        <w:t xml:space="preserve">changing your parameters worth </w:t>
      </w:r>
      <w:r w:rsidR="00AE4E8D">
        <w:t xml:space="preserve">the </w:t>
      </w:r>
      <w:r w:rsidR="00C938F2" w:rsidRPr="00804F1E">
        <w:t>effort</w:t>
      </w:r>
      <w:r w:rsidR="001D3131" w:rsidRPr="00804F1E">
        <w:t xml:space="preserve">, C). </w:t>
      </w:r>
      <w:r w:rsidR="00D704EA" w:rsidRPr="00804F1E">
        <w:t>which parameter is worth changing most</w:t>
      </w:r>
      <w:r w:rsidR="0091331C" w:rsidRPr="00804F1E">
        <w:t xml:space="preserve"> (or both</w:t>
      </w:r>
      <w:r w:rsidR="00A22321">
        <w:t xml:space="preserve"> maybe</w:t>
      </w:r>
      <w:r w:rsidR="0091331C" w:rsidRPr="00804F1E">
        <w:t>)</w:t>
      </w:r>
    </w:p>
    <w:p w14:paraId="673E8709" w14:textId="7F62A22E" w:rsidR="00097A23" w:rsidRPr="008E74BA" w:rsidRDefault="0050757C" w:rsidP="00F20074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D531C3" wp14:editId="307DE023">
            <wp:extent cx="5201657" cy="50823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650" cy="50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5268" w14:textId="27575CB1" w:rsidR="00197032" w:rsidRDefault="00197032" w:rsidP="008C1E22">
      <w:pPr>
        <w:jc w:val="center"/>
      </w:pPr>
    </w:p>
    <w:p w14:paraId="7C2CB75F" w14:textId="184F9108" w:rsidR="00D24575" w:rsidRPr="00260915" w:rsidRDefault="00D24575" w:rsidP="004A55B2">
      <w:pPr>
        <w:jc w:val="both"/>
        <w:rPr>
          <w:b/>
          <w:bCs/>
          <w:color w:val="C00000"/>
        </w:rPr>
      </w:pPr>
      <w:r w:rsidRPr="00260915">
        <w:rPr>
          <w:b/>
          <w:bCs/>
          <w:color w:val="C00000"/>
        </w:rPr>
        <w:t>Q: My application doesn’t seem to benefit from the tunings you describe</w:t>
      </w:r>
      <w:r w:rsidR="00CD7678">
        <w:rPr>
          <w:b/>
          <w:bCs/>
          <w:color w:val="C00000"/>
        </w:rPr>
        <w:t>d</w:t>
      </w:r>
      <w:r w:rsidRPr="00260915">
        <w:rPr>
          <w:b/>
          <w:bCs/>
          <w:color w:val="C00000"/>
        </w:rPr>
        <w:t xml:space="preserve"> here. </w:t>
      </w:r>
      <w:r w:rsidR="00260915" w:rsidRPr="00260915">
        <w:rPr>
          <w:b/>
          <w:bCs/>
          <w:color w:val="C00000"/>
        </w:rPr>
        <w:t>Why so?</w:t>
      </w:r>
    </w:p>
    <w:p w14:paraId="1F5C3994" w14:textId="54E3D578" w:rsidR="00260915" w:rsidRPr="00B84666" w:rsidRDefault="00260915" w:rsidP="004A55B2">
      <w:pPr>
        <w:jc w:val="both"/>
      </w:pPr>
      <w:r>
        <w:t xml:space="preserve">A: </w:t>
      </w:r>
      <w:r w:rsidR="00741C53">
        <w:t xml:space="preserve">Your application </w:t>
      </w:r>
      <w:r w:rsidR="00EF1A6A">
        <w:t xml:space="preserve">doesn’t seem to </w:t>
      </w:r>
      <w:r w:rsidR="008B311A">
        <w:t xml:space="preserve">utilize </w:t>
      </w:r>
      <w:r w:rsidR="000A359E">
        <w:t xml:space="preserve">hardware resource </w:t>
      </w:r>
      <w:r w:rsidR="00961F3D">
        <w:t>effectively</w:t>
      </w:r>
      <w:r w:rsidR="000A359E">
        <w:t xml:space="preserve"> enough as to </w:t>
      </w:r>
      <w:r w:rsidR="00266EAE">
        <w:t xml:space="preserve">approach </w:t>
      </w:r>
      <w:r w:rsidR="00B62652">
        <w:t xml:space="preserve">the described </w:t>
      </w:r>
      <w:r w:rsidR="006206B4">
        <w:t xml:space="preserve">hardware </w:t>
      </w:r>
      <w:r w:rsidR="00266EAE">
        <w:t>limits</w:t>
      </w:r>
      <w:r w:rsidR="001B6E61">
        <w:t xml:space="preserve">. If you </w:t>
      </w:r>
      <w:r w:rsidR="00FF3C0C">
        <w:t xml:space="preserve">modify and/or reconfigure your application to </w:t>
      </w:r>
      <w:r w:rsidR="001B6E61">
        <w:t>do</w:t>
      </w:r>
      <w:r w:rsidR="00143243">
        <w:t xml:space="preserve"> so</w:t>
      </w:r>
      <w:r w:rsidR="00FF3C0C">
        <w:t xml:space="preserve">, </w:t>
      </w:r>
      <w:r w:rsidR="000D56AD">
        <w:t xml:space="preserve">the </w:t>
      </w:r>
      <w:r w:rsidR="00266EAE">
        <w:t xml:space="preserve">tunings </w:t>
      </w:r>
      <w:r w:rsidR="00181CAD">
        <w:t>will</w:t>
      </w:r>
      <w:r w:rsidR="00301C53">
        <w:t xml:space="preserve"> </w:t>
      </w:r>
      <w:r w:rsidR="00617389">
        <w:t xml:space="preserve">have </w:t>
      </w:r>
      <w:r w:rsidR="00B76072">
        <w:t xml:space="preserve">the </w:t>
      </w:r>
      <w:r w:rsidR="00B869E3">
        <w:t xml:space="preserve">greater </w:t>
      </w:r>
      <w:r w:rsidR="00617389">
        <w:t>effect the close</w:t>
      </w:r>
      <w:r w:rsidR="00EE6E9B">
        <w:t>r</w:t>
      </w:r>
      <w:r w:rsidR="00617389">
        <w:t xml:space="preserve"> you </w:t>
      </w:r>
      <w:r w:rsidR="002A2CA9">
        <w:t>approach</w:t>
      </w:r>
      <w:r w:rsidR="00617389">
        <w:t xml:space="preserve"> </w:t>
      </w:r>
      <w:r w:rsidR="00CC07B7">
        <w:t xml:space="preserve">the </w:t>
      </w:r>
      <w:r w:rsidR="005F332C">
        <w:t>hardware limits</w:t>
      </w:r>
      <w:r w:rsidR="00FE179C">
        <w:t>.</w:t>
      </w:r>
      <w:r w:rsidR="008671CB">
        <w:t xml:space="preserve"> You are welcome to contact us</w:t>
      </w:r>
      <w:r w:rsidR="00DE521C">
        <w:t xml:space="preserve"> and let us analyse performance of your </w:t>
      </w:r>
      <w:r w:rsidR="00FE6202">
        <w:t>app</w:t>
      </w:r>
      <w:r w:rsidR="00847316">
        <w:t xml:space="preserve">. When we disclose </w:t>
      </w:r>
      <w:r w:rsidR="00395719">
        <w:t xml:space="preserve">its bottlenecks and </w:t>
      </w:r>
      <w:r w:rsidR="00F86E61">
        <w:t xml:space="preserve">suggest </w:t>
      </w:r>
      <w:r w:rsidR="001A772D">
        <w:t xml:space="preserve">ways to eliminate them, you will </w:t>
      </w:r>
      <w:r w:rsidR="007060C8">
        <w:t xml:space="preserve">unleash </w:t>
      </w:r>
      <w:r w:rsidR="00B27651">
        <w:t xml:space="preserve">previously hidden performance </w:t>
      </w:r>
      <w:r w:rsidR="00291239">
        <w:t>of your application</w:t>
      </w:r>
      <w:r w:rsidR="001A772D">
        <w:t>.</w:t>
      </w:r>
    </w:p>
    <w:sectPr w:rsidR="00260915" w:rsidRPr="00B84666" w:rsidSect="00A6025B"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FA1A" w14:textId="77777777" w:rsidR="00BA4CFF" w:rsidRDefault="00BA4CFF" w:rsidP="00AC2C34">
      <w:pPr>
        <w:spacing w:after="0" w:line="240" w:lineRule="auto"/>
      </w:pPr>
      <w:r>
        <w:separator/>
      </w:r>
    </w:p>
  </w:endnote>
  <w:endnote w:type="continuationSeparator" w:id="0">
    <w:p w14:paraId="4828B8D1" w14:textId="77777777" w:rsidR="00BA4CFF" w:rsidRDefault="00BA4CFF" w:rsidP="00A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C862" w14:textId="6513A2F4" w:rsidR="00AC2C34" w:rsidRDefault="009F29B4" w:rsidP="009F29B4">
    <w:pPr>
      <w:pStyle w:val="Footer"/>
      <w:jc w:val="right"/>
    </w:pPr>
    <w:r>
      <w:t>30 January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B77D" w14:textId="77777777" w:rsidR="00BA4CFF" w:rsidRDefault="00BA4CFF" w:rsidP="00AC2C34">
      <w:pPr>
        <w:spacing w:after="0" w:line="240" w:lineRule="auto"/>
      </w:pPr>
      <w:r>
        <w:separator/>
      </w:r>
    </w:p>
  </w:footnote>
  <w:footnote w:type="continuationSeparator" w:id="0">
    <w:p w14:paraId="565C57E7" w14:textId="77777777" w:rsidR="00BA4CFF" w:rsidRDefault="00BA4CFF" w:rsidP="00AC2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378"/>
    <w:multiLevelType w:val="hybridMultilevel"/>
    <w:tmpl w:val="74CACD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222"/>
    <w:multiLevelType w:val="hybridMultilevel"/>
    <w:tmpl w:val="8196C94A"/>
    <w:lvl w:ilvl="0" w:tplc="BCD026C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53EDA"/>
    <w:multiLevelType w:val="hybridMultilevel"/>
    <w:tmpl w:val="F39679F0"/>
    <w:lvl w:ilvl="0" w:tplc="BEF66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38E8"/>
    <w:multiLevelType w:val="hybridMultilevel"/>
    <w:tmpl w:val="FBB4D32E"/>
    <w:lvl w:ilvl="0" w:tplc="AE50B90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032"/>
    <w:multiLevelType w:val="hybridMultilevel"/>
    <w:tmpl w:val="89644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51DD"/>
    <w:multiLevelType w:val="hybridMultilevel"/>
    <w:tmpl w:val="759C6E0C"/>
    <w:lvl w:ilvl="0" w:tplc="FA74F93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86"/>
    <w:rsid w:val="00001B84"/>
    <w:rsid w:val="000027F1"/>
    <w:rsid w:val="00003909"/>
    <w:rsid w:val="00010F18"/>
    <w:rsid w:val="00011447"/>
    <w:rsid w:val="0001176F"/>
    <w:rsid w:val="00012122"/>
    <w:rsid w:val="00012663"/>
    <w:rsid w:val="00012A2A"/>
    <w:rsid w:val="00013B9F"/>
    <w:rsid w:val="0001668E"/>
    <w:rsid w:val="00017EDD"/>
    <w:rsid w:val="000213E4"/>
    <w:rsid w:val="00023DF3"/>
    <w:rsid w:val="00024BCE"/>
    <w:rsid w:val="00025B65"/>
    <w:rsid w:val="00025F48"/>
    <w:rsid w:val="00026E98"/>
    <w:rsid w:val="00031667"/>
    <w:rsid w:val="00033D04"/>
    <w:rsid w:val="00034131"/>
    <w:rsid w:val="0003566C"/>
    <w:rsid w:val="00035D8F"/>
    <w:rsid w:val="000369C3"/>
    <w:rsid w:val="00036AE1"/>
    <w:rsid w:val="00037424"/>
    <w:rsid w:val="00041396"/>
    <w:rsid w:val="00042DB1"/>
    <w:rsid w:val="00043311"/>
    <w:rsid w:val="000440D9"/>
    <w:rsid w:val="0004436B"/>
    <w:rsid w:val="0004695C"/>
    <w:rsid w:val="000469AF"/>
    <w:rsid w:val="00047061"/>
    <w:rsid w:val="00051CFB"/>
    <w:rsid w:val="0005344E"/>
    <w:rsid w:val="00053C86"/>
    <w:rsid w:val="00053ED6"/>
    <w:rsid w:val="00054C74"/>
    <w:rsid w:val="0005503A"/>
    <w:rsid w:val="000550B3"/>
    <w:rsid w:val="0005544B"/>
    <w:rsid w:val="000557FE"/>
    <w:rsid w:val="000635D8"/>
    <w:rsid w:val="00064D4C"/>
    <w:rsid w:val="000652AA"/>
    <w:rsid w:val="00065B17"/>
    <w:rsid w:val="00066705"/>
    <w:rsid w:val="0007157D"/>
    <w:rsid w:val="000742D9"/>
    <w:rsid w:val="00074AEA"/>
    <w:rsid w:val="0007585A"/>
    <w:rsid w:val="00076064"/>
    <w:rsid w:val="000772D7"/>
    <w:rsid w:val="000802ED"/>
    <w:rsid w:val="00080DA0"/>
    <w:rsid w:val="000825C0"/>
    <w:rsid w:val="00084BCC"/>
    <w:rsid w:val="000879B3"/>
    <w:rsid w:val="000903D7"/>
    <w:rsid w:val="000907CB"/>
    <w:rsid w:val="00092CA4"/>
    <w:rsid w:val="00094213"/>
    <w:rsid w:val="00095CC4"/>
    <w:rsid w:val="00096434"/>
    <w:rsid w:val="00096E29"/>
    <w:rsid w:val="00097A23"/>
    <w:rsid w:val="000A1331"/>
    <w:rsid w:val="000A1B32"/>
    <w:rsid w:val="000A300C"/>
    <w:rsid w:val="000A359E"/>
    <w:rsid w:val="000A3E13"/>
    <w:rsid w:val="000B0074"/>
    <w:rsid w:val="000B09E2"/>
    <w:rsid w:val="000B10CA"/>
    <w:rsid w:val="000B14CD"/>
    <w:rsid w:val="000B2608"/>
    <w:rsid w:val="000B468D"/>
    <w:rsid w:val="000B561E"/>
    <w:rsid w:val="000B760F"/>
    <w:rsid w:val="000C0158"/>
    <w:rsid w:val="000C0CFE"/>
    <w:rsid w:val="000C169F"/>
    <w:rsid w:val="000C4041"/>
    <w:rsid w:val="000D15D3"/>
    <w:rsid w:val="000D3E90"/>
    <w:rsid w:val="000D45DD"/>
    <w:rsid w:val="000D56AD"/>
    <w:rsid w:val="000E1EFA"/>
    <w:rsid w:val="000E685B"/>
    <w:rsid w:val="000F0954"/>
    <w:rsid w:val="000F2600"/>
    <w:rsid w:val="000F2F55"/>
    <w:rsid w:val="000F320C"/>
    <w:rsid w:val="000F388E"/>
    <w:rsid w:val="000F4904"/>
    <w:rsid w:val="000F4924"/>
    <w:rsid w:val="000F4D95"/>
    <w:rsid w:val="000F75C4"/>
    <w:rsid w:val="000F7607"/>
    <w:rsid w:val="000F7749"/>
    <w:rsid w:val="00100B01"/>
    <w:rsid w:val="00101804"/>
    <w:rsid w:val="00102627"/>
    <w:rsid w:val="001032F0"/>
    <w:rsid w:val="00104A44"/>
    <w:rsid w:val="00106922"/>
    <w:rsid w:val="0010792A"/>
    <w:rsid w:val="001103A4"/>
    <w:rsid w:val="00114CA2"/>
    <w:rsid w:val="00116F43"/>
    <w:rsid w:val="00124335"/>
    <w:rsid w:val="001245AB"/>
    <w:rsid w:val="00124CB6"/>
    <w:rsid w:val="00125B2E"/>
    <w:rsid w:val="0012686F"/>
    <w:rsid w:val="0012788F"/>
    <w:rsid w:val="001328D5"/>
    <w:rsid w:val="00132B15"/>
    <w:rsid w:val="00132F0D"/>
    <w:rsid w:val="00135889"/>
    <w:rsid w:val="00136419"/>
    <w:rsid w:val="001364B8"/>
    <w:rsid w:val="00136BE4"/>
    <w:rsid w:val="001403C6"/>
    <w:rsid w:val="00140978"/>
    <w:rsid w:val="00143243"/>
    <w:rsid w:val="001432A0"/>
    <w:rsid w:val="00144934"/>
    <w:rsid w:val="00144BAC"/>
    <w:rsid w:val="001453CF"/>
    <w:rsid w:val="001459A0"/>
    <w:rsid w:val="00147F77"/>
    <w:rsid w:val="001504DB"/>
    <w:rsid w:val="00154503"/>
    <w:rsid w:val="00155CD6"/>
    <w:rsid w:val="00157A02"/>
    <w:rsid w:val="00157AA1"/>
    <w:rsid w:val="00157B63"/>
    <w:rsid w:val="001606B0"/>
    <w:rsid w:val="001623BB"/>
    <w:rsid w:val="00163428"/>
    <w:rsid w:val="00164059"/>
    <w:rsid w:val="00164CC8"/>
    <w:rsid w:val="00164EC6"/>
    <w:rsid w:val="001658E2"/>
    <w:rsid w:val="001679D3"/>
    <w:rsid w:val="00167C35"/>
    <w:rsid w:val="00171020"/>
    <w:rsid w:val="0018120A"/>
    <w:rsid w:val="00181CAD"/>
    <w:rsid w:val="00183CDB"/>
    <w:rsid w:val="00184D71"/>
    <w:rsid w:val="001868FB"/>
    <w:rsid w:val="00186938"/>
    <w:rsid w:val="001911BD"/>
    <w:rsid w:val="00191C49"/>
    <w:rsid w:val="00197032"/>
    <w:rsid w:val="001A0179"/>
    <w:rsid w:val="001A062B"/>
    <w:rsid w:val="001A13F3"/>
    <w:rsid w:val="001A2444"/>
    <w:rsid w:val="001A286D"/>
    <w:rsid w:val="001A5D8C"/>
    <w:rsid w:val="001A678A"/>
    <w:rsid w:val="001A6D24"/>
    <w:rsid w:val="001A772D"/>
    <w:rsid w:val="001B001F"/>
    <w:rsid w:val="001B002B"/>
    <w:rsid w:val="001B2D94"/>
    <w:rsid w:val="001B2E3F"/>
    <w:rsid w:val="001B2E7D"/>
    <w:rsid w:val="001B47D8"/>
    <w:rsid w:val="001B4F06"/>
    <w:rsid w:val="001B6C8F"/>
    <w:rsid w:val="001B6E61"/>
    <w:rsid w:val="001C212F"/>
    <w:rsid w:val="001C2270"/>
    <w:rsid w:val="001C2CCE"/>
    <w:rsid w:val="001C4AA6"/>
    <w:rsid w:val="001C50DE"/>
    <w:rsid w:val="001C64CD"/>
    <w:rsid w:val="001C66B2"/>
    <w:rsid w:val="001C7675"/>
    <w:rsid w:val="001D2B8A"/>
    <w:rsid w:val="001D3131"/>
    <w:rsid w:val="001D441A"/>
    <w:rsid w:val="001D6F62"/>
    <w:rsid w:val="001E0087"/>
    <w:rsid w:val="001E1982"/>
    <w:rsid w:val="001E2FAD"/>
    <w:rsid w:val="001E493E"/>
    <w:rsid w:val="001E6038"/>
    <w:rsid w:val="001F2D8F"/>
    <w:rsid w:val="001F6548"/>
    <w:rsid w:val="001F6A0C"/>
    <w:rsid w:val="00200E6F"/>
    <w:rsid w:val="0020214E"/>
    <w:rsid w:val="00202399"/>
    <w:rsid w:val="002075FA"/>
    <w:rsid w:val="00215199"/>
    <w:rsid w:val="002168CE"/>
    <w:rsid w:val="00220E5E"/>
    <w:rsid w:val="00221274"/>
    <w:rsid w:val="002219FF"/>
    <w:rsid w:val="0022258B"/>
    <w:rsid w:val="002227A5"/>
    <w:rsid w:val="00226725"/>
    <w:rsid w:val="00227A87"/>
    <w:rsid w:val="00230879"/>
    <w:rsid w:val="00232325"/>
    <w:rsid w:val="00233BD4"/>
    <w:rsid w:val="00234C7F"/>
    <w:rsid w:val="00235A17"/>
    <w:rsid w:val="002405F8"/>
    <w:rsid w:val="00241310"/>
    <w:rsid w:val="0024330E"/>
    <w:rsid w:val="00244A0B"/>
    <w:rsid w:val="00246966"/>
    <w:rsid w:val="00247B0C"/>
    <w:rsid w:val="002506A1"/>
    <w:rsid w:val="002507A0"/>
    <w:rsid w:val="00252FE0"/>
    <w:rsid w:val="00260915"/>
    <w:rsid w:val="00260BA2"/>
    <w:rsid w:val="00261540"/>
    <w:rsid w:val="002638CA"/>
    <w:rsid w:val="00264556"/>
    <w:rsid w:val="00266837"/>
    <w:rsid w:val="00266AF9"/>
    <w:rsid w:val="00266CE9"/>
    <w:rsid w:val="00266EAE"/>
    <w:rsid w:val="00270228"/>
    <w:rsid w:val="00273FBC"/>
    <w:rsid w:val="002770FB"/>
    <w:rsid w:val="002808AC"/>
    <w:rsid w:val="00281176"/>
    <w:rsid w:val="00281294"/>
    <w:rsid w:val="0028398D"/>
    <w:rsid w:val="00285625"/>
    <w:rsid w:val="00286CA1"/>
    <w:rsid w:val="00286F9E"/>
    <w:rsid w:val="00290600"/>
    <w:rsid w:val="00291239"/>
    <w:rsid w:val="00294DA6"/>
    <w:rsid w:val="00296958"/>
    <w:rsid w:val="00296A34"/>
    <w:rsid w:val="00296FDD"/>
    <w:rsid w:val="002A1E6C"/>
    <w:rsid w:val="002A28E5"/>
    <w:rsid w:val="002A2CA9"/>
    <w:rsid w:val="002A2DB7"/>
    <w:rsid w:val="002A2E7E"/>
    <w:rsid w:val="002A439B"/>
    <w:rsid w:val="002A52FF"/>
    <w:rsid w:val="002A67EF"/>
    <w:rsid w:val="002A762E"/>
    <w:rsid w:val="002B1969"/>
    <w:rsid w:val="002B2C94"/>
    <w:rsid w:val="002B5066"/>
    <w:rsid w:val="002B6B38"/>
    <w:rsid w:val="002B7A3B"/>
    <w:rsid w:val="002C2D5B"/>
    <w:rsid w:val="002C5AA9"/>
    <w:rsid w:val="002C6A66"/>
    <w:rsid w:val="002D3AD6"/>
    <w:rsid w:val="002D45F0"/>
    <w:rsid w:val="002D79F6"/>
    <w:rsid w:val="002E0060"/>
    <w:rsid w:val="002E12EA"/>
    <w:rsid w:val="002E18AE"/>
    <w:rsid w:val="002E3A8E"/>
    <w:rsid w:val="002E4781"/>
    <w:rsid w:val="002E50BC"/>
    <w:rsid w:val="002E7B79"/>
    <w:rsid w:val="002F1243"/>
    <w:rsid w:val="002F16EB"/>
    <w:rsid w:val="002F2675"/>
    <w:rsid w:val="002F2ABB"/>
    <w:rsid w:val="002F41D1"/>
    <w:rsid w:val="00300787"/>
    <w:rsid w:val="00301826"/>
    <w:rsid w:val="00301C53"/>
    <w:rsid w:val="003022ED"/>
    <w:rsid w:val="003036BE"/>
    <w:rsid w:val="00303F3A"/>
    <w:rsid w:val="0030484B"/>
    <w:rsid w:val="0030515E"/>
    <w:rsid w:val="003057C4"/>
    <w:rsid w:val="003101E2"/>
    <w:rsid w:val="00313E9C"/>
    <w:rsid w:val="00316BFD"/>
    <w:rsid w:val="003229CA"/>
    <w:rsid w:val="0032394D"/>
    <w:rsid w:val="00323E2C"/>
    <w:rsid w:val="00323F7E"/>
    <w:rsid w:val="00325B3A"/>
    <w:rsid w:val="00326C9A"/>
    <w:rsid w:val="00327600"/>
    <w:rsid w:val="00332E11"/>
    <w:rsid w:val="00335F94"/>
    <w:rsid w:val="003366D5"/>
    <w:rsid w:val="003378AD"/>
    <w:rsid w:val="00340625"/>
    <w:rsid w:val="00341091"/>
    <w:rsid w:val="00342143"/>
    <w:rsid w:val="003433D6"/>
    <w:rsid w:val="00346031"/>
    <w:rsid w:val="00346563"/>
    <w:rsid w:val="00346A0C"/>
    <w:rsid w:val="00350E03"/>
    <w:rsid w:val="003512BE"/>
    <w:rsid w:val="00353912"/>
    <w:rsid w:val="00354016"/>
    <w:rsid w:val="00354B5F"/>
    <w:rsid w:val="00354EDD"/>
    <w:rsid w:val="0035718B"/>
    <w:rsid w:val="00357F08"/>
    <w:rsid w:val="00361CE7"/>
    <w:rsid w:val="00365BD8"/>
    <w:rsid w:val="00366049"/>
    <w:rsid w:val="00370089"/>
    <w:rsid w:val="00370A9E"/>
    <w:rsid w:val="0037206F"/>
    <w:rsid w:val="00372128"/>
    <w:rsid w:val="003734B5"/>
    <w:rsid w:val="00374D74"/>
    <w:rsid w:val="00375230"/>
    <w:rsid w:val="00375456"/>
    <w:rsid w:val="003759C4"/>
    <w:rsid w:val="00375EE0"/>
    <w:rsid w:val="00377215"/>
    <w:rsid w:val="00377BF7"/>
    <w:rsid w:val="00381CB1"/>
    <w:rsid w:val="00383183"/>
    <w:rsid w:val="003840AE"/>
    <w:rsid w:val="00385373"/>
    <w:rsid w:val="0038616C"/>
    <w:rsid w:val="0038674D"/>
    <w:rsid w:val="00394444"/>
    <w:rsid w:val="003947AB"/>
    <w:rsid w:val="00395205"/>
    <w:rsid w:val="0039529C"/>
    <w:rsid w:val="00395719"/>
    <w:rsid w:val="00395D22"/>
    <w:rsid w:val="00396223"/>
    <w:rsid w:val="00396E03"/>
    <w:rsid w:val="00397D76"/>
    <w:rsid w:val="003A36F4"/>
    <w:rsid w:val="003A3998"/>
    <w:rsid w:val="003A3C88"/>
    <w:rsid w:val="003A4B9F"/>
    <w:rsid w:val="003A4F63"/>
    <w:rsid w:val="003A4FF9"/>
    <w:rsid w:val="003A70D6"/>
    <w:rsid w:val="003B1556"/>
    <w:rsid w:val="003B5BBF"/>
    <w:rsid w:val="003B5C2D"/>
    <w:rsid w:val="003B6361"/>
    <w:rsid w:val="003C02C6"/>
    <w:rsid w:val="003C3CB0"/>
    <w:rsid w:val="003C45C1"/>
    <w:rsid w:val="003C48A9"/>
    <w:rsid w:val="003C5F2B"/>
    <w:rsid w:val="003C650C"/>
    <w:rsid w:val="003C7E45"/>
    <w:rsid w:val="003D0FC0"/>
    <w:rsid w:val="003D1229"/>
    <w:rsid w:val="003D12DF"/>
    <w:rsid w:val="003D1C1F"/>
    <w:rsid w:val="003D3BD5"/>
    <w:rsid w:val="003D4980"/>
    <w:rsid w:val="003E31E3"/>
    <w:rsid w:val="003E5160"/>
    <w:rsid w:val="003E692A"/>
    <w:rsid w:val="003F1CFF"/>
    <w:rsid w:val="003F1F7D"/>
    <w:rsid w:val="0040092E"/>
    <w:rsid w:val="00402902"/>
    <w:rsid w:val="0040396E"/>
    <w:rsid w:val="004041E3"/>
    <w:rsid w:val="0040448E"/>
    <w:rsid w:val="00404D12"/>
    <w:rsid w:val="00405B16"/>
    <w:rsid w:val="00405D62"/>
    <w:rsid w:val="00406301"/>
    <w:rsid w:val="00406D5D"/>
    <w:rsid w:val="00406D63"/>
    <w:rsid w:val="0041035D"/>
    <w:rsid w:val="00410D02"/>
    <w:rsid w:val="004149EC"/>
    <w:rsid w:val="00416804"/>
    <w:rsid w:val="004175E2"/>
    <w:rsid w:val="00420BB0"/>
    <w:rsid w:val="004211E7"/>
    <w:rsid w:val="004219E7"/>
    <w:rsid w:val="00422720"/>
    <w:rsid w:val="004244E2"/>
    <w:rsid w:val="0042470D"/>
    <w:rsid w:val="00424B61"/>
    <w:rsid w:val="004270D7"/>
    <w:rsid w:val="0042724A"/>
    <w:rsid w:val="00430C94"/>
    <w:rsid w:val="00430CA4"/>
    <w:rsid w:val="00431BA2"/>
    <w:rsid w:val="00431CEC"/>
    <w:rsid w:val="0043215A"/>
    <w:rsid w:val="004326B9"/>
    <w:rsid w:val="00436210"/>
    <w:rsid w:val="00440E71"/>
    <w:rsid w:val="00441151"/>
    <w:rsid w:val="00441489"/>
    <w:rsid w:val="00442BB9"/>
    <w:rsid w:val="0044363E"/>
    <w:rsid w:val="00445B69"/>
    <w:rsid w:val="00445FD7"/>
    <w:rsid w:val="004477DF"/>
    <w:rsid w:val="00447B47"/>
    <w:rsid w:val="00451384"/>
    <w:rsid w:val="004526B6"/>
    <w:rsid w:val="00453CEA"/>
    <w:rsid w:val="00454A9D"/>
    <w:rsid w:val="00456E86"/>
    <w:rsid w:val="00457DF8"/>
    <w:rsid w:val="00463A2A"/>
    <w:rsid w:val="0046435B"/>
    <w:rsid w:val="00466C7B"/>
    <w:rsid w:val="00470F57"/>
    <w:rsid w:val="004737F8"/>
    <w:rsid w:val="00475280"/>
    <w:rsid w:val="004761F7"/>
    <w:rsid w:val="00477A8A"/>
    <w:rsid w:val="00477F48"/>
    <w:rsid w:val="00483EE9"/>
    <w:rsid w:val="00484C31"/>
    <w:rsid w:val="004855F4"/>
    <w:rsid w:val="00486171"/>
    <w:rsid w:val="00486195"/>
    <w:rsid w:val="00487FF7"/>
    <w:rsid w:val="00492D49"/>
    <w:rsid w:val="004955AC"/>
    <w:rsid w:val="00495FD3"/>
    <w:rsid w:val="0049672A"/>
    <w:rsid w:val="004A0776"/>
    <w:rsid w:val="004A15E1"/>
    <w:rsid w:val="004A1883"/>
    <w:rsid w:val="004A23FC"/>
    <w:rsid w:val="004A44C5"/>
    <w:rsid w:val="004A4896"/>
    <w:rsid w:val="004A55B2"/>
    <w:rsid w:val="004A5A71"/>
    <w:rsid w:val="004A5B87"/>
    <w:rsid w:val="004A5EEA"/>
    <w:rsid w:val="004A66E2"/>
    <w:rsid w:val="004B3AF8"/>
    <w:rsid w:val="004B4884"/>
    <w:rsid w:val="004B61E6"/>
    <w:rsid w:val="004B6B65"/>
    <w:rsid w:val="004B6FB0"/>
    <w:rsid w:val="004C20EB"/>
    <w:rsid w:val="004C3D59"/>
    <w:rsid w:val="004C5324"/>
    <w:rsid w:val="004C5A04"/>
    <w:rsid w:val="004C5EED"/>
    <w:rsid w:val="004C68D7"/>
    <w:rsid w:val="004D3009"/>
    <w:rsid w:val="004D3FD5"/>
    <w:rsid w:val="004D446C"/>
    <w:rsid w:val="004D58F4"/>
    <w:rsid w:val="004D5E67"/>
    <w:rsid w:val="004D61E2"/>
    <w:rsid w:val="004E0E4F"/>
    <w:rsid w:val="004E1EB5"/>
    <w:rsid w:val="004E246F"/>
    <w:rsid w:val="004E2CD3"/>
    <w:rsid w:val="004E567E"/>
    <w:rsid w:val="004E56B5"/>
    <w:rsid w:val="004E7107"/>
    <w:rsid w:val="004F0DEF"/>
    <w:rsid w:val="004F2730"/>
    <w:rsid w:val="004F2D30"/>
    <w:rsid w:val="004F3209"/>
    <w:rsid w:val="004F3435"/>
    <w:rsid w:val="004F5CFC"/>
    <w:rsid w:val="004F5D86"/>
    <w:rsid w:val="004F7BB3"/>
    <w:rsid w:val="00501BB3"/>
    <w:rsid w:val="0050367F"/>
    <w:rsid w:val="00503FFB"/>
    <w:rsid w:val="005048F5"/>
    <w:rsid w:val="005049DB"/>
    <w:rsid w:val="00505E1A"/>
    <w:rsid w:val="0050685D"/>
    <w:rsid w:val="0050757C"/>
    <w:rsid w:val="00507B98"/>
    <w:rsid w:val="00507E73"/>
    <w:rsid w:val="00507FDD"/>
    <w:rsid w:val="0051242B"/>
    <w:rsid w:val="00513485"/>
    <w:rsid w:val="00513F05"/>
    <w:rsid w:val="00514156"/>
    <w:rsid w:val="00517065"/>
    <w:rsid w:val="00517648"/>
    <w:rsid w:val="005176A7"/>
    <w:rsid w:val="005202D9"/>
    <w:rsid w:val="0052244B"/>
    <w:rsid w:val="00522AB3"/>
    <w:rsid w:val="00523C5B"/>
    <w:rsid w:val="00524B26"/>
    <w:rsid w:val="00524C67"/>
    <w:rsid w:val="00527185"/>
    <w:rsid w:val="00527383"/>
    <w:rsid w:val="0053007C"/>
    <w:rsid w:val="00532EB8"/>
    <w:rsid w:val="00533161"/>
    <w:rsid w:val="00533771"/>
    <w:rsid w:val="00534866"/>
    <w:rsid w:val="00541736"/>
    <w:rsid w:val="00542BBB"/>
    <w:rsid w:val="005433C3"/>
    <w:rsid w:val="00543454"/>
    <w:rsid w:val="00547EAA"/>
    <w:rsid w:val="0055494E"/>
    <w:rsid w:val="00555009"/>
    <w:rsid w:val="005550A5"/>
    <w:rsid w:val="00556327"/>
    <w:rsid w:val="00557C69"/>
    <w:rsid w:val="005603DD"/>
    <w:rsid w:val="00560561"/>
    <w:rsid w:val="00560D69"/>
    <w:rsid w:val="005630F1"/>
    <w:rsid w:val="00565630"/>
    <w:rsid w:val="00571B22"/>
    <w:rsid w:val="00572282"/>
    <w:rsid w:val="00574531"/>
    <w:rsid w:val="00576362"/>
    <w:rsid w:val="00580321"/>
    <w:rsid w:val="00581405"/>
    <w:rsid w:val="0058152D"/>
    <w:rsid w:val="0058258D"/>
    <w:rsid w:val="00587110"/>
    <w:rsid w:val="0058742F"/>
    <w:rsid w:val="005907CF"/>
    <w:rsid w:val="00590D18"/>
    <w:rsid w:val="005925BA"/>
    <w:rsid w:val="00593DF3"/>
    <w:rsid w:val="00594F96"/>
    <w:rsid w:val="00596025"/>
    <w:rsid w:val="00596821"/>
    <w:rsid w:val="005968E6"/>
    <w:rsid w:val="005A3203"/>
    <w:rsid w:val="005A76FD"/>
    <w:rsid w:val="005B0204"/>
    <w:rsid w:val="005B13C9"/>
    <w:rsid w:val="005B2CB2"/>
    <w:rsid w:val="005B4615"/>
    <w:rsid w:val="005B4F5D"/>
    <w:rsid w:val="005B650E"/>
    <w:rsid w:val="005C04E6"/>
    <w:rsid w:val="005C1330"/>
    <w:rsid w:val="005C4583"/>
    <w:rsid w:val="005C5493"/>
    <w:rsid w:val="005D4240"/>
    <w:rsid w:val="005D4887"/>
    <w:rsid w:val="005D4CC5"/>
    <w:rsid w:val="005D5C37"/>
    <w:rsid w:val="005D5E4C"/>
    <w:rsid w:val="005E0017"/>
    <w:rsid w:val="005E0216"/>
    <w:rsid w:val="005E060B"/>
    <w:rsid w:val="005E12B7"/>
    <w:rsid w:val="005E1CED"/>
    <w:rsid w:val="005E1E8F"/>
    <w:rsid w:val="005E2757"/>
    <w:rsid w:val="005E6A1E"/>
    <w:rsid w:val="005E6B2C"/>
    <w:rsid w:val="005F0163"/>
    <w:rsid w:val="005F307A"/>
    <w:rsid w:val="005F332C"/>
    <w:rsid w:val="005F4053"/>
    <w:rsid w:val="005F4670"/>
    <w:rsid w:val="00600CB1"/>
    <w:rsid w:val="006012A5"/>
    <w:rsid w:val="00601CBA"/>
    <w:rsid w:val="006027B7"/>
    <w:rsid w:val="00602CC0"/>
    <w:rsid w:val="00603F80"/>
    <w:rsid w:val="00604925"/>
    <w:rsid w:val="00604C20"/>
    <w:rsid w:val="00605A58"/>
    <w:rsid w:val="00611321"/>
    <w:rsid w:val="00612570"/>
    <w:rsid w:val="00617389"/>
    <w:rsid w:val="006175AC"/>
    <w:rsid w:val="006206B4"/>
    <w:rsid w:val="00623782"/>
    <w:rsid w:val="00623B4B"/>
    <w:rsid w:val="00624075"/>
    <w:rsid w:val="0062630D"/>
    <w:rsid w:val="00626878"/>
    <w:rsid w:val="00626AAD"/>
    <w:rsid w:val="00626D8D"/>
    <w:rsid w:val="00630110"/>
    <w:rsid w:val="00631D69"/>
    <w:rsid w:val="006340CE"/>
    <w:rsid w:val="006345DC"/>
    <w:rsid w:val="00634815"/>
    <w:rsid w:val="00637AFC"/>
    <w:rsid w:val="00637C54"/>
    <w:rsid w:val="00637DF2"/>
    <w:rsid w:val="006400CE"/>
    <w:rsid w:val="006414AD"/>
    <w:rsid w:val="0064193B"/>
    <w:rsid w:val="00642A45"/>
    <w:rsid w:val="00642BA7"/>
    <w:rsid w:val="00642D39"/>
    <w:rsid w:val="006436BB"/>
    <w:rsid w:val="006443C1"/>
    <w:rsid w:val="00645A5C"/>
    <w:rsid w:val="006505DF"/>
    <w:rsid w:val="006506F4"/>
    <w:rsid w:val="006518AD"/>
    <w:rsid w:val="00652A3C"/>
    <w:rsid w:val="00657D18"/>
    <w:rsid w:val="00661B5C"/>
    <w:rsid w:val="006629E9"/>
    <w:rsid w:val="00667310"/>
    <w:rsid w:val="006674E3"/>
    <w:rsid w:val="00667A8A"/>
    <w:rsid w:val="00673AB1"/>
    <w:rsid w:val="006741D4"/>
    <w:rsid w:val="00680AC1"/>
    <w:rsid w:val="00681EBE"/>
    <w:rsid w:val="00683006"/>
    <w:rsid w:val="006843F9"/>
    <w:rsid w:val="00684C8E"/>
    <w:rsid w:val="006859C8"/>
    <w:rsid w:val="00691E93"/>
    <w:rsid w:val="00694C58"/>
    <w:rsid w:val="00696AB5"/>
    <w:rsid w:val="006A3CB5"/>
    <w:rsid w:val="006A4338"/>
    <w:rsid w:val="006A6EFF"/>
    <w:rsid w:val="006A7CA1"/>
    <w:rsid w:val="006B0EDE"/>
    <w:rsid w:val="006B169E"/>
    <w:rsid w:val="006B253A"/>
    <w:rsid w:val="006B31BE"/>
    <w:rsid w:val="006B543A"/>
    <w:rsid w:val="006B7E4A"/>
    <w:rsid w:val="006C29CC"/>
    <w:rsid w:val="006C564D"/>
    <w:rsid w:val="006C5775"/>
    <w:rsid w:val="006C64A2"/>
    <w:rsid w:val="006D04FD"/>
    <w:rsid w:val="006D08D2"/>
    <w:rsid w:val="006D58A4"/>
    <w:rsid w:val="006D58D5"/>
    <w:rsid w:val="006D5E8B"/>
    <w:rsid w:val="006E0FC7"/>
    <w:rsid w:val="006E1A29"/>
    <w:rsid w:val="006E34AF"/>
    <w:rsid w:val="006E36DB"/>
    <w:rsid w:val="006E3DA4"/>
    <w:rsid w:val="006E5D50"/>
    <w:rsid w:val="006E6933"/>
    <w:rsid w:val="006F609C"/>
    <w:rsid w:val="006F771E"/>
    <w:rsid w:val="00700A56"/>
    <w:rsid w:val="00700E0B"/>
    <w:rsid w:val="00702E24"/>
    <w:rsid w:val="0070333A"/>
    <w:rsid w:val="0070510F"/>
    <w:rsid w:val="007060C8"/>
    <w:rsid w:val="007066A6"/>
    <w:rsid w:val="007073D1"/>
    <w:rsid w:val="007074E6"/>
    <w:rsid w:val="007100E3"/>
    <w:rsid w:val="00710479"/>
    <w:rsid w:val="00710F2D"/>
    <w:rsid w:val="00712171"/>
    <w:rsid w:val="007128DA"/>
    <w:rsid w:val="00716CC1"/>
    <w:rsid w:val="00716F86"/>
    <w:rsid w:val="0071733C"/>
    <w:rsid w:val="00717755"/>
    <w:rsid w:val="00721D7E"/>
    <w:rsid w:val="00722B8D"/>
    <w:rsid w:val="00725045"/>
    <w:rsid w:val="00725B75"/>
    <w:rsid w:val="00726432"/>
    <w:rsid w:val="00726E16"/>
    <w:rsid w:val="00730552"/>
    <w:rsid w:val="007325DD"/>
    <w:rsid w:val="0073288F"/>
    <w:rsid w:val="0073733D"/>
    <w:rsid w:val="00737650"/>
    <w:rsid w:val="007404EC"/>
    <w:rsid w:val="00741656"/>
    <w:rsid w:val="0074193E"/>
    <w:rsid w:val="00741C53"/>
    <w:rsid w:val="0074519B"/>
    <w:rsid w:val="00746B0D"/>
    <w:rsid w:val="0074789B"/>
    <w:rsid w:val="00747C71"/>
    <w:rsid w:val="007501ED"/>
    <w:rsid w:val="00750CD0"/>
    <w:rsid w:val="00750D70"/>
    <w:rsid w:val="00753CC0"/>
    <w:rsid w:val="007550DC"/>
    <w:rsid w:val="00756DF7"/>
    <w:rsid w:val="00757D3E"/>
    <w:rsid w:val="007636D8"/>
    <w:rsid w:val="00765D2F"/>
    <w:rsid w:val="00766114"/>
    <w:rsid w:val="007676A4"/>
    <w:rsid w:val="00771083"/>
    <w:rsid w:val="00774AE2"/>
    <w:rsid w:val="007755D8"/>
    <w:rsid w:val="007806F1"/>
    <w:rsid w:val="00781593"/>
    <w:rsid w:val="00781617"/>
    <w:rsid w:val="00783612"/>
    <w:rsid w:val="007850E7"/>
    <w:rsid w:val="0078702B"/>
    <w:rsid w:val="00787552"/>
    <w:rsid w:val="00787721"/>
    <w:rsid w:val="007878A2"/>
    <w:rsid w:val="00791086"/>
    <w:rsid w:val="00791709"/>
    <w:rsid w:val="00791905"/>
    <w:rsid w:val="007919A6"/>
    <w:rsid w:val="00792B46"/>
    <w:rsid w:val="00795B4A"/>
    <w:rsid w:val="00797E26"/>
    <w:rsid w:val="007A088C"/>
    <w:rsid w:val="007A0CC3"/>
    <w:rsid w:val="007A551E"/>
    <w:rsid w:val="007A6F2C"/>
    <w:rsid w:val="007A7468"/>
    <w:rsid w:val="007B0068"/>
    <w:rsid w:val="007B074A"/>
    <w:rsid w:val="007B307F"/>
    <w:rsid w:val="007B60FE"/>
    <w:rsid w:val="007B74DF"/>
    <w:rsid w:val="007B7DC4"/>
    <w:rsid w:val="007C0320"/>
    <w:rsid w:val="007C0B89"/>
    <w:rsid w:val="007C0BD3"/>
    <w:rsid w:val="007C13DE"/>
    <w:rsid w:val="007C5A9E"/>
    <w:rsid w:val="007C5DC3"/>
    <w:rsid w:val="007C6305"/>
    <w:rsid w:val="007C703F"/>
    <w:rsid w:val="007D2837"/>
    <w:rsid w:val="007D5020"/>
    <w:rsid w:val="007D7B31"/>
    <w:rsid w:val="007F2AEE"/>
    <w:rsid w:val="007F3D0F"/>
    <w:rsid w:val="007F4205"/>
    <w:rsid w:val="007F4326"/>
    <w:rsid w:val="007F4D76"/>
    <w:rsid w:val="007F4EDD"/>
    <w:rsid w:val="007F54EA"/>
    <w:rsid w:val="007F686E"/>
    <w:rsid w:val="007F7592"/>
    <w:rsid w:val="0080097B"/>
    <w:rsid w:val="00801EB1"/>
    <w:rsid w:val="00802A53"/>
    <w:rsid w:val="00803D0C"/>
    <w:rsid w:val="00804F1E"/>
    <w:rsid w:val="00807819"/>
    <w:rsid w:val="00810578"/>
    <w:rsid w:val="008127D3"/>
    <w:rsid w:val="00813088"/>
    <w:rsid w:val="00815CB4"/>
    <w:rsid w:val="0081783D"/>
    <w:rsid w:val="00820476"/>
    <w:rsid w:val="00820FD4"/>
    <w:rsid w:val="00821C2C"/>
    <w:rsid w:val="00822B7A"/>
    <w:rsid w:val="0082516E"/>
    <w:rsid w:val="008253FD"/>
    <w:rsid w:val="00825A3A"/>
    <w:rsid w:val="00825D66"/>
    <w:rsid w:val="00827C99"/>
    <w:rsid w:val="00827F8F"/>
    <w:rsid w:val="00832C7A"/>
    <w:rsid w:val="00836577"/>
    <w:rsid w:val="008472B3"/>
    <w:rsid w:val="00847316"/>
    <w:rsid w:val="00847665"/>
    <w:rsid w:val="00850AE5"/>
    <w:rsid w:val="00851F34"/>
    <w:rsid w:val="008547DC"/>
    <w:rsid w:val="008605FF"/>
    <w:rsid w:val="00860A2D"/>
    <w:rsid w:val="008612D9"/>
    <w:rsid w:val="00863CD2"/>
    <w:rsid w:val="00864032"/>
    <w:rsid w:val="00864A5C"/>
    <w:rsid w:val="008654A6"/>
    <w:rsid w:val="00865A7A"/>
    <w:rsid w:val="008671CB"/>
    <w:rsid w:val="00867A61"/>
    <w:rsid w:val="00870B9D"/>
    <w:rsid w:val="00872A3F"/>
    <w:rsid w:val="0087527F"/>
    <w:rsid w:val="00875713"/>
    <w:rsid w:val="0087606A"/>
    <w:rsid w:val="0087716A"/>
    <w:rsid w:val="0087723B"/>
    <w:rsid w:val="0088037A"/>
    <w:rsid w:val="00880BA9"/>
    <w:rsid w:val="0088246D"/>
    <w:rsid w:val="008833AB"/>
    <w:rsid w:val="00884624"/>
    <w:rsid w:val="0088571F"/>
    <w:rsid w:val="00886B2D"/>
    <w:rsid w:val="00890527"/>
    <w:rsid w:val="00890F0D"/>
    <w:rsid w:val="00890F4E"/>
    <w:rsid w:val="00894920"/>
    <w:rsid w:val="00894D5E"/>
    <w:rsid w:val="008958B5"/>
    <w:rsid w:val="008966A7"/>
    <w:rsid w:val="008A146A"/>
    <w:rsid w:val="008A33FC"/>
    <w:rsid w:val="008A430C"/>
    <w:rsid w:val="008A5878"/>
    <w:rsid w:val="008A714E"/>
    <w:rsid w:val="008A7D49"/>
    <w:rsid w:val="008B0128"/>
    <w:rsid w:val="008B2BF7"/>
    <w:rsid w:val="008B311A"/>
    <w:rsid w:val="008B4C8C"/>
    <w:rsid w:val="008B53A9"/>
    <w:rsid w:val="008B6862"/>
    <w:rsid w:val="008C1E22"/>
    <w:rsid w:val="008C33C7"/>
    <w:rsid w:val="008C367B"/>
    <w:rsid w:val="008C45F5"/>
    <w:rsid w:val="008C473B"/>
    <w:rsid w:val="008C4877"/>
    <w:rsid w:val="008C4A7D"/>
    <w:rsid w:val="008C6C12"/>
    <w:rsid w:val="008C6FF0"/>
    <w:rsid w:val="008D02AC"/>
    <w:rsid w:val="008D139A"/>
    <w:rsid w:val="008D1A32"/>
    <w:rsid w:val="008D3115"/>
    <w:rsid w:val="008D3657"/>
    <w:rsid w:val="008D5A9D"/>
    <w:rsid w:val="008D6B73"/>
    <w:rsid w:val="008E05D5"/>
    <w:rsid w:val="008E092D"/>
    <w:rsid w:val="008E0ED7"/>
    <w:rsid w:val="008E1942"/>
    <w:rsid w:val="008E6F38"/>
    <w:rsid w:val="008E74BA"/>
    <w:rsid w:val="008F0E5D"/>
    <w:rsid w:val="008F25DA"/>
    <w:rsid w:val="008F4E12"/>
    <w:rsid w:val="008F76E4"/>
    <w:rsid w:val="009002CB"/>
    <w:rsid w:val="00900442"/>
    <w:rsid w:val="00903465"/>
    <w:rsid w:val="009046A0"/>
    <w:rsid w:val="009047AF"/>
    <w:rsid w:val="00905B8A"/>
    <w:rsid w:val="0091331C"/>
    <w:rsid w:val="00913334"/>
    <w:rsid w:val="00915202"/>
    <w:rsid w:val="00916773"/>
    <w:rsid w:val="009176C3"/>
    <w:rsid w:val="00922144"/>
    <w:rsid w:val="009221E4"/>
    <w:rsid w:val="009235FC"/>
    <w:rsid w:val="00925F5C"/>
    <w:rsid w:val="009264E8"/>
    <w:rsid w:val="009309F3"/>
    <w:rsid w:val="00931E73"/>
    <w:rsid w:val="0093202B"/>
    <w:rsid w:val="0093251D"/>
    <w:rsid w:val="00934618"/>
    <w:rsid w:val="00934EAD"/>
    <w:rsid w:val="009353EA"/>
    <w:rsid w:val="0094078D"/>
    <w:rsid w:val="00940D2F"/>
    <w:rsid w:val="00941AE2"/>
    <w:rsid w:val="00944FF5"/>
    <w:rsid w:val="00946BAC"/>
    <w:rsid w:val="00947123"/>
    <w:rsid w:val="00947BCE"/>
    <w:rsid w:val="00951196"/>
    <w:rsid w:val="00951205"/>
    <w:rsid w:val="00951F2C"/>
    <w:rsid w:val="00952121"/>
    <w:rsid w:val="009533B3"/>
    <w:rsid w:val="00956C0F"/>
    <w:rsid w:val="00957B8D"/>
    <w:rsid w:val="009614BC"/>
    <w:rsid w:val="00961F3D"/>
    <w:rsid w:val="0096236C"/>
    <w:rsid w:val="0096358E"/>
    <w:rsid w:val="00966A1F"/>
    <w:rsid w:val="009676AB"/>
    <w:rsid w:val="00970133"/>
    <w:rsid w:val="00973D91"/>
    <w:rsid w:val="00974431"/>
    <w:rsid w:val="00974913"/>
    <w:rsid w:val="009757D5"/>
    <w:rsid w:val="0097689A"/>
    <w:rsid w:val="00980C99"/>
    <w:rsid w:val="00981426"/>
    <w:rsid w:val="00981AEC"/>
    <w:rsid w:val="00982A66"/>
    <w:rsid w:val="00984362"/>
    <w:rsid w:val="0098499C"/>
    <w:rsid w:val="00984DE1"/>
    <w:rsid w:val="0098669F"/>
    <w:rsid w:val="00986C36"/>
    <w:rsid w:val="00990E96"/>
    <w:rsid w:val="009914FE"/>
    <w:rsid w:val="00991BC3"/>
    <w:rsid w:val="009928A9"/>
    <w:rsid w:val="00994522"/>
    <w:rsid w:val="009966F1"/>
    <w:rsid w:val="009A15E3"/>
    <w:rsid w:val="009A2EEF"/>
    <w:rsid w:val="009A5675"/>
    <w:rsid w:val="009A58DF"/>
    <w:rsid w:val="009A59D3"/>
    <w:rsid w:val="009A6ECE"/>
    <w:rsid w:val="009A7D36"/>
    <w:rsid w:val="009B0ABC"/>
    <w:rsid w:val="009B0F60"/>
    <w:rsid w:val="009B30A5"/>
    <w:rsid w:val="009B50C3"/>
    <w:rsid w:val="009B6F30"/>
    <w:rsid w:val="009C3535"/>
    <w:rsid w:val="009C5234"/>
    <w:rsid w:val="009C6DF7"/>
    <w:rsid w:val="009D287E"/>
    <w:rsid w:val="009D3EC4"/>
    <w:rsid w:val="009D6194"/>
    <w:rsid w:val="009D65CF"/>
    <w:rsid w:val="009D7E5A"/>
    <w:rsid w:val="009E7DCF"/>
    <w:rsid w:val="009E7FA1"/>
    <w:rsid w:val="009F19E7"/>
    <w:rsid w:val="009F29B4"/>
    <w:rsid w:val="009F2A07"/>
    <w:rsid w:val="009F2B5E"/>
    <w:rsid w:val="009F40A1"/>
    <w:rsid w:val="009F4868"/>
    <w:rsid w:val="009F5568"/>
    <w:rsid w:val="009F59C9"/>
    <w:rsid w:val="00A00957"/>
    <w:rsid w:val="00A00A7A"/>
    <w:rsid w:val="00A053FF"/>
    <w:rsid w:val="00A05AFD"/>
    <w:rsid w:val="00A05CFA"/>
    <w:rsid w:val="00A070B7"/>
    <w:rsid w:val="00A074B9"/>
    <w:rsid w:val="00A1101B"/>
    <w:rsid w:val="00A11E99"/>
    <w:rsid w:val="00A12E68"/>
    <w:rsid w:val="00A155B4"/>
    <w:rsid w:val="00A16DA2"/>
    <w:rsid w:val="00A17EC1"/>
    <w:rsid w:val="00A17F75"/>
    <w:rsid w:val="00A2050A"/>
    <w:rsid w:val="00A20F7A"/>
    <w:rsid w:val="00A21343"/>
    <w:rsid w:val="00A22321"/>
    <w:rsid w:val="00A22EA6"/>
    <w:rsid w:val="00A24113"/>
    <w:rsid w:val="00A242BE"/>
    <w:rsid w:val="00A24F8A"/>
    <w:rsid w:val="00A25087"/>
    <w:rsid w:val="00A25531"/>
    <w:rsid w:val="00A263CF"/>
    <w:rsid w:val="00A26FD0"/>
    <w:rsid w:val="00A27249"/>
    <w:rsid w:val="00A33281"/>
    <w:rsid w:val="00A34DEC"/>
    <w:rsid w:val="00A40243"/>
    <w:rsid w:val="00A44294"/>
    <w:rsid w:val="00A4496A"/>
    <w:rsid w:val="00A47F36"/>
    <w:rsid w:val="00A508B4"/>
    <w:rsid w:val="00A5797F"/>
    <w:rsid w:val="00A6025B"/>
    <w:rsid w:val="00A63B3C"/>
    <w:rsid w:val="00A66616"/>
    <w:rsid w:val="00A66B59"/>
    <w:rsid w:val="00A677E4"/>
    <w:rsid w:val="00A74077"/>
    <w:rsid w:val="00A74785"/>
    <w:rsid w:val="00A76E72"/>
    <w:rsid w:val="00A81C6E"/>
    <w:rsid w:val="00A8257F"/>
    <w:rsid w:val="00A82B13"/>
    <w:rsid w:val="00A82E2A"/>
    <w:rsid w:val="00A87BCB"/>
    <w:rsid w:val="00A9010B"/>
    <w:rsid w:val="00A91134"/>
    <w:rsid w:val="00AA01E5"/>
    <w:rsid w:val="00AA0890"/>
    <w:rsid w:val="00AA5060"/>
    <w:rsid w:val="00AA6581"/>
    <w:rsid w:val="00AB06D8"/>
    <w:rsid w:val="00AB150B"/>
    <w:rsid w:val="00AB1582"/>
    <w:rsid w:val="00AB343C"/>
    <w:rsid w:val="00AB35AB"/>
    <w:rsid w:val="00AB36A4"/>
    <w:rsid w:val="00AB3B1F"/>
    <w:rsid w:val="00AC04E4"/>
    <w:rsid w:val="00AC1376"/>
    <w:rsid w:val="00AC1409"/>
    <w:rsid w:val="00AC15DF"/>
    <w:rsid w:val="00AC27AC"/>
    <w:rsid w:val="00AC2C34"/>
    <w:rsid w:val="00AC5063"/>
    <w:rsid w:val="00AC69F9"/>
    <w:rsid w:val="00AC7105"/>
    <w:rsid w:val="00AC7146"/>
    <w:rsid w:val="00AD1E0B"/>
    <w:rsid w:val="00AD3472"/>
    <w:rsid w:val="00AD3A6F"/>
    <w:rsid w:val="00AD62D8"/>
    <w:rsid w:val="00AD6FCB"/>
    <w:rsid w:val="00AD701B"/>
    <w:rsid w:val="00AE0ABD"/>
    <w:rsid w:val="00AE4D5B"/>
    <w:rsid w:val="00AE4E4E"/>
    <w:rsid w:val="00AE4E8D"/>
    <w:rsid w:val="00AE54CF"/>
    <w:rsid w:val="00AE5FE9"/>
    <w:rsid w:val="00AF07D7"/>
    <w:rsid w:val="00AF0F11"/>
    <w:rsid w:val="00AF5159"/>
    <w:rsid w:val="00AF63FB"/>
    <w:rsid w:val="00AF7B20"/>
    <w:rsid w:val="00B017CD"/>
    <w:rsid w:val="00B0194F"/>
    <w:rsid w:val="00B01B97"/>
    <w:rsid w:val="00B03DEC"/>
    <w:rsid w:val="00B06140"/>
    <w:rsid w:val="00B0616B"/>
    <w:rsid w:val="00B0660A"/>
    <w:rsid w:val="00B11192"/>
    <w:rsid w:val="00B117FB"/>
    <w:rsid w:val="00B11830"/>
    <w:rsid w:val="00B12515"/>
    <w:rsid w:val="00B13D4C"/>
    <w:rsid w:val="00B14759"/>
    <w:rsid w:val="00B15B5B"/>
    <w:rsid w:val="00B168EF"/>
    <w:rsid w:val="00B2246E"/>
    <w:rsid w:val="00B23253"/>
    <w:rsid w:val="00B236CB"/>
    <w:rsid w:val="00B25847"/>
    <w:rsid w:val="00B27651"/>
    <w:rsid w:val="00B35DBA"/>
    <w:rsid w:val="00B37B7A"/>
    <w:rsid w:val="00B406BE"/>
    <w:rsid w:val="00B41B34"/>
    <w:rsid w:val="00B423EA"/>
    <w:rsid w:val="00B43197"/>
    <w:rsid w:val="00B43BDB"/>
    <w:rsid w:val="00B44983"/>
    <w:rsid w:val="00B45AA0"/>
    <w:rsid w:val="00B52F1A"/>
    <w:rsid w:val="00B5453E"/>
    <w:rsid w:val="00B550BB"/>
    <w:rsid w:val="00B554C3"/>
    <w:rsid w:val="00B56616"/>
    <w:rsid w:val="00B56A5B"/>
    <w:rsid w:val="00B57E5A"/>
    <w:rsid w:val="00B62652"/>
    <w:rsid w:val="00B64519"/>
    <w:rsid w:val="00B674F5"/>
    <w:rsid w:val="00B67C75"/>
    <w:rsid w:val="00B67F9E"/>
    <w:rsid w:val="00B740B2"/>
    <w:rsid w:val="00B7494A"/>
    <w:rsid w:val="00B74EF7"/>
    <w:rsid w:val="00B750DC"/>
    <w:rsid w:val="00B76072"/>
    <w:rsid w:val="00B84666"/>
    <w:rsid w:val="00B869E3"/>
    <w:rsid w:val="00B9447A"/>
    <w:rsid w:val="00B94E51"/>
    <w:rsid w:val="00B97BFE"/>
    <w:rsid w:val="00BA0310"/>
    <w:rsid w:val="00BA06A4"/>
    <w:rsid w:val="00BA1A2E"/>
    <w:rsid w:val="00BA23A0"/>
    <w:rsid w:val="00BA4CFF"/>
    <w:rsid w:val="00BA5283"/>
    <w:rsid w:val="00BA6D50"/>
    <w:rsid w:val="00BA6ED8"/>
    <w:rsid w:val="00BB0A24"/>
    <w:rsid w:val="00BB1114"/>
    <w:rsid w:val="00BB2BB6"/>
    <w:rsid w:val="00BB3D5B"/>
    <w:rsid w:val="00BB50F7"/>
    <w:rsid w:val="00BB6C0F"/>
    <w:rsid w:val="00BB7A66"/>
    <w:rsid w:val="00BC084F"/>
    <w:rsid w:val="00BC3C95"/>
    <w:rsid w:val="00BC4447"/>
    <w:rsid w:val="00BC79B3"/>
    <w:rsid w:val="00BD1C8B"/>
    <w:rsid w:val="00BD35CB"/>
    <w:rsid w:val="00BD3C9C"/>
    <w:rsid w:val="00BD58B5"/>
    <w:rsid w:val="00BD64E1"/>
    <w:rsid w:val="00BD7976"/>
    <w:rsid w:val="00BE07D1"/>
    <w:rsid w:val="00BE18B3"/>
    <w:rsid w:val="00BE6401"/>
    <w:rsid w:val="00BF0177"/>
    <w:rsid w:val="00BF1845"/>
    <w:rsid w:val="00BF1E6C"/>
    <w:rsid w:val="00BF42EA"/>
    <w:rsid w:val="00BF5589"/>
    <w:rsid w:val="00C00704"/>
    <w:rsid w:val="00C00BD8"/>
    <w:rsid w:val="00C0214D"/>
    <w:rsid w:val="00C02D22"/>
    <w:rsid w:val="00C06379"/>
    <w:rsid w:val="00C065B3"/>
    <w:rsid w:val="00C07B65"/>
    <w:rsid w:val="00C10D01"/>
    <w:rsid w:val="00C13C22"/>
    <w:rsid w:val="00C15091"/>
    <w:rsid w:val="00C161CB"/>
    <w:rsid w:val="00C161EA"/>
    <w:rsid w:val="00C1744F"/>
    <w:rsid w:val="00C20E5F"/>
    <w:rsid w:val="00C2176B"/>
    <w:rsid w:val="00C24BA2"/>
    <w:rsid w:val="00C256C4"/>
    <w:rsid w:val="00C25D1C"/>
    <w:rsid w:val="00C30C3C"/>
    <w:rsid w:val="00C32615"/>
    <w:rsid w:val="00C329E8"/>
    <w:rsid w:val="00C3403C"/>
    <w:rsid w:val="00C34A6A"/>
    <w:rsid w:val="00C359B0"/>
    <w:rsid w:val="00C412EC"/>
    <w:rsid w:val="00C422B3"/>
    <w:rsid w:val="00C42C25"/>
    <w:rsid w:val="00C46851"/>
    <w:rsid w:val="00C46857"/>
    <w:rsid w:val="00C51D79"/>
    <w:rsid w:val="00C542EF"/>
    <w:rsid w:val="00C549DA"/>
    <w:rsid w:val="00C55EF1"/>
    <w:rsid w:val="00C57262"/>
    <w:rsid w:val="00C607D0"/>
    <w:rsid w:val="00C60933"/>
    <w:rsid w:val="00C61041"/>
    <w:rsid w:val="00C6125E"/>
    <w:rsid w:val="00C63DD6"/>
    <w:rsid w:val="00C65078"/>
    <w:rsid w:val="00C6543C"/>
    <w:rsid w:val="00C65A99"/>
    <w:rsid w:val="00C66507"/>
    <w:rsid w:val="00C66D33"/>
    <w:rsid w:val="00C74427"/>
    <w:rsid w:val="00C7466F"/>
    <w:rsid w:val="00C75F91"/>
    <w:rsid w:val="00C763EC"/>
    <w:rsid w:val="00C84718"/>
    <w:rsid w:val="00C853E3"/>
    <w:rsid w:val="00C86051"/>
    <w:rsid w:val="00C86B49"/>
    <w:rsid w:val="00C90104"/>
    <w:rsid w:val="00C92890"/>
    <w:rsid w:val="00C93535"/>
    <w:rsid w:val="00C9367A"/>
    <w:rsid w:val="00C938F2"/>
    <w:rsid w:val="00C95E6A"/>
    <w:rsid w:val="00C96DBF"/>
    <w:rsid w:val="00C96E19"/>
    <w:rsid w:val="00CA095B"/>
    <w:rsid w:val="00CA0DEA"/>
    <w:rsid w:val="00CA437E"/>
    <w:rsid w:val="00CA53C2"/>
    <w:rsid w:val="00CA71AD"/>
    <w:rsid w:val="00CA77F4"/>
    <w:rsid w:val="00CA7ED0"/>
    <w:rsid w:val="00CB2097"/>
    <w:rsid w:val="00CB4749"/>
    <w:rsid w:val="00CB7C3B"/>
    <w:rsid w:val="00CC07B7"/>
    <w:rsid w:val="00CC25AD"/>
    <w:rsid w:val="00CC2763"/>
    <w:rsid w:val="00CC3481"/>
    <w:rsid w:val="00CC3CE1"/>
    <w:rsid w:val="00CC4B67"/>
    <w:rsid w:val="00CC6C07"/>
    <w:rsid w:val="00CD1BBD"/>
    <w:rsid w:val="00CD1CD8"/>
    <w:rsid w:val="00CD5E38"/>
    <w:rsid w:val="00CD62A7"/>
    <w:rsid w:val="00CD6BE1"/>
    <w:rsid w:val="00CD6DA6"/>
    <w:rsid w:val="00CD7593"/>
    <w:rsid w:val="00CD7678"/>
    <w:rsid w:val="00CE115B"/>
    <w:rsid w:val="00CE24C7"/>
    <w:rsid w:val="00CE38A8"/>
    <w:rsid w:val="00CE38E4"/>
    <w:rsid w:val="00CE3E4D"/>
    <w:rsid w:val="00CE7DC4"/>
    <w:rsid w:val="00CF06F1"/>
    <w:rsid w:val="00CF2E37"/>
    <w:rsid w:val="00CF3369"/>
    <w:rsid w:val="00CF608E"/>
    <w:rsid w:val="00CF6337"/>
    <w:rsid w:val="00D00BEE"/>
    <w:rsid w:val="00D06371"/>
    <w:rsid w:val="00D11FD8"/>
    <w:rsid w:val="00D13949"/>
    <w:rsid w:val="00D1484A"/>
    <w:rsid w:val="00D14903"/>
    <w:rsid w:val="00D157CB"/>
    <w:rsid w:val="00D15CD2"/>
    <w:rsid w:val="00D21D88"/>
    <w:rsid w:val="00D24575"/>
    <w:rsid w:val="00D24C5C"/>
    <w:rsid w:val="00D257E8"/>
    <w:rsid w:val="00D335AF"/>
    <w:rsid w:val="00D36F1D"/>
    <w:rsid w:val="00D37AC0"/>
    <w:rsid w:val="00D44148"/>
    <w:rsid w:val="00D4435F"/>
    <w:rsid w:val="00D44457"/>
    <w:rsid w:val="00D4460C"/>
    <w:rsid w:val="00D44660"/>
    <w:rsid w:val="00D47C87"/>
    <w:rsid w:val="00D50323"/>
    <w:rsid w:val="00D5054F"/>
    <w:rsid w:val="00D522D8"/>
    <w:rsid w:val="00D52C32"/>
    <w:rsid w:val="00D552FC"/>
    <w:rsid w:val="00D579B6"/>
    <w:rsid w:val="00D57FE7"/>
    <w:rsid w:val="00D61427"/>
    <w:rsid w:val="00D61D16"/>
    <w:rsid w:val="00D64BC7"/>
    <w:rsid w:val="00D64EFB"/>
    <w:rsid w:val="00D704EA"/>
    <w:rsid w:val="00D72642"/>
    <w:rsid w:val="00D730C6"/>
    <w:rsid w:val="00D76CA1"/>
    <w:rsid w:val="00D8053E"/>
    <w:rsid w:val="00D8605F"/>
    <w:rsid w:val="00D8777F"/>
    <w:rsid w:val="00D909FA"/>
    <w:rsid w:val="00D9326B"/>
    <w:rsid w:val="00DA0BD0"/>
    <w:rsid w:val="00DA136C"/>
    <w:rsid w:val="00DA2689"/>
    <w:rsid w:val="00DA3E3A"/>
    <w:rsid w:val="00DA48BD"/>
    <w:rsid w:val="00DA6FF3"/>
    <w:rsid w:val="00DB090F"/>
    <w:rsid w:val="00DB5444"/>
    <w:rsid w:val="00DB595C"/>
    <w:rsid w:val="00DB63E9"/>
    <w:rsid w:val="00DC097C"/>
    <w:rsid w:val="00DC1C3E"/>
    <w:rsid w:val="00DC5D9B"/>
    <w:rsid w:val="00DC6065"/>
    <w:rsid w:val="00DD013C"/>
    <w:rsid w:val="00DD3958"/>
    <w:rsid w:val="00DD5700"/>
    <w:rsid w:val="00DD5A2B"/>
    <w:rsid w:val="00DD7C39"/>
    <w:rsid w:val="00DE1587"/>
    <w:rsid w:val="00DE27E5"/>
    <w:rsid w:val="00DE30D9"/>
    <w:rsid w:val="00DE521C"/>
    <w:rsid w:val="00DF4ADC"/>
    <w:rsid w:val="00DF58E1"/>
    <w:rsid w:val="00E00126"/>
    <w:rsid w:val="00E0216B"/>
    <w:rsid w:val="00E04F4E"/>
    <w:rsid w:val="00E0598C"/>
    <w:rsid w:val="00E10ECD"/>
    <w:rsid w:val="00E11747"/>
    <w:rsid w:val="00E14756"/>
    <w:rsid w:val="00E20392"/>
    <w:rsid w:val="00E23D97"/>
    <w:rsid w:val="00E23F0B"/>
    <w:rsid w:val="00E24853"/>
    <w:rsid w:val="00E2697A"/>
    <w:rsid w:val="00E30B30"/>
    <w:rsid w:val="00E30C3B"/>
    <w:rsid w:val="00E318D4"/>
    <w:rsid w:val="00E31B5B"/>
    <w:rsid w:val="00E3238D"/>
    <w:rsid w:val="00E324E6"/>
    <w:rsid w:val="00E32B9B"/>
    <w:rsid w:val="00E32F5B"/>
    <w:rsid w:val="00E34CF2"/>
    <w:rsid w:val="00E34F13"/>
    <w:rsid w:val="00E35A01"/>
    <w:rsid w:val="00E455C4"/>
    <w:rsid w:val="00E460CC"/>
    <w:rsid w:val="00E46361"/>
    <w:rsid w:val="00E55260"/>
    <w:rsid w:val="00E561AA"/>
    <w:rsid w:val="00E565D0"/>
    <w:rsid w:val="00E60158"/>
    <w:rsid w:val="00E60577"/>
    <w:rsid w:val="00E62059"/>
    <w:rsid w:val="00E62AC9"/>
    <w:rsid w:val="00E6303C"/>
    <w:rsid w:val="00E63634"/>
    <w:rsid w:val="00E67130"/>
    <w:rsid w:val="00E675C2"/>
    <w:rsid w:val="00E708B7"/>
    <w:rsid w:val="00E71AC4"/>
    <w:rsid w:val="00E73568"/>
    <w:rsid w:val="00E7555A"/>
    <w:rsid w:val="00E7614C"/>
    <w:rsid w:val="00E8005D"/>
    <w:rsid w:val="00E80BE9"/>
    <w:rsid w:val="00E81B43"/>
    <w:rsid w:val="00E82261"/>
    <w:rsid w:val="00E82DCF"/>
    <w:rsid w:val="00E82E6A"/>
    <w:rsid w:val="00E83F26"/>
    <w:rsid w:val="00E84138"/>
    <w:rsid w:val="00E8543B"/>
    <w:rsid w:val="00E87285"/>
    <w:rsid w:val="00E912AA"/>
    <w:rsid w:val="00E92468"/>
    <w:rsid w:val="00E93C9D"/>
    <w:rsid w:val="00E9470F"/>
    <w:rsid w:val="00E9550E"/>
    <w:rsid w:val="00E96605"/>
    <w:rsid w:val="00E96F82"/>
    <w:rsid w:val="00E97029"/>
    <w:rsid w:val="00EA1828"/>
    <w:rsid w:val="00EA25E1"/>
    <w:rsid w:val="00EA3663"/>
    <w:rsid w:val="00EA53FC"/>
    <w:rsid w:val="00EA7A74"/>
    <w:rsid w:val="00EB0EF4"/>
    <w:rsid w:val="00EB1972"/>
    <w:rsid w:val="00EB3018"/>
    <w:rsid w:val="00EB448A"/>
    <w:rsid w:val="00EB5CD6"/>
    <w:rsid w:val="00EB64F3"/>
    <w:rsid w:val="00EB6C21"/>
    <w:rsid w:val="00EB7D43"/>
    <w:rsid w:val="00EB7E44"/>
    <w:rsid w:val="00EB7FA7"/>
    <w:rsid w:val="00EC08F1"/>
    <w:rsid w:val="00EC4219"/>
    <w:rsid w:val="00EC4D08"/>
    <w:rsid w:val="00EC59F2"/>
    <w:rsid w:val="00ED186F"/>
    <w:rsid w:val="00ED378B"/>
    <w:rsid w:val="00ED5727"/>
    <w:rsid w:val="00ED6654"/>
    <w:rsid w:val="00ED788F"/>
    <w:rsid w:val="00ED7CCD"/>
    <w:rsid w:val="00EE0148"/>
    <w:rsid w:val="00EE1450"/>
    <w:rsid w:val="00EE151B"/>
    <w:rsid w:val="00EE1F49"/>
    <w:rsid w:val="00EE26C8"/>
    <w:rsid w:val="00EE2F3D"/>
    <w:rsid w:val="00EE443E"/>
    <w:rsid w:val="00EE6E9B"/>
    <w:rsid w:val="00EE7932"/>
    <w:rsid w:val="00EE7E26"/>
    <w:rsid w:val="00EF0356"/>
    <w:rsid w:val="00EF162A"/>
    <w:rsid w:val="00EF1A6A"/>
    <w:rsid w:val="00EF2EFA"/>
    <w:rsid w:val="00EF46B9"/>
    <w:rsid w:val="00EF7710"/>
    <w:rsid w:val="00EF7B5A"/>
    <w:rsid w:val="00EF7DF3"/>
    <w:rsid w:val="00F037AE"/>
    <w:rsid w:val="00F04F7B"/>
    <w:rsid w:val="00F06A24"/>
    <w:rsid w:val="00F10C85"/>
    <w:rsid w:val="00F112EC"/>
    <w:rsid w:val="00F1223A"/>
    <w:rsid w:val="00F12315"/>
    <w:rsid w:val="00F128DC"/>
    <w:rsid w:val="00F12B8E"/>
    <w:rsid w:val="00F13D3F"/>
    <w:rsid w:val="00F16660"/>
    <w:rsid w:val="00F16E77"/>
    <w:rsid w:val="00F17AF5"/>
    <w:rsid w:val="00F2003C"/>
    <w:rsid w:val="00F20074"/>
    <w:rsid w:val="00F22A2B"/>
    <w:rsid w:val="00F24C8E"/>
    <w:rsid w:val="00F323D6"/>
    <w:rsid w:val="00F32E37"/>
    <w:rsid w:val="00F33ECE"/>
    <w:rsid w:val="00F34AC6"/>
    <w:rsid w:val="00F35166"/>
    <w:rsid w:val="00F3599C"/>
    <w:rsid w:val="00F41F8A"/>
    <w:rsid w:val="00F43842"/>
    <w:rsid w:val="00F43F9E"/>
    <w:rsid w:val="00F46EE9"/>
    <w:rsid w:val="00F511E3"/>
    <w:rsid w:val="00F523A3"/>
    <w:rsid w:val="00F526FB"/>
    <w:rsid w:val="00F533BC"/>
    <w:rsid w:val="00F54680"/>
    <w:rsid w:val="00F5594D"/>
    <w:rsid w:val="00F55C49"/>
    <w:rsid w:val="00F55F1F"/>
    <w:rsid w:val="00F6436E"/>
    <w:rsid w:val="00F64B19"/>
    <w:rsid w:val="00F65014"/>
    <w:rsid w:val="00F70658"/>
    <w:rsid w:val="00F721BF"/>
    <w:rsid w:val="00F73736"/>
    <w:rsid w:val="00F738C2"/>
    <w:rsid w:val="00F74798"/>
    <w:rsid w:val="00F748AF"/>
    <w:rsid w:val="00F8000E"/>
    <w:rsid w:val="00F801E6"/>
    <w:rsid w:val="00F821FB"/>
    <w:rsid w:val="00F847E1"/>
    <w:rsid w:val="00F84A4F"/>
    <w:rsid w:val="00F86E56"/>
    <w:rsid w:val="00F86E61"/>
    <w:rsid w:val="00F876C3"/>
    <w:rsid w:val="00F8775B"/>
    <w:rsid w:val="00F879FF"/>
    <w:rsid w:val="00F90BAD"/>
    <w:rsid w:val="00F95E32"/>
    <w:rsid w:val="00FA1F7C"/>
    <w:rsid w:val="00FA3BD9"/>
    <w:rsid w:val="00FA427C"/>
    <w:rsid w:val="00FA4E8E"/>
    <w:rsid w:val="00FA571F"/>
    <w:rsid w:val="00FA688C"/>
    <w:rsid w:val="00FB1F0B"/>
    <w:rsid w:val="00FB2F54"/>
    <w:rsid w:val="00FB454C"/>
    <w:rsid w:val="00FB5467"/>
    <w:rsid w:val="00FB5D88"/>
    <w:rsid w:val="00FC1C30"/>
    <w:rsid w:val="00FC45AB"/>
    <w:rsid w:val="00FC7B88"/>
    <w:rsid w:val="00FC7D1D"/>
    <w:rsid w:val="00FD1BEF"/>
    <w:rsid w:val="00FD3D1A"/>
    <w:rsid w:val="00FE0B83"/>
    <w:rsid w:val="00FE179C"/>
    <w:rsid w:val="00FE2392"/>
    <w:rsid w:val="00FE2BBE"/>
    <w:rsid w:val="00FE50AB"/>
    <w:rsid w:val="00FE5F73"/>
    <w:rsid w:val="00FE6202"/>
    <w:rsid w:val="00FE6864"/>
    <w:rsid w:val="00FE6B71"/>
    <w:rsid w:val="00FF007C"/>
    <w:rsid w:val="00FF131D"/>
    <w:rsid w:val="00FF23E9"/>
    <w:rsid w:val="00FF31AB"/>
    <w:rsid w:val="00FF3C0C"/>
    <w:rsid w:val="00FF4193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3DD6"/>
  <w15:chartTrackingRefBased/>
  <w15:docId w15:val="{0882FDC6-8B52-4625-A77F-253421AE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5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5D8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34"/>
  </w:style>
  <w:style w:type="paragraph" w:styleId="Footer">
    <w:name w:val="footer"/>
    <w:basedOn w:val="Normal"/>
    <w:link w:val="FooterChar"/>
    <w:uiPriority w:val="99"/>
    <w:unhideWhenUsed/>
    <w:rsid w:val="00AC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34"/>
  </w:style>
  <w:style w:type="character" w:customStyle="1" w:styleId="Heading1Char">
    <w:name w:val="Heading 1 Char"/>
    <w:basedOn w:val="DefaultParagraphFont"/>
    <w:link w:val="Heading1"/>
    <w:uiPriority w:val="9"/>
    <w:rsid w:val="008E0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6BB"/>
    <w:pPr>
      <w:ind w:left="720"/>
      <w:contextualSpacing/>
    </w:pPr>
  </w:style>
  <w:style w:type="table" w:styleId="TableGrid">
    <w:name w:val="Table Grid"/>
    <w:basedOn w:val="TableNormal"/>
    <w:uiPriority w:val="39"/>
    <w:rsid w:val="0042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750D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26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DA4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A3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12A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87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oracle.com/en-us/iaas/Content/Compute/References/computeshapes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oracle.com/en-us/iaas/Content/Compute/References/computeshapes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unveils performance advantages and bottlenecks of Nvidia GDS on OCI and summarizes optimal workloads and parameters for available IO modes of A100 BM on OCI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EE51D-AE17-4348-82D8-C2D63184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OCI GDS</vt:lpstr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OCI GDS</dc:title>
  <dc:subject>Benchmark Report</dc:subject>
  <dc:creator>Yury Rassokhin, Andrea Del Monaco, Alessio Comisso</dc:creator>
  <cp:keywords/>
  <dc:description/>
  <cp:lastModifiedBy>Yury Rassokhin</cp:lastModifiedBy>
  <cp:revision>54</cp:revision>
  <dcterms:created xsi:type="dcterms:W3CDTF">2023-01-31T20:43:00Z</dcterms:created>
  <dcterms:modified xsi:type="dcterms:W3CDTF">2023-02-01T08:47:00Z</dcterms:modified>
</cp:coreProperties>
</file>