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45.png" ContentType="image/png"/>
  <Override PartName="/word/media/rId44.png" ContentType="image/png"/>
  <Override PartName="/word/media/rId43.png" ContentType="image/png"/>
  <Override PartName="/word/media/rId40.png" ContentType="image/png"/>
  <Override PartName="/word/media/rId38.png" ContentType="image/png"/>
  <Override PartName="/word/media/rId39.png" ContentType="image/png"/>
  <Override PartName="/word/media/rId28.png" ContentType="image/png"/>
  <Override PartName="/word/media/rId29.png" ContentType="image/png"/>
  <Override PartName="/word/media/rId33.png" ContentType="image/png"/>
  <Override PartName="/word/media/rId35.png" ContentType="image/png"/>
  <Override PartName="/word/media/rId32.png" ContentType="image/png"/>
  <Override PartName="/word/media/rId31.png" ContentType="image/png"/>
  <Override PartName="/word/media/rId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4" w:name="gaining-insights-with-visual-data-dialog"/>
    <w:p>
      <w:pPr>
        <w:pStyle w:val="Heading1"/>
      </w:pPr>
      <w:r>
        <w:t xml:space="preserve">Gaining Insights with Visual Data Dialog</w:t>
      </w:r>
    </w:p>
    <w:p>
      <w:pPr>
        <w:pStyle w:val="CaptionedFigure"/>
      </w:pPr>
      <w:r>
        <w:drawing>
          <wp:inline>
            <wp:extent cx="4514450" cy="2250830"/>
            <wp:effectExtent b="0" l="0" r="0" t="0"/>
            <wp:docPr descr="Gain Insights" title="" id="1" name="Picture"/>
            <a:graphic>
              <a:graphicData uri="http://schemas.openxmlformats.org/drawingml/2006/picture">
                <pic:pic>
                  <pic:nvPicPr>
                    <pic:cNvPr descr="./images/gaininsigh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50" cy="2250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Gain Insights</w:t>
      </w:r>
    </w:p>
    <w:bookmarkStart w:id="26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After you ask your business question(s) and get automated generated visual(s), you are going to explore the visual and gain additional insights with Advanced Analytics.</w:t>
      </w:r>
    </w:p>
    <w:p>
      <w:pPr>
        <w:pStyle w:val="SourceCode"/>
      </w:pPr>
      <w:r>
        <w:rPr>
          <w:rStyle w:val="VerbatimChar"/>
        </w:rPr>
        <w:t xml:space="preserve">Estimated Lab Time: 20 minutes</w:t>
      </w:r>
    </w:p>
    <w:bookmarkStart w:id="21" w:name="objectives"/>
    <w:p>
      <w:pPr>
        <w:pStyle w:val="Heading3"/>
      </w:pPr>
      <w:r>
        <w:t xml:space="preserve">Objectives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Gain Insights with Visuals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Use Advanced Analytics</w:t>
      </w:r>
    </w:p>
    <w:bookmarkEnd w:id="21"/>
    <w:bookmarkStart w:id="25" w:name="prerequisites"/>
    <w:p>
      <w:pPr>
        <w:pStyle w:val="Heading3"/>
      </w:pPr>
      <w:r>
        <w:t xml:space="preserve">Prerequisites</w:t>
      </w:r>
    </w:p>
    <w:p>
      <w:pPr>
        <w:numPr>
          <w:ilvl w:val="0"/>
          <w:numId w:val="1002"/>
        </w:numPr>
        <w:pStyle w:val="Compact"/>
      </w:pPr>
      <w:r>
        <w:t xml:space="preserve">An Oracle Cloud Free Tier or Paid</w:t>
      </w:r>
    </w:p>
    <w:p>
      <w:pPr>
        <w:numPr>
          <w:ilvl w:val="0"/>
          <w:numId w:val="1002"/>
        </w:numPr>
        <w:pStyle w:val="Compact"/>
      </w:pPr>
      <w:r>
        <w:t xml:space="preserve">You have completed</w:t>
      </w:r>
      <w:r>
        <w:br/>
      </w:r>
      <w:hyperlink r:id="rId22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Lab 1: Provisioning your Autonomous Database instance</w:t>
        </w:r>
        <w:r>
          <w:rPr>
            <w:rStyle w:val="Hyperlink"/>
          </w:rPr>
          <w:t xml:space="preserve">”</w:t>
        </w:r>
      </w:hyperlink>
      <w:r>
        <w:br/>
      </w:r>
      <w:hyperlink r:id="rId23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Lab 2: Provisioning your Oracle Analytics Cloud instance</w:t>
        </w:r>
        <w:r>
          <w:rPr>
            <w:rStyle w:val="Hyperlink"/>
          </w:rPr>
          <w:t xml:space="preserve">”</w:t>
        </w:r>
      </w:hyperlink>
      <w:r>
        <w:br/>
      </w:r>
      <w:hyperlink r:id="rId24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Lab 3: Connecting OAC to ADW and adjusting Data Set properties</w:t>
        </w:r>
        <w:r>
          <w:rPr>
            <w:rStyle w:val="Hyperlink"/>
          </w:rPr>
          <w:t xml:space="preserve">”</w:t>
        </w:r>
      </w:hyperlink>
    </w:p>
    <w:bookmarkEnd w:id="25"/>
    <w:bookmarkEnd w:id="26"/>
    <w:bookmarkStart w:id="36" w:name="step-1-gain-insights-with-visuals"/>
    <w:p>
      <w:pPr>
        <w:pStyle w:val="Heading2"/>
      </w:pPr>
      <w:r>
        <w:rPr>
          <w:b/>
        </w:rPr>
        <w:t xml:space="preserve">STEP 1</w:t>
      </w:r>
      <w:r>
        <w:t xml:space="preserve">: Gain Insights with Visuals</w:t>
      </w:r>
    </w:p>
    <w:p>
      <w:pPr>
        <w:numPr>
          <w:ilvl w:val="0"/>
          <w:numId w:val="1003"/>
        </w:numPr>
        <w:pStyle w:val="Heading3"/>
      </w:pPr>
      <w:bookmarkStart w:id="27" w:name="search-for-your-data-set"/>
      <w:r>
        <w:t xml:space="preserve">Search for your Data Set</w:t>
      </w:r>
      <w:bookmarkEnd w:id="27"/>
    </w:p>
    <w:p>
      <w:pPr>
        <w:numPr>
          <w:ilvl w:val="0"/>
          <w:numId w:val="1000"/>
        </w:numPr>
      </w:pPr>
      <w:r>
        <w:t xml:space="preserve">Back in the web mode, lets pick a visual and analyze it further with Data Visualization.</w:t>
      </w:r>
    </w:p>
    <w:p>
      <w:pPr>
        <w:numPr>
          <w:ilvl w:val="0"/>
          <w:numId w:val="1000"/>
        </w:numPr>
      </w:pPr>
      <w:r>
        <w:t xml:space="preserve">In the</w:t>
      </w:r>
      <w:r>
        <w:t xml:space="preserve"> </w:t>
      </w:r>
      <w:r>
        <w:rPr>
          <w:b/>
        </w:rPr>
        <w:t xml:space="preserve">Home</w:t>
      </w:r>
      <w:r>
        <w:t xml:space="preserve"> </w:t>
      </w:r>
      <w:r>
        <w:t xml:space="preserve">Page of OAC, a dialog bar appearing at the top can be leveraged to</w:t>
      </w:r>
      <w:r>
        <w:t xml:space="preserve"> </w:t>
      </w:r>
      <w:r>
        <w:rPr>
          <w:b/>
        </w:rPr>
        <w:t xml:space="preserve">ask</w:t>
      </w:r>
      <w:r>
        <w:t xml:space="preserve"> </w:t>
      </w:r>
      <w:r>
        <w:t xml:space="preserve">in plain natural language questions on the data.</w:t>
      </w:r>
    </w:p>
    <w:p>
      <w:pPr>
        <w:numPr>
          <w:ilvl w:val="0"/>
          <w:numId w:val="1000"/>
        </w:numPr>
      </w:pPr>
      <w:r>
        <w:t xml:space="preserve">1.1 Click the</w:t>
      </w:r>
      <w:r>
        <w:t xml:space="preserve"> </w:t>
      </w:r>
      <w:r>
        <w:rPr>
          <w:b/>
        </w:rPr>
        <w:t xml:space="preserve">Search</w:t>
      </w:r>
      <w:r>
        <w:t xml:space="preserve"> </w:t>
      </w:r>
      <w:r>
        <w:t xml:space="preserve">bar and</w:t>
      </w:r>
      <w:r>
        <w:t xml:space="preserve"> </w:t>
      </w:r>
      <w:r>
        <w:rPr>
          <w:b/>
        </w:rPr>
        <w:t xml:space="preserve">Type</w:t>
      </w:r>
      <w:r>
        <w:t xml:space="preserve"> </w:t>
      </w:r>
      <w:r>
        <w:t xml:space="preserve">in the bar area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show me value by sales week</w:t>
      </w:r>
      <w:r>
        <w:rPr>
          <w:b/>
        </w:rPr>
        <w:t xml:space="preserve">”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for customers</w:t>
      </w:r>
      <w:r>
        <w:rPr>
          <w:b/>
        </w:rPr>
        <w:t xml:space="preserve">”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by channel</w:t>
      </w:r>
      <w:r>
        <w:rPr>
          <w:b/>
        </w:rPr>
        <w:t xml:space="preserve">”</w:t>
      </w:r>
      <w:r>
        <w:t xml:space="preserve">.</w:t>
      </w:r>
      <w:r>
        <w:br/>
      </w:r>
      <w:r>
        <w:t xml:space="preserve">As you enter the information, the application returns search results in a drop-down list. The system can be searched by column names or data elements or both. Best fit results are returned immediately</w:t>
      </w:r>
    </w:p>
    <w:p>
      <w:pPr>
        <w:numPr>
          <w:ilvl w:val="0"/>
          <w:numId w:val="1000"/>
        </w:numPr>
      </w:pPr>
      <w:r>
        <w:t xml:space="preserve">1.2 Press</w:t>
      </w:r>
      <w:r>
        <w:t xml:space="preserve"> </w:t>
      </w:r>
      <w:r>
        <w:rPr>
          <w:b/>
        </w:rPr>
        <w:t xml:space="preserve">SHIFT + ENTER</w:t>
      </w:r>
      <w:r>
        <w:t xml:space="preserve"> </w:t>
      </w:r>
      <w:r>
        <w:t xml:space="preserve">to visualize data</w:t>
      </w:r>
      <w:r>
        <w:br/>
      </w:r>
      <w:r>
        <w:drawing>
          <wp:inline>
            <wp:extent cx="5334000" cy="1434961"/>
            <wp:effectExtent b="0" l="0" r="0" t="0"/>
            <wp:docPr descr="Visualize Data" title="" id="1" name="Picture"/>
            <a:graphic>
              <a:graphicData uri="http://schemas.openxmlformats.org/drawingml/2006/picture">
                <pic:pic>
                  <pic:nvPicPr>
                    <pic:cNvPr descr="../d-gaininsigt/images/biask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4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In order to</w:t>
      </w:r>
      <w:r>
        <w:t xml:space="preserve"> </w:t>
      </w:r>
      <w:r>
        <w:rPr>
          <w:b/>
        </w:rPr>
        <w:t xml:space="preserve">enable searching</w:t>
      </w:r>
      <w:r>
        <w:t xml:space="preserve"> </w:t>
      </w:r>
      <w:r>
        <w:t xml:space="preserve">and ask questions, we already have</w:t>
      </w:r>
      <w:r>
        <w:t xml:space="preserve"> </w:t>
      </w:r>
      <w:r>
        <w:rPr>
          <w:b/>
        </w:rPr>
        <w:t xml:space="preserve">indexed</w:t>
      </w:r>
      <w:r>
        <w:t xml:space="preserve"> </w:t>
      </w:r>
      <w:r>
        <w:t xml:space="preserve">the Data Set as part of the previous chapter.</w:t>
      </w:r>
    </w:p>
    <w:p>
      <w:pPr>
        <w:numPr>
          <w:ilvl w:val="0"/>
          <w:numId w:val="1000"/>
        </w:numPr>
      </w:pPr>
      <w:r>
        <w:t xml:space="preserve">1.3 Hover over the mouse on the first visualization and Click</w:t>
      </w:r>
      <w:r>
        <w:t xml:space="preserve"> </w:t>
      </w:r>
      <w:r>
        <w:rPr>
          <w:b/>
        </w:rPr>
        <w:t xml:space="preserve">Explore as Project</w:t>
      </w:r>
      <w:r>
        <w:br/>
      </w:r>
      <w:r>
        <w:drawing>
          <wp:inline>
            <wp:extent cx="5334000" cy="3918341"/>
            <wp:effectExtent b="0" l="0" r="0" t="0"/>
            <wp:docPr descr="Explore Data" title="" id="1" name="Picture"/>
            <a:graphic>
              <a:graphicData uri="http://schemas.openxmlformats.org/drawingml/2006/picture">
                <pic:pic>
                  <pic:nvPicPr>
                    <pic:cNvPr descr="../d-gaininsigt/images/biask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Heading3"/>
      </w:pPr>
      <w:bookmarkStart w:id="30" w:name="explore-your-visualization"/>
      <w:r>
        <w:t xml:space="preserve">Explore your Visualization</w:t>
      </w:r>
      <w:bookmarkEnd w:id="30"/>
    </w:p>
    <w:p>
      <w:pPr>
        <w:numPr>
          <w:ilvl w:val="0"/>
          <w:numId w:val="1000"/>
        </w:numPr>
      </w:pPr>
      <w:r>
        <w:t xml:space="preserve">2.1 A new Canvas Page is opening</w:t>
      </w:r>
      <w:r>
        <w:br/>
      </w:r>
      <w:r>
        <w:drawing>
          <wp:inline>
            <wp:extent cx="5334000" cy="2748014"/>
            <wp:effectExtent b="0" l="0" r="0" t="0"/>
            <wp:docPr descr="Explore Data" title="" id="1" name="Picture"/>
            <a:graphic>
              <a:graphicData uri="http://schemas.openxmlformats.org/drawingml/2006/picture">
                <pic:pic>
                  <pic:nvPicPr>
                    <pic:cNvPr descr="../d-gaininsigt/images/valuebysalesweekforcustomersbychann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2.2 You notice that there are 2 measures, with 2 different units, on the same Y axis. That’s difficult to interpret.</w:t>
      </w:r>
      <w:r>
        <w:br/>
      </w:r>
      <w:r>
        <w:t xml:space="preserve">We have to move one of the measure to the second Y axis and get a proper visualization.</w:t>
      </w:r>
      <w:r>
        <w:br/>
      </w:r>
      <w:r>
        <w:t xml:space="preserve">Change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# Customers</w:t>
      </w:r>
      <w:r>
        <w:rPr>
          <w:b/>
        </w:rPr>
        <w:t xml:space="preserve">”</w:t>
      </w:r>
      <w:r>
        <w:t xml:space="preserve"> </w:t>
      </w:r>
      <w:r>
        <w:t xml:space="preserve">to the second Y Axis.</w:t>
      </w:r>
      <w:r>
        <w:t xml:space="preserve"> </w:t>
      </w:r>
      <w:r>
        <w:t xml:space="preserve">Go to the</w:t>
      </w:r>
      <w:r>
        <w:t xml:space="preserve"> </w:t>
      </w:r>
      <w:r>
        <w:rPr>
          <w:b/>
        </w:rPr>
        <w:t xml:space="preserve">Grammar Panel</w:t>
      </w:r>
      <w:r>
        <w:t xml:space="preserve">, under the</w:t>
      </w:r>
      <w:r>
        <w:t xml:space="preserve"> </w:t>
      </w:r>
      <w:r>
        <w:rPr>
          <w:b/>
        </w:rPr>
        <w:t xml:space="preserve">Values</w:t>
      </w:r>
      <w:r>
        <w:t xml:space="preserve"> </w:t>
      </w:r>
      <w:r>
        <w:t xml:space="preserve">Section, hover over</w:t>
      </w:r>
      <w:r>
        <w:t xml:space="preserve"> </w:t>
      </w:r>
      <w:r>
        <w:t xml:space="preserve">“</w:t>
      </w:r>
      <w:r>
        <w:rPr>
          <w:b/>
        </w:rPr>
        <w:t xml:space="preserve"># Customers</w:t>
      </w:r>
      <w:r>
        <w:t xml:space="preserve">”</w:t>
      </w:r>
      <w:r>
        <w:t xml:space="preserve">, right-click and select</w:t>
      </w:r>
      <w:r>
        <w:t xml:space="preserve"> </w:t>
      </w:r>
      <w:r>
        <w:rPr>
          <w:b/>
        </w:rPr>
        <w:t xml:space="preserve">Y2 axis</w:t>
      </w:r>
      <w:r>
        <w:br/>
      </w:r>
      <w:r>
        <w:drawing>
          <wp:inline>
            <wp:extent cx="588285" cy="1029499"/>
            <wp:effectExtent b="0" l="0" r="0" t="0"/>
            <wp:docPr descr="Second Axis" title="" id="1" name="Picture"/>
            <a:graphic>
              <a:graphicData uri="http://schemas.openxmlformats.org/drawingml/2006/picture">
                <pic:pic>
                  <pic:nvPicPr>
                    <pic:cNvPr descr="../d-gaininsigt/images/valuebysalesweekforcustomersbychannel-y2axis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85" cy="1029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2.3 Notice that the visualization has changed with</w:t>
      </w:r>
      <w:r>
        <w:t xml:space="preserve"> </w:t>
      </w:r>
      <w:r>
        <w:rPr>
          <w:b/>
        </w:rPr>
        <w:t xml:space="preserve">Value</w:t>
      </w:r>
      <w:r>
        <w:t xml:space="preserve"> </w:t>
      </w:r>
      <w:r>
        <w:t xml:space="preserve">scale on the left and</w:t>
      </w:r>
      <w:r>
        <w:t xml:space="preserve"> </w:t>
      </w:r>
      <w:r>
        <w:rPr>
          <w:b/>
        </w:rPr>
        <w:t xml:space="preserve"># Customers</w:t>
      </w:r>
      <w:r>
        <w:t xml:space="preserve"> </w:t>
      </w:r>
      <w:r>
        <w:t xml:space="preserve">scale on the right</w:t>
      </w:r>
      <w:r>
        <w:t xml:space="preserve"> </w:t>
      </w:r>
      <w:r>
        <w:rPr>
          <w:b/>
        </w:rPr>
        <w:t xml:space="preserve">Y axis</w:t>
      </w:r>
      <w:r>
        <w:t xml:space="preserve">.</w:t>
      </w:r>
      <w:r>
        <w:br/>
      </w:r>
      <w:r>
        <w:drawing>
          <wp:inline>
            <wp:extent cx="5334000" cy="2400784"/>
            <wp:effectExtent b="0" l="0" r="0" t="0"/>
            <wp:docPr descr="Second Axis" title="" id="1" name="Picture"/>
            <a:graphic>
              <a:graphicData uri="http://schemas.openxmlformats.org/drawingml/2006/picture">
                <pic:pic>
                  <pic:nvPicPr>
                    <pic:cNvPr descr="../d-gaininsigt/images/valuebysalesweekforcustomersbychannel-y2axis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2.4 Lets add</w:t>
      </w:r>
      <w:r>
        <w:t xml:space="preserve"> </w:t>
      </w:r>
      <w:r>
        <w:rPr>
          <w:b/>
        </w:rPr>
        <w:t xml:space="preserve">Category</w:t>
      </w:r>
      <w:r>
        <w:t xml:space="preserve"> </w:t>
      </w:r>
      <w:r>
        <w:t xml:space="preserve">to</w:t>
      </w:r>
      <w:r>
        <w:t xml:space="preserve"> </w:t>
      </w:r>
      <w:r>
        <w:rPr>
          <w:b/>
        </w:rPr>
        <w:t xml:space="preserve">Trellis Columns</w:t>
      </w:r>
      <w:r>
        <w:t xml:space="preserve">.</w:t>
      </w:r>
      <w:r>
        <w:br/>
      </w:r>
      <w:r>
        <w:t xml:space="preserve">Drag and drop</w:t>
      </w:r>
      <w:r>
        <w:t xml:space="preserve"> </w:t>
      </w:r>
      <w:r>
        <w:rPr>
          <w:b/>
        </w:rPr>
        <w:t xml:space="preserve">Category</w:t>
      </w:r>
      <w:r>
        <w:t xml:space="preserve"> </w:t>
      </w:r>
      <w:r>
        <w:t xml:space="preserve">data element from the Data Panel, to the Grammar Panel, into</w:t>
      </w:r>
      <w:r>
        <w:t xml:space="preserve"> </w:t>
      </w:r>
      <w:r>
        <w:rPr>
          <w:b/>
        </w:rPr>
        <w:t xml:space="preserve">Trellis Columns</w:t>
      </w:r>
      <w:r>
        <w:t xml:space="preserve"> </w:t>
      </w:r>
      <w:r>
        <w:t xml:space="preserve">section.</w:t>
      </w:r>
      <w:r>
        <w:br/>
      </w:r>
      <w:r>
        <w:drawing>
          <wp:inline>
            <wp:extent cx="1176570" cy="1087048"/>
            <wp:effectExtent b="0" l="0" r="0" t="0"/>
            <wp:docPr descr="Category" title="" id="1" name="Picture"/>
            <a:graphic>
              <a:graphicData uri="http://schemas.openxmlformats.org/drawingml/2006/picture">
                <pic:pic>
                  <pic:nvPicPr>
                    <pic:cNvPr descr="../d-gaininsigt/images/addcategory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570" cy="108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2.5 Notice that we are consistently losing Customers over time on Mobile Phones category.</w:t>
      </w:r>
      <w:r>
        <w:br/>
      </w:r>
      <w:r>
        <w:drawing>
          <wp:inline>
            <wp:extent cx="5334000" cy="2392432"/>
            <wp:effectExtent b="0" l="0" r="0" t="0"/>
            <wp:docPr descr="Loose Customers over Mobile Phone" title="" id="1" name="Picture"/>
            <a:graphic>
              <a:graphicData uri="http://schemas.openxmlformats.org/drawingml/2006/picture">
                <pic:pic>
                  <pic:nvPicPr>
                    <pic:cNvPr descr="../d-gaininsigt/images/valuebysalesweekforcustomersbychannel-y2axis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6" w:name="step-2-use-advanced-analytics"/>
    <w:p>
      <w:pPr>
        <w:pStyle w:val="Heading2"/>
      </w:pPr>
      <w:r>
        <w:rPr>
          <w:b/>
        </w:rPr>
        <w:t xml:space="preserve">STEP 2</w:t>
      </w:r>
      <w:r>
        <w:t xml:space="preserve">: Use Advanced Analytics</w:t>
      </w:r>
    </w:p>
    <w:p>
      <w:pPr>
        <w:pStyle w:val="FirstParagraph"/>
      </w:pPr>
      <w:r>
        <w:t xml:space="preserve">You’ve created your visual to explore and find patterns with Value and Customers by Sales Week and Channel, and to understand the split over Categories. You spot it a decrease over Mobil Phones category.</w:t>
      </w:r>
      <w:r>
        <w:br/>
      </w:r>
      <w:r>
        <w:t xml:space="preserve">Now you need to enhance the data displayed and add Advanced Analytics functions as easy as the right-click of a mouse.</w:t>
      </w:r>
    </w:p>
    <w:p>
      <w:pPr>
        <w:numPr>
          <w:ilvl w:val="0"/>
          <w:numId w:val="1004"/>
        </w:numPr>
        <w:pStyle w:val="Heading3"/>
      </w:pPr>
      <w:bookmarkStart w:id="37" w:name="add-a-trend-line"/>
      <w:r>
        <w:t xml:space="preserve">Add a Trend Line</w:t>
      </w:r>
      <w:bookmarkEnd w:id="37"/>
    </w:p>
    <w:p>
      <w:pPr>
        <w:numPr>
          <w:ilvl w:val="0"/>
          <w:numId w:val="1000"/>
        </w:numPr>
      </w:pPr>
      <w:r>
        <w:t xml:space="preserve">Adding Trend lines is easy. It is used to analyze the specific direction of a group of value sets.</w:t>
      </w:r>
    </w:p>
    <w:p>
      <w:pPr>
        <w:numPr>
          <w:ilvl w:val="0"/>
          <w:numId w:val="1000"/>
        </w:numPr>
      </w:pPr>
      <w:r>
        <w:t xml:space="preserve">1.1 Right-click your visualization, select</w:t>
      </w:r>
      <w:r>
        <w:t xml:space="preserve"> </w:t>
      </w:r>
      <w:r>
        <w:rPr>
          <w:b/>
        </w:rPr>
        <w:t xml:space="preserve">Add Statistics</w:t>
      </w:r>
      <w:r>
        <w:t xml:space="preserve"> </w:t>
      </w:r>
      <w:r>
        <w:t xml:space="preserve">and choose</w:t>
      </w:r>
      <w:r>
        <w:t xml:space="preserve"> </w:t>
      </w:r>
      <w:r>
        <w:rPr>
          <w:b/>
        </w:rPr>
        <w:t xml:space="preserve">Trend Line</w:t>
      </w:r>
      <w:r>
        <w:t xml:space="preserve">.</w:t>
      </w:r>
      <w:r>
        <w:br/>
      </w:r>
      <w:r>
        <w:drawing>
          <wp:inline>
            <wp:extent cx="5334000" cy="2355689"/>
            <wp:effectExtent b="0" l="0" r="0" t="0"/>
            <wp:docPr descr="Add Trend Line" title="" id="1" name="Picture"/>
            <a:graphic>
              <a:graphicData uri="http://schemas.openxmlformats.org/drawingml/2006/picture">
                <pic:pic>
                  <pic:nvPicPr>
                    <pic:cNvPr descr="../d-gaininsigt/images/addtrend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1.2 Notice that there is downward trend for Mobile Phones.</w:t>
      </w:r>
      <w:r>
        <w:br/>
      </w:r>
      <w:r>
        <w:drawing>
          <wp:inline>
            <wp:extent cx="5334000" cy="2619828"/>
            <wp:effectExtent b="0" l="0" r="0" t="0"/>
            <wp:docPr descr="Add Trend Line" title="" id="1" name="Picture"/>
            <a:graphic>
              <a:graphicData uri="http://schemas.openxmlformats.org/drawingml/2006/picture">
                <pic:pic>
                  <pic:nvPicPr>
                    <pic:cNvPr descr="../d-gaininsigt/images/addtrendlin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1.3</w:t>
      </w:r>
      <w:r>
        <w:t xml:space="preserve"> </w:t>
      </w:r>
      <w:r>
        <w:rPr>
          <w:b/>
        </w:rPr>
        <w:t xml:space="preserve">Properties</w:t>
      </w:r>
      <w:r>
        <w:t xml:space="preserve"> </w:t>
      </w:r>
      <w:r>
        <w:t xml:space="preserve">of the Trend Line can be controlled on the</w:t>
      </w:r>
      <w:r>
        <w:t xml:space="preserve"> </w:t>
      </w:r>
      <w:r>
        <w:t xml:space="preserve">“</w:t>
      </w:r>
      <w:r>
        <w:rPr>
          <w:b/>
        </w:rPr>
        <w:t xml:space="preserve">Chart Properties</w:t>
      </w:r>
      <w:r>
        <w:t xml:space="preserve">”</w:t>
      </w:r>
      <w:r>
        <w:t xml:space="preserve"> </w:t>
      </w:r>
      <w:r>
        <w:t xml:space="preserve">pane from bottom left side.</w:t>
      </w:r>
      <w:r>
        <w:br/>
      </w:r>
      <w:r>
        <w:t xml:space="preserve">Go to</w:t>
      </w:r>
      <w:r>
        <w:t xml:space="preserve"> </w:t>
      </w:r>
      <w:r>
        <w:rPr>
          <w:b/>
        </w:rPr>
        <w:t xml:space="preserve">Analytics</w:t>
      </w:r>
      <w:r>
        <w:t xml:space="preserve"> </w:t>
      </w:r>
      <w:r>
        <w:t xml:space="preserve">tab, and is you click on</w:t>
      </w:r>
      <w:r>
        <w:t xml:space="preserve"> </w:t>
      </w:r>
      <w:r>
        <w:t xml:space="preserve">“</w:t>
      </w:r>
      <w:r>
        <w:t xml:space="preserve">Linear</w:t>
      </w:r>
      <w:r>
        <w:t xml:space="preserve">”</w:t>
      </w:r>
      <w:r>
        <w:t xml:space="preserve"> </w:t>
      </w:r>
      <w:r>
        <w:t xml:space="preserve">you can select a different Method (Exponential, Polynomial).</w:t>
      </w:r>
      <w:r>
        <w:t xml:space="preserve"> </w:t>
      </w:r>
      <w:r>
        <w:drawing>
          <wp:inline>
            <wp:extent cx="5334000" cy="2410498"/>
            <wp:effectExtent b="0" l="0" r="0" t="0"/>
            <wp:docPr descr="Trend Line Properties Pane" title="" id="1" name="Picture"/>
            <a:graphic>
              <a:graphicData uri="http://schemas.openxmlformats.org/drawingml/2006/picture">
                <pic:pic>
                  <pic:nvPicPr>
                    <pic:cNvPr descr="../d-gaininsigt/images/addtrendline-propert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It’s Linear Trend with 95% Confidence Interval.</w:t>
      </w:r>
      <w:r>
        <w:br/>
      </w:r>
      <w:r>
        <w:t xml:space="preserve">&gt; please check this</w:t>
      </w:r>
      <w:r>
        <w:t xml:space="preserve"> </w:t>
      </w:r>
      <w:hyperlink r:id="rId41">
        <w:r>
          <w:rPr>
            <w:rStyle w:val="Hyperlink"/>
          </w:rPr>
          <w:t xml:space="preserve">blog</w:t>
        </w:r>
      </w:hyperlink>
      <w:r>
        <w:t xml:space="preserve"> </w:t>
      </w:r>
      <w:r>
        <w:t xml:space="preserve">for deeper details.</w:t>
      </w:r>
    </w:p>
    <w:p>
      <w:pPr>
        <w:numPr>
          <w:ilvl w:val="0"/>
          <w:numId w:val="1004"/>
        </w:numPr>
        <w:pStyle w:val="Heading3"/>
      </w:pPr>
      <w:bookmarkStart w:id="42" w:name="add-a-forecast"/>
      <w:r>
        <w:t xml:space="preserve">Add a Forecast</w:t>
      </w:r>
      <w:bookmarkEnd w:id="42"/>
    </w:p>
    <w:p>
      <w:pPr>
        <w:numPr>
          <w:ilvl w:val="0"/>
          <w:numId w:val="1000"/>
        </w:numPr>
      </w:pPr>
      <w:r>
        <w:t xml:space="preserve">Adding a</w:t>
      </w:r>
      <w:r>
        <w:t xml:space="preserve"> </w:t>
      </w:r>
      <w:r>
        <w:rPr>
          <w:b/>
        </w:rPr>
        <w:t xml:space="preserve">Forecast</w:t>
      </w:r>
      <w:r>
        <w:t xml:space="preserve"> </w:t>
      </w:r>
      <w:r>
        <w:t xml:space="preserve">is pretty much the same one mouse click as the Trend lines one.</w:t>
      </w:r>
      <w:r>
        <w:br/>
      </w:r>
      <w:r>
        <w:t xml:space="preserve">Forecasting is the process of making predictions about the future based on past and present data and most commonly by analysis of trends</w:t>
      </w:r>
    </w:p>
    <w:p>
      <w:pPr>
        <w:numPr>
          <w:ilvl w:val="0"/>
          <w:numId w:val="1000"/>
        </w:numPr>
      </w:pPr>
      <w:r>
        <w:t xml:space="preserve">2.1 Right-click your visualization, select</w:t>
      </w:r>
      <w:r>
        <w:t xml:space="preserve"> </w:t>
      </w:r>
      <w:r>
        <w:rPr>
          <w:b/>
        </w:rPr>
        <w:t xml:space="preserve">Add Statistics</w:t>
      </w:r>
      <w:r>
        <w:t xml:space="preserve"> </w:t>
      </w:r>
      <w:r>
        <w:t xml:space="preserve">and choose</w:t>
      </w:r>
      <w:r>
        <w:t xml:space="preserve"> </w:t>
      </w:r>
      <w:r>
        <w:rPr>
          <w:b/>
        </w:rPr>
        <w:t xml:space="preserve">Forecast</w:t>
      </w:r>
      <w:r>
        <w:t xml:space="preserve">.</w:t>
      </w:r>
      <w:r>
        <w:br/>
      </w:r>
      <w:r>
        <w:drawing>
          <wp:inline>
            <wp:extent cx="1406769" cy="1131809"/>
            <wp:effectExtent b="0" l="0" r="0" t="0"/>
            <wp:docPr descr="Add Forecast" title="" id="1" name="Picture"/>
            <a:graphic>
              <a:graphicData uri="http://schemas.openxmlformats.org/drawingml/2006/picture">
                <pic:pic>
                  <pic:nvPicPr>
                    <pic:cNvPr descr="../d-gaininsigt/images/addforecast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769" cy="1131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2.2 The forecast line predicts a further decline in the number of customers for Mobile Phones.</w:t>
      </w:r>
      <w:r>
        <w:br/>
      </w:r>
      <w:r>
        <w:drawing>
          <wp:inline>
            <wp:extent cx="5334000" cy="2236477"/>
            <wp:effectExtent b="0" l="0" r="0" t="0"/>
            <wp:docPr descr="Add Forecast" title="" id="1" name="Picture"/>
            <a:graphic>
              <a:graphicData uri="http://schemas.openxmlformats.org/drawingml/2006/picture">
                <pic:pic>
                  <pic:nvPicPr>
                    <pic:cNvPr descr="../d-gaininsigt/images/addforecas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6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2.3</w:t>
      </w:r>
      <w:r>
        <w:t xml:space="preserve"> </w:t>
      </w:r>
      <w:r>
        <w:rPr>
          <w:b/>
        </w:rPr>
        <w:t xml:space="preserve">Properties</w:t>
      </w:r>
      <w:r>
        <w:t xml:space="preserve"> </w:t>
      </w:r>
      <w:r>
        <w:t xml:space="preserve">of the Forecast can be controlled on the</w:t>
      </w:r>
      <w:r>
        <w:t xml:space="preserve"> </w:t>
      </w:r>
      <w:r>
        <w:t xml:space="preserve">“</w:t>
      </w:r>
      <w:r>
        <w:rPr>
          <w:b/>
        </w:rPr>
        <w:t xml:space="preserve">Chart Properties</w:t>
      </w:r>
      <w:r>
        <w:t xml:space="preserve">”</w:t>
      </w:r>
      <w:r>
        <w:t xml:space="preserve"> </w:t>
      </w:r>
      <w:r>
        <w:t xml:space="preserve">pane from bottom left side.</w:t>
      </w:r>
      <w:r>
        <w:br/>
      </w:r>
      <w:r>
        <w:t xml:space="preserve">Go to</w:t>
      </w:r>
      <w:r>
        <w:t xml:space="preserve"> </w:t>
      </w:r>
      <w:r>
        <w:rPr>
          <w:b/>
        </w:rPr>
        <w:t xml:space="preserve">Analytics</w:t>
      </w:r>
      <w:r>
        <w:t xml:space="preserve"> </w:t>
      </w:r>
      <w:r>
        <w:t xml:space="preserve">tab, and is you click on</w:t>
      </w:r>
      <w:r>
        <w:t xml:space="preserve"> </w:t>
      </w:r>
      <w:r>
        <w:t xml:space="preserve">“</w:t>
      </w:r>
      <w:r>
        <w:t xml:space="preserve">Linear</w:t>
      </w:r>
      <w:r>
        <w:t xml:space="preserve">”</w:t>
      </w:r>
      <w:r>
        <w:t xml:space="preserve"> </w:t>
      </w:r>
      <w:r>
        <w:t xml:space="preserve">you can select a different Method (Exponential, Polynomial).</w:t>
      </w:r>
      <w:r>
        <w:t xml:space="preserve"> </w:t>
      </w:r>
      <w:r>
        <w:drawing>
          <wp:inline>
            <wp:extent cx="933583" cy="1432346"/>
            <wp:effectExtent b="0" l="0" r="0" t="0"/>
            <wp:docPr descr="Forecast Properties Pane" title="" id="1" name="Picture"/>
            <a:graphic>
              <a:graphicData uri="http://schemas.openxmlformats.org/drawingml/2006/picture">
                <pic:pic>
                  <pic:nvPicPr>
                    <pic:cNvPr descr="../d-gaininsigt/images/addforecast-properties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83" cy="143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Method is Next 3 periods, Model is Seasonal ARIMA (a regular pattern of changes that repeats over time periods), with 95% Prediction Interval.</w:t>
      </w:r>
      <w:r>
        <w:br/>
      </w:r>
      <w:r>
        <w:t xml:space="preserve">&gt; if you want more control over the various options for the computation you can create a</w:t>
      </w:r>
      <w:r>
        <w:t xml:space="preserve"> </w:t>
      </w:r>
      <w:hyperlink r:id="rId41">
        <w:r>
          <w:rPr>
            <w:rStyle w:val="Hyperlink"/>
          </w:rPr>
          <w:t xml:space="preserve">custom calculations</w:t>
        </w:r>
      </w:hyperlink>
      <w:r>
        <w:t xml:space="preserve"> </w:t>
      </w:r>
      <w:r>
        <w:t xml:space="preserve">using Analytics functions.</w:t>
      </w:r>
    </w:p>
    <w:p>
      <w:pPr>
        <w:pStyle w:val="FirstParagraph"/>
      </w:pPr>
      <w:r>
        <w:t xml:space="preserve">You have just finished to learn how starting from direct questions to your data you can move and explore automated generated visuals and enhancing by adding one-click advanced analytics functions to get further future looking insights.</w:t>
      </w:r>
    </w:p>
    <w:p>
      <w:pPr>
        <w:pStyle w:val="BodyText"/>
      </w:pPr>
      <w:r>
        <w:rPr>
          <w:b/>
        </w:rPr>
        <w:t xml:space="preserve">This concludes this lab. Please proceed to the next lab in the Content menu.</w:t>
      </w:r>
    </w:p>
    <w:bookmarkEnd w:id="46"/>
    <w:bookmarkStart w:id="49" w:name="want-to-learn-more"/>
    <w:p>
      <w:pPr>
        <w:pStyle w:val="Heading2"/>
      </w:pPr>
      <w:r>
        <w:t xml:space="preserve">Want to Learn More?</w:t>
      </w:r>
    </w:p>
    <w:p>
      <w:pPr>
        <w:numPr>
          <w:ilvl w:val="0"/>
          <w:numId w:val="1005"/>
        </w:numPr>
        <w:pStyle w:val="Compact"/>
      </w:pPr>
      <w:hyperlink r:id="rId41">
        <w:r>
          <w:rPr>
            <w:rStyle w:val="Hyperlink"/>
          </w:rPr>
          <w:t xml:space="preserve">How to Add Functions with a Simple Right-Click in Oracle Analytics</w:t>
        </w:r>
      </w:hyperlink>
    </w:p>
    <w:p>
      <w:pPr>
        <w:numPr>
          <w:ilvl w:val="0"/>
          <w:numId w:val="1005"/>
        </w:numPr>
        <w:pStyle w:val="Compact"/>
      </w:pPr>
      <w:r>
        <w:t xml:space="preserve">Free</w:t>
      </w:r>
      <w:r>
        <w:t xml:space="preserve"> </w:t>
      </w:r>
      <w:hyperlink r:id="rId47">
        <w:r>
          <w:rPr>
            <w:rStyle w:val="Hyperlink"/>
          </w:rPr>
          <w:t xml:space="preserve">Udemy: Modern Data Visualization with Oracle Analytics Cloud</w:t>
        </w:r>
      </w:hyperlink>
      <w:r>
        <w:t xml:space="preserve">, Section 2, Build Your First Data Visualization Project with Oracle Analytics</w:t>
      </w:r>
    </w:p>
    <w:p>
      <w:pPr>
        <w:numPr>
          <w:ilvl w:val="0"/>
          <w:numId w:val="1005"/>
        </w:numPr>
        <w:pStyle w:val="Compact"/>
      </w:pPr>
      <w:r>
        <w:t xml:space="preserve">Free</w:t>
      </w:r>
      <w:r>
        <w:t xml:space="preserve"> </w:t>
      </w:r>
      <w:hyperlink r:id="rId48">
        <w:r>
          <w:rPr>
            <w:rStyle w:val="Hyperlink"/>
          </w:rPr>
          <w:t xml:space="preserve">Augmented Data Visualization with Machine Learning</w:t>
        </w:r>
      </w:hyperlink>
      <w:r>
        <w:t xml:space="preserve">, Section 4 Advanced Analytics Made Easy with Oracle Analytics</w:t>
      </w:r>
    </w:p>
    <w:bookmarkEnd w:id="49"/>
    <w:bookmarkStart w:id="50" w:name="acknowledgements"/>
    <w:p>
      <w:pPr>
        <w:pStyle w:val="Heading2"/>
      </w:pPr>
      <w:r>
        <w:rPr>
          <w:b/>
        </w:rPr>
        <w:t xml:space="preserve">Acknowledgements</w:t>
      </w:r>
    </w:p>
    <w:p>
      <w:pPr>
        <w:numPr>
          <w:ilvl w:val="0"/>
          <w:numId w:val="1006"/>
        </w:numPr>
        <w:pStyle w:val="Compact"/>
      </w:pPr>
      <w:r>
        <w:rPr>
          <w:b/>
        </w:rPr>
        <w:t xml:space="preserve">Author</w:t>
      </w:r>
      <w:r>
        <w:t xml:space="preserve"> </w:t>
      </w:r>
      <w:r>
        <w:t xml:space="preserve">- Lucian Dinescu, Product Strategy, Analytics</w:t>
      </w:r>
    </w:p>
    <w:p>
      <w:pPr>
        <w:numPr>
          <w:ilvl w:val="0"/>
          <w:numId w:val="1006"/>
        </w:numPr>
        <w:pStyle w:val="Compact"/>
      </w:pPr>
      <w:r>
        <w:rPr>
          <w:b/>
        </w:rPr>
        <w:t xml:space="preserve">Contributors</w:t>
      </w:r>
      <w:r>
        <w:t xml:space="preserve"> </w:t>
      </w:r>
      <w:r>
        <w:t xml:space="preserve">-</w:t>
      </w:r>
    </w:p>
    <w:p>
      <w:pPr>
        <w:numPr>
          <w:ilvl w:val="0"/>
          <w:numId w:val="1006"/>
        </w:numPr>
        <w:pStyle w:val="Compact"/>
      </w:pPr>
      <w:r>
        <w:rPr>
          <w:b/>
        </w:rPr>
        <w:t xml:space="preserve">Last Updated By/Date</w:t>
      </w:r>
      <w:r>
        <w:t xml:space="preserve"> </w:t>
      </w:r>
      <w:r>
        <w:t xml:space="preserve">- Lucian Dinescu, January 2021</w:t>
      </w:r>
    </w:p>
    <w:bookmarkEnd w:id="50"/>
    <w:bookmarkStart w:id="53" w:name="need-help"/>
    <w:p>
      <w:pPr>
        <w:pStyle w:val="Heading2"/>
      </w:pPr>
      <w:r>
        <w:t xml:space="preserve">Need Help?</w:t>
      </w:r>
    </w:p>
    <w:p>
      <w:pPr>
        <w:pStyle w:val="FirstParagraph"/>
      </w:pPr>
      <w:r>
        <w:t xml:space="preserve">Please submit feedback or ask for help using our</w:t>
      </w:r>
      <w:r>
        <w:t xml:space="preserve"> </w:t>
      </w:r>
      <w:hyperlink r:id="rId51">
        <w:r>
          <w:rPr>
            <w:rStyle w:val="Hyperlink"/>
          </w:rPr>
          <w:t xml:space="preserve">LiveLabs Support Forum</w:t>
        </w:r>
      </w:hyperlink>
      <w:r>
        <w:t xml:space="preserve">. Please click the</w:t>
      </w:r>
      <w:r>
        <w:t xml:space="preserve"> </w:t>
      </w:r>
      <w:r>
        <w:rPr>
          <w:b/>
        </w:rPr>
        <w:t xml:space="preserve">Log In</w:t>
      </w:r>
      <w:r>
        <w:t xml:space="preserve"> </w:t>
      </w:r>
      <w:r>
        <w:t xml:space="preserve">button and login using your Oracle Account. Click the</w:t>
      </w:r>
      <w:r>
        <w:t xml:space="preserve"> </w:t>
      </w:r>
      <w:r>
        <w:rPr>
          <w:b/>
        </w:rPr>
        <w:t xml:space="preserve">Ask A Question</w:t>
      </w:r>
      <w:r>
        <w:t xml:space="preserve"> </w:t>
      </w:r>
      <w:r>
        <w:t xml:space="preserve">button to the left to start a</w:t>
      </w:r>
      <w:r>
        <w:t xml:space="preserve"> </w:t>
      </w:r>
      <w:r>
        <w:rPr>
          <w:i/>
        </w:rPr>
        <w:t xml:space="preserve">New Discussion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Ask a Question</w:t>
      </w:r>
      <w:r>
        <w:t xml:space="preserve">. Please include your workshop name and lab name. You can also include screenshots and attach files. Engage directly with the author of the workshop.</w:t>
      </w:r>
      <w:r>
        <w:br/>
      </w:r>
      <w:r>
        <w:t xml:space="preserve">Please contact us at analyticsenablement_us_grp@oracle.com for any suggestions or challenges you might have with</w:t>
      </w:r>
      <w:r>
        <w:t xml:space="preserve"> </w:t>
      </w:r>
      <w:r>
        <w:rPr>
          <w:b/>
        </w:rPr>
        <w:t xml:space="preserve">Oracle Analytics</w:t>
      </w:r>
      <w:r>
        <w:t xml:space="preserve"> </w:t>
      </w:r>
      <w:r>
        <w:t xml:space="preserve">labs.</w:t>
      </w:r>
    </w:p>
    <w:p>
      <w:pPr>
        <w:pStyle w:val="BodyText"/>
      </w:pPr>
      <w:r>
        <w:t xml:space="preserve">If you do not have an Oracle Account, click</w:t>
      </w:r>
      <w:r>
        <w:t xml:space="preserve"> </w:t>
      </w:r>
      <w:hyperlink r:id="rId52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to create one.</w:t>
      </w:r>
    </w:p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45" Target="media/rId45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20" Target="media/rId20.png" /><Relationship Type="http://schemas.openxmlformats.org/officeDocument/2006/relationships/hyperlink" Id="rId24" Target="%22../../a-connoactoadw/a-connoactoadw.md%22" TargetMode="External" /><Relationship Type="http://schemas.openxmlformats.org/officeDocument/2006/relationships/hyperlink" Id="rId22" Target="%22../../provision-adw/provision-adw.md%22" TargetMode="External" /><Relationship Type="http://schemas.openxmlformats.org/officeDocument/2006/relationships/hyperlink" Id="rId23" Target="%22../../provision-oac/provision-oac.md%22" TargetMode="External" /><Relationship Type="http://schemas.openxmlformats.org/officeDocument/2006/relationships/hyperlink" Id="rId41" Target="https://blogs.oracle.com/analytics/how-to-add-functions-with-a-simple-right-click-in-oracle-analytics" TargetMode="External" /><Relationship Type="http://schemas.openxmlformats.org/officeDocument/2006/relationships/hyperlink" Id="rId51" Target="https://community.oracle.com/tech/developers/categories/livelabsdiscussions" TargetMode="External" /><Relationship Type="http://schemas.openxmlformats.org/officeDocument/2006/relationships/hyperlink" Id="rId52" Target="https://profile.oracle.com/myprofile/account/create-account.jspx" TargetMode="External" /><Relationship Type="http://schemas.openxmlformats.org/officeDocument/2006/relationships/hyperlink" Id="rId47" Target="https://www.udemy.com/augmented-analytics/" TargetMode="External" /><Relationship Type="http://schemas.openxmlformats.org/officeDocument/2006/relationships/hyperlink" Id="rId48" Target="https://www.udemy.com/machinelearning-analyti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%22../../a-connoactoadw/a-connoactoadw.md%22" TargetMode="External" /><Relationship Type="http://schemas.openxmlformats.org/officeDocument/2006/relationships/hyperlink" Id="rId22" Target="%22../../provision-adw/provision-adw.md%22" TargetMode="External" /><Relationship Type="http://schemas.openxmlformats.org/officeDocument/2006/relationships/hyperlink" Id="rId23" Target="%22../../provision-oac/provision-oac.md%22" TargetMode="External" /><Relationship Type="http://schemas.openxmlformats.org/officeDocument/2006/relationships/hyperlink" Id="rId41" Target="https://blogs.oracle.com/analytics/how-to-add-functions-with-a-simple-right-click-in-oracle-analytics" TargetMode="External" /><Relationship Type="http://schemas.openxmlformats.org/officeDocument/2006/relationships/hyperlink" Id="rId51" Target="https://community.oracle.com/tech/developers/categories/livelabsdiscussions" TargetMode="External" /><Relationship Type="http://schemas.openxmlformats.org/officeDocument/2006/relationships/hyperlink" Id="rId52" Target="https://profile.oracle.com/myprofile/account/create-account.jspx" TargetMode="External" /><Relationship Type="http://schemas.openxmlformats.org/officeDocument/2006/relationships/hyperlink" Id="rId47" Target="https://www.udemy.com/augmented-analytics/" TargetMode="External" /><Relationship Type="http://schemas.openxmlformats.org/officeDocument/2006/relationships/hyperlink" Id="rId48" Target="https://www.udemy.com/machinelearning-analyti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2021-01-29T17:12:20Z</dcterms:created>
  <dcterms:modified xsi:type="dcterms:W3CDTF">2021-01-29T17:12:20Z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