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1D6" w:rsidRPr="004151D6" w:rsidRDefault="004151D6" w:rsidP="004151D6">
      <w:pPr>
        <w:spacing w:before="100" w:beforeAutospacing="1" w:after="100" w:afterAutospacing="1" w:line="240" w:lineRule="auto"/>
        <w:outlineLvl w:val="1"/>
        <w:rPr>
          <w:rFonts w:ascii="Times New Roman" w:eastAsia="Times New Roman" w:hAnsi="Times New Roman" w:cs="Times New Roman"/>
          <w:b/>
          <w:bCs/>
          <w:spacing w:val="1"/>
          <w:sz w:val="36"/>
          <w:szCs w:val="36"/>
        </w:rPr>
      </w:pPr>
      <w:r w:rsidRPr="004151D6">
        <w:rPr>
          <w:rFonts w:ascii="Times New Roman" w:eastAsia="Times New Roman" w:hAnsi="Times New Roman" w:cs="Times New Roman"/>
          <w:b/>
          <w:bCs/>
          <w:spacing w:val="1"/>
          <w:sz w:val="36"/>
          <w:szCs w:val="36"/>
        </w:rPr>
        <w:t>Oracle Autonomous Data Warehouse: Getting Started Workshop - Lab 2</w:t>
      </w:r>
    </w:p>
    <w:p w:rsidR="004151D6" w:rsidRPr="004151D6" w:rsidRDefault="004151D6" w:rsidP="004151D6">
      <w:pPr>
        <w:spacing w:before="100" w:beforeAutospacing="1" w:after="100" w:afterAutospacing="1" w:line="240" w:lineRule="auto"/>
        <w:outlineLvl w:val="1"/>
        <w:rPr>
          <w:rFonts w:ascii="Helvetica" w:eastAsia="Times New Roman" w:hAnsi="Helvetica" w:cs="Helvetica"/>
          <w:b/>
          <w:bCs/>
          <w:color w:val="15325A"/>
          <w:sz w:val="36"/>
          <w:szCs w:val="36"/>
        </w:rPr>
      </w:pPr>
      <w:r w:rsidRPr="004151D6">
        <w:rPr>
          <w:rFonts w:ascii="Helvetica" w:eastAsia="Times New Roman" w:hAnsi="Helvetica" w:cs="Helvetica"/>
          <w:b/>
          <w:bCs/>
          <w:color w:val="15325A"/>
          <w:sz w:val="36"/>
          <w:szCs w:val="36"/>
        </w:rPr>
        <w:t>Introduction</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In this </w:t>
      </w:r>
      <w:proofErr w:type="gramStart"/>
      <w:r w:rsidRPr="004151D6">
        <w:rPr>
          <w:rFonts w:ascii="Arial" w:eastAsia="Times New Roman" w:hAnsi="Arial" w:cs="Arial"/>
          <w:color w:val="444444"/>
          <w:sz w:val="27"/>
          <w:szCs w:val="27"/>
        </w:rPr>
        <w:t>lab</w:t>
      </w:r>
      <w:proofErr w:type="gramEnd"/>
      <w:r w:rsidRPr="004151D6">
        <w:rPr>
          <w:rFonts w:ascii="Arial" w:eastAsia="Times New Roman" w:hAnsi="Arial" w:cs="Arial"/>
          <w:color w:val="444444"/>
          <w:sz w:val="27"/>
          <w:szCs w:val="27"/>
        </w:rPr>
        <w:t xml:space="preserve"> you will explore the provided sample data sets and learn more about the choices of database services that come with your ADW instance.</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Autonomous Data Warehouse provides three database services that you can choose when connecting to your database. These </w:t>
      </w:r>
      <w:proofErr w:type="gramStart"/>
      <w:r w:rsidRPr="004151D6">
        <w:rPr>
          <w:rFonts w:ascii="Arial" w:eastAsia="Times New Roman" w:hAnsi="Arial" w:cs="Arial"/>
          <w:color w:val="444444"/>
          <w:sz w:val="27"/>
          <w:szCs w:val="27"/>
        </w:rPr>
        <w:t>are named</w:t>
      </w:r>
      <w:proofErr w:type="gramEnd"/>
      <w:r w:rsidRPr="004151D6">
        <w:rPr>
          <w:rFonts w:ascii="Arial" w:eastAsia="Times New Roman" w:hAnsi="Arial" w:cs="Arial"/>
          <w:color w:val="444444"/>
          <w:sz w:val="27"/>
          <w:szCs w:val="27"/>
        </w:rPr>
        <w:t xml:space="preserve"> as HIGH, MEDIUM, and LOW services and provide different levels of performance and concurrency.</w:t>
      </w:r>
    </w:p>
    <w:p w:rsidR="004151D6" w:rsidRPr="004151D6" w:rsidRDefault="004151D6" w:rsidP="004151D6">
      <w:pPr>
        <w:spacing w:after="100" w:line="240" w:lineRule="auto"/>
        <w:rPr>
          <w:rFonts w:ascii="Arial" w:eastAsia="Times New Roman" w:hAnsi="Arial" w:cs="Arial"/>
          <w:color w:val="444444"/>
          <w:sz w:val="27"/>
          <w:szCs w:val="27"/>
        </w:rPr>
      </w:pPr>
      <w:r w:rsidRPr="004151D6">
        <w:rPr>
          <w:rFonts w:ascii="Arial" w:eastAsia="Times New Roman" w:hAnsi="Arial" w:cs="Arial"/>
          <w:color w:val="444444"/>
          <w:sz w:val="27"/>
          <w:szCs w:val="27"/>
        </w:rPr>
        <w:t>The </w:t>
      </w:r>
      <w:r w:rsidRPr="004151D6">
        <w:rPr>
          <w:rFonts w:ascii="Arial" w:eastAsia="Times New Roman" w:hAnsi="Arial" w:cs="Arial"/>
          <w:b/>
          <w:bCs/>
          <w:color w:val="123262"/>
          <w:sz w:val="27"/>
          <w:szCs w:val="27"/>
        </w:rPr>
        <w:t>HIGH</w:t>
      </w:r>
      <w:r w:rsidRPr="004151D6">
        <w:rPr>
          <w:rFonts w:ascii="Arial" w:eastAsia="Times New Roman" w:hAnsi="Arial" w:cs="Arial"/>
          <w:color w:val="444444"/>
          <w:sz w:val="27"/>
          <w:szCs w:val="27"/>
        </w:rPr>
        <w:t xml:space="preserve"> database service provides the maximum amount of CPU resources for a query, however this also means the number of concurrent queries you can run in this service will not be as much as the other services. The number of concurrent SQL statements that can be run in this service is </w:t>
      </w:r>
      <w:proofErr w:type="gramStart"/>
      <w:r w:rsidRPr="004151D6">
        <w:rPr>
          <w:rFonts w:ascii="Arial" w:eastAsia="Times New Roman" w:hAnsi="Arial" w:cs="Arial"/>
          <w:color w:val="444444"/>
          <w:sz w:val="27"/>
          <w:szCs w:val="27"/>
        </w:rPr>
        <w:t>3</w:t>
      </w:r>
      <w:proofErr w:type="gramEnd"/>
      <w:r w:rsidRPr="004151D6">
        <w:rPr>
          <w:rFonts w:ascii="Arial" w:eastAsia="Times New Roman" w:hAnsi="Arial" w:cs="Arial"/>
          <w:color w:val="444444"/>
          <w:sz w:val="27"/>
          <w:szCs w:val="27"/>
        </w:rPr>
        <w:t>, this number is independent of the number of CPUs in your database. </w:t>
      </w:r>
      <w:r w:rsidRPr="004151D6">
        <w:rPr>
          <w:rFonts w:ascii="Arial" w:eastAsia="Times New Roman" w:hAnsi="Arial" w:cs="Arial"/>
          <w:color w:val="444444"/>
          <w:sz w:val="27"/>
          <w:szCs w:val="27"/>
        </w:rPr>
        <w:br/>
      </w:r>
      <w:r w:rsidRPr="004151D6">
        <w:rPr>
          <w:rFonts w:ascii="Arial" w:eastAsia="Times New Roman" w:hAnsi="Arial" w:cs="Arial"/>
          <w:color w:val="444444"/>
          <w:sz w:val="27"/>
          <w:szCs w:val="27"/>
        </w:rPr>
        <w:br/>
        <w:t>The </w:t>
      </w:r>
      <w:r w:rsidRPr="004151D6">
        <w:rPr>
          <w:rFonts w:ascii="Arial" w:eastAsia="Times New Roman" w:hAnsi="Arial" w:cs="Arial"/>
          <w:b/>
          <w:bCs/>
          <w:color w:val="123262"/>
          <w:sz w:val="27"/>
          <w:szCs w:val="27"/>
        </w:rPr>
        <w:t>MEDIUM</w:t>
      </w:r>
      <w:r w:rsidRPr="004151D6">
        <w:rPr>
          <w:rFonts w:ascii="Arial" w:eastAsia="Times New Roman" w:hAnsi="Arial" w:cs="Arial"/>
          <w:color w:val="444444"/>
          <w:sz w:val="27"/>
          <w:szCs w:val="27"/>
        </w:rPr>
        <w:t xml:space="preserve"> database service provides multiple compute and IO resources for a query. This service provides more concurrency compared to the HIGH database service. The number of concurrent SQL statements that </w:t>
      </w:r>
      <w:proofErr w:type="gramStart"/>
      <w:r w:rsidRPr="004151D6">
        <w:rPr>
          <w:rFonts w:ascii="Arial" w:eastAsia="Times New Roman" w:hAnsi="Arial" w:cs="Arial"/>
          <w:color w:val="444444"/>
          <w:sz w:val="27"/>
          <w:szCs w:val="27"/>
        </w:rPr>
        <w:t>can be run</w:t>
      </w:r>
      <w:proofErr w:type="gramEnd"/>
      <w:r w:rsidRPr="004151D6">
        <w:rPr>
          <w:rFonts w:ascii="Arial" w:eastAsia="Times New Roman" w:hAnsi="Arial" w:cs="Arial"/>
          <w:color w:val="444444"/>
          <w:sz w:val="27"/>
          <w:szCs w:val="27"/>
        </w:rPr>
        <w:t xml:space="preserve"> in this service depends on the number of CPUs in your database and scales linearly with the number of CPUs. </w:t>
      </w:r>
      <w:r w:rsidRPr="004151D6">
        <w:rPr>
          <w:rFonts w:ascii="Arial" w:eastAsia="Times New Roman" w:hAnsi="Arial" w:cs="Arial"/>
          <w:color w:val="444444"/>
          <w:sz w:val="27"/>
          <w:szCs w:val="27"/>
        </w:rPr>
        <w:br/>
      </w:r>
      <w:r w:rsidRPr="004151D6">
        <w:rPr>
          <w:rFonts w:ascii="Arial" w:eastAsia="Times New Roman" w:hAnsi="Arial" w:cs="Arial"/>
          <w:color w:val="444444"/>
          <w:sz w:val="27"/>
          <w:szCs w:val="27"/>
        </w:rPr>
        <w:br/>
        <w:t>The </w:t>
      </w:r>
      <w:r w:rsidRPr="004151D6">
        <w:rPr>
          <w:rFonts w:ascii="Arial" w:eastAsia="Times New Roman" w:hAnsi="Arial" w:cs="Arial"/>
          <w:b/>
          <w:bCs/>
          <w:color w:val="123262"/>
          <w:sz w:val="27"/>
          <w:szCs w:val="27"/>
        </w:rPr>
        <w:t>LOW</w:t>
      </w:r>
      <w:r w:rsidRPr="004151D6">
        <w:rPr>
          <w:rFonts w:ascii="Arial" w:eastAsia="Times New Roman" w:hAnsi="Arial" w:cs="Arial"/>
          <w:color w:val="444444"/>
          <w:sz w:val="27"/>
          <w:szCs w:val="27"/>
        </w:rPr>
        <w:t> database service provides the least amount of resources for a query, and any number of concurrent queries you can run in this service. </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As a </w:t>
      </w:r>
      <w:proofErr w:type="gramStart"/>
      <w:r w:rsidRPr="004151D6">
        <w:rPr>
          <w:rFonts w:ascii="Arial" w:eastAsia="Times New Roman" w:hAnsi="Arial" w:cs="Arial"/>
          <w:color w:val="444444"/>
          <w:sz w:val="27"/>
          <w:szCs w:val="27"/>
        </w:rPr>
        <w:t>user</w:t>
      </w:r>
      <w:proofErr w:type="gramEnd"/>
      <w:r w:rsidRPr="004151D6">
        <w:rPr>
          <w:rFonts w:ascii="Arial" w:eastAsia="Times New Roman" w:hAnsi="Arial" w:cs="Arial"/>
          <w:color w:val="444444"/>
          <w:sz w:val="27"/>
          <w:szCs w:val="27"/>
        </w:rPr>
        <w:t xml:space="preserve"> you need to pick the database service based on your performance and concurrency requirements.</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The lab will use a HIGH database service to understand the performance and will demo queries on sample data sets provided out of the box with ADW. ADW provides the Oracle Sales History sample schema and the Star Schema Benchmark (SSB) data set, these data sets are in the SH and SSB schemas respectively.</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You will run a basic query on the SSB data </w:t>
      </w:r>
      <w:proofErr w:type="gramStart"/>
      <w:r w:rsidRPr="004151D6">
        <w:rPr>
          <w:rFonts w:ascii="Arial" w:eastAsia="Times New Roman" w:hAnsi="Arial" w:cs="Arial"/>
          <w:color w:val="444444"/>
          <w:sz w:val="27"/>
          <w:szCs w:val="27"/>
        </w:rPr>
        <w:t>set which</w:t>
      </w:r>
      <w:proofErr w:type="gramEnd"/>
      <w:r w:rsidRPr="004151D6">
        <w:rPr>
          <w:rFonts w:ascii="Arial" w:eastAsia="Times New Roman" w:hAnsi="Arial" w:cs="Arial"/>
          <w:color w:val="444444"/>
          <w:sz w:val="27"/>
          <w:szCs w:val="27"/>
        </w:rPr>
        <w:t xml:space="preserve"> is a 1TB data set with one fact table with around 6 billion rows, and several dimension tables.</w:t>
      </w:r>
    </w:p>
    <w:p w:rsidR="0063587E" w:rsidRDefault="0063587E" w:rsidP="004151D6">
      <w:pPr>
        <w:spacing w:before="100" w:beforeAutospacing="1" w:after="100" w:afterAutospacing="1" w:line="240" w:lineRule="auto"/>
        <w:outlineLvl w:val="1"/>
        <w:rPr>
          <w:rFonts w:ascii="Helvetica" w:eastAsia="Times New Roman" w:hAnsi="Helvetica" w:cs="Helvetica"/>
          <w:b/>
          <w:bCs/>
          <w:color w:val="15325A"/>
          <w:sz w:val="36"/>
          <w:szCs w:val="36"/>
        </w:rPr>
      </w:pPr>
    </w:p>
    <w:p w:rsidR="004151D6" w:rsidRPr="004151D6" w:rsidRDefault="004151D6" w:rsidP="004151D6">
      <w:pPr>
        <w:spacing w:before="100" w:beforeAutospacing="1" w:after="100" w:afterAutospacing="1" w:line="240" w:lineRule="auto"/>
        <w:outlineLvl w:val="1"/>
        <w:rPr>
          <w:rFonts w:ascii="Helvetica" w:eastAsia="Times New Roman" w:hAnsi="Helvetica" w:cs="Helvetica"/>
          <w:b/>
          <w:bCs/>
          <w:color w:val="15325A"/>
          <w:sz w:val="36"/>
          <w:szCs w:val="36"/>
        </w:rPr>
      </w:pPr>
      <w:r w:rsidRPr="004151D6">
        <w:rPr>
          <w:rFonts w:ascii="Helvetica" w:eastAsia="Times New Roman" w:hAnsi="Helvetica" w:cs="Helvetica"/>
          <w:b/>
          <w:bCs/>
          <w:color w:val="15325A"/>
          <w:sz w:val="36"/>
          <w:szCs w:val="36"/>
        </w:rPr>
        <w:lastRenderedPageBreak/>
        <w:t>Objectives</w:t>
      </w:r>
    </w:p>
    <w:p w:rsidR="004151D6" w:rsidRPr="004151D6" w:rsidRDefault="004151D6" w:rsidP="004151D6">
      <w:pPr>
        <w:numPr>
          <w:ilvl w:val="0"/>
          <w:numId w:val="1"/>
        </w:numPr>
        <w:spacing w:before="100" w:beforeAutospacing="1" w:after="100" w:afterAutospacing="1" w:line="240" w:lineRule="auto"/>
        <w:ind w:left="150"/>
        <w:rPr>
          <w:rFonts w:ascii="Arial" w:eastAsia="Times New Roman" w:hAnsi="Arial" w:cs="Arial"/>
          <w:color w:val="444444"/>
          <w:sz w:val="27"/>
          <w:szCs w:val="27"/>
        </w:rPr>
      </w:pPr>
      <w:r w:rsidRPr="004151D6">
        <w:rPr>
          <w:rFonts w:ascii="Arial" w:eastAsia="Times New Roman" w:hAnsi="Arial" w:cs="Arial"/>
          <w:color w:val="444444"/>
          <w:sz w:val="27"/>
          <w:szCs w:val="27"/>
        </w:rPr>
        <w:t>Learn about the different levels of ADW instance service (HIGH, MEDIUM, LOW)</w:t>
      </w:r>
    </w:p>
    <w:p w:rsidR="004151D6" w:rsidRPr="004151D6" w:rsidRDefault="004151D6" w:rsidP="004151D6">
      <w:pPr>
        <w:numPr>
          <w:ilvl w:val="0"/>
          <w:numId w:val="1"/>
        </w:numPr>
        <w:spacing w:before="100" w:beforeAutospacing="1" w:after="100" w:afterAutospacing="1" w:line="240" w:lineRule="auto"/>
        <w:ind w:left="150"/>
        <w:rPr>
          <w:rFonts w:ascii="Arial" w:eastAsia="Times New Roman" w:hAnsi="Arial" w:cs="Arial"/>
          <w:color w:val="444444"/>
          <w:sz w:val="27"/>
          <w:szCs w:val="27"/>
        </w:rPr>
      </w:pPr>
      <w:r w:rsidRPr="004151D6">
        <w:rPr>
          <w:rFonts w:ascii="Arial" w:eastAsia="Times New Roman" w:hAnsi="Arial" w:cs="Arial"/>
          <w:color w:val="444444"/>
          <w:sz w:val="27"/>
          <w:szCs w:val="27"/>
        </w:rPr>
        <w:t>Learn about the Star Schema Benchmark (SSB) and Sales History (SH) sample data sets</w:t>
      </w:r>
    </w:p>
    <w:p w:rsidR="004151D6" w:rsidRPr="004151D6" w:rsidRDefault="004151D6" w:rsidP="004151D6">
      <w:pPr>
        <w:numPr>
          <w:ilvl w:val="0"/>
          <w:numId w:val="1"/>
        </w:numPr>
        <w:spacing w:before="100" w:beforeAutospacing="1" w:after="100" w:afterAutospacing="1" w:line="240" w:lineRule="auto"/>
        <w:ind w:left="150"/>
        <w:rPr>
          <w:rFonts w:ascii="Arial" w:eastAsia="Times New Roman" w:hAnsi="Arial" w:cs="Arial"/>
          <w:color w:val="444444"/>
          <w:sz w:val="27"/>
          <w:szCs w:val="27"/>
        </w:rPr>
      </w:pPr>
      <w:r w:rsidRPr="004151D6">
        <w:rPr>
          <w:rFonts w:ascii="Arial" w:eastAsia="Times New Roman" w:hAnsi="Arial" w:cs="Arial"/>
          <w:color w:val="444444"/>
          <w:sz w:val="27"/>
          <w:szCs w:val="27"/>
        </w:rPr>
        <w:t>Run a query on an ADW sample dataset</w:t>
      </w:r>
    </w:p>
    <w:p w:rsidR="004151D6" w:rsidRPr="004151D6" w:rsidRDefault="004151D6" w:rsidP="004151D6">
      <w:pPr>
        <w:spacing w:before="100" w:beforeAutospacing="1" w:after="100" w:afterAutospacing="1" w:line="240" w:lineRule="auto"/>
        <w:outlineLvl w:val="1"/>
        <w:rPr>
          <w:rFonts w:ascii="Helvetica" w:eastAsia="Times New Roman" w:hAnsi="Helvetica" w:cs="Helvetica"/>
          <w:b/>
          <w:bCs/>
          <w:color w:val="15325A"/>
          <w:sz w:val="36"/>
          <w:szCs w:val="36"/>
        </w:rPr>
      </w:pPr>
      <w:r w:rsidRPr="004151D6">
        <w:rPr>
          <w:rFonts w:ascii="Helvetica" w:eastAsia="Times New Roman" w:hAnsi="Helvetica" w:cs="Helvetica"/>
          <w:b/>
          <w:bCs/>
          <w:color w:val="15325A"/>
          <w:sz w:val="36"/>
          <w:szCs w:val="36"/>
        </w:rPr>
        <w:t>Required Artifacts</w:t>
      </w:r>
    </w:p>
    <w:p w:rsidR="004151D6" w:rsidRPr="004151D6" w:rsidRDefault="004151D6" w:rsidP="004151D6">
      <w:pPr>
        <w:numPr>
          <w:ilvl w:val="0"/>
          <w:numId w:val="2"/>
        </w:num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The following lab requires an Oracle Cloud account. You may use your own cloud account, a cloud account that you obtained through a trial, or a training account whose details </w:t>
      </w:r>
      <w:proofErr w:type="gramStart"/>
      <w:r w:rsidRPr="004151D6">
        <w:rPr>
          <w:rFonts w:ascii="Arial" w:eastAsia="Times New Roman" w:hAnsi="Arial" w:cs="Arial"/>
          <w:color w:val="444444"/>
          <w:sz w:val="27"/>
          <w:szCs w:val="27"/>
        </w:rPr>
        <w:t>were given</w:t>
      </w:r>
      <w:proofErr w:type="gramEnd"/>
      <w:r w:rsidRPr="004151D6">
        <w:rPr>
          <w:rFonts w:ascii="Arial" w:eastAsia="Times New Roman" w:hAnsi="Arial" w:cs="Arial"/>
          <w:color w:val="444444"/>
          <w:sz w:val="27"/>
          <w:szCs w:val="27"/>
        </w:rPr>
        <w:t xml:space="preserve"> to you by an Oracle instructor.</w:t>
      </w:r>
    </w:p>
    <w:p w:rsidR="004151D6" w:rsidRPr="004151D6" w:rsidRDefault="004151D6" w:rsidP="004151D6">
      <w:pPr>
        <w:numPr>
          <w:ilvl w:val="0"/>
          <w:numId w:val="2"/>
        </w:num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color w:val="444444"/>
          <w:sz w:val="27"/>
          <w:szCs w:val="27"/>
        </w:rPr>
        <w:t>Oracle SQL Developer (see </w:t>
      </w:r>
      <w:r w:rsidRPr="004151D6">
        <w:rPr>
          <w:rFonts w:ascii="Arial" w:eastAsia="Times New Roman" w:hAnsi="Arial" w:cs="Arial"/>
          <w:color w:val="3498DB"/>
          <w:sz w:val="27"/>
          <w:szCs w:val="27"/>
          <w:u w:val="single"/>
        </w:rPr>
        <w:t>Lab 1</w:t>
      </w:r>
      <w:r w:rsidRPr="004151D6">
        <w:rPr>
          <w:rFonts w:ascii="Arial" w:eastAsia="Times New Roman" w:hAnsi="Arial" w:cs="Arial"/>
          <w:color w:val="444444"/>
          <w:sz w:val="27"/>
          <w:szCs w:val="27"/>
        </w:rPr>
        <w:t> for more specifics on the version of SQL Developer and how to install and configure it).</w:t>
      </w:r>
    </w:p>
    <w:p w:rsidR="004151D6" w:rsidRPr="004151D6" w:rsidRDefault="004151D6" w:rsidP="004151D6">
      <w:pPr>
        <w:spacing w:before="100" w:beforeAutospacing="1" w:after="100" w:afterAutospacing="1" w:line="240" w:lineRule="auto"/>
        <w:outlineLvl w:val="3"/>
        <w:rPr>
          <w:rFonts w:ascii="Helvetica" w:eastAsia="Times New Roman" w:hAnsi="Helvetica" w:cs="Helvetica"/>
          <w:b/>
          <w:bCs/>
          <w:color w:val="444444"/>
          <w:sz w:val="24"/>
          <w:szCs w:val="24"/>
        </w:rPr>
      </w:pPr>
      <w:r w:rsidRPr="004151D6">
        <w:rPr>
          <w:rFonts w:ascii="Arial" w:eastAsia="Times New Roman" w:hAnsi="Arial" w:cs="Arial"/>
          <w:b/>
          <w:bCs/>
          <w:color w:val="123262"/>
          <w:sz w:val="24"/>
          <w:szCs w:val="24"/>
        </w:rPr>
        <w:t xml:space="preserve">STEP 1: Open up SQL Developer and connect to the </w:t>
      </w:r>
      <w:proofErr w:type="spellStart"/>
      <w:r w:rsidRPr="004151D6">
        <w:rPr>
          <w:rFonts w:ascii="Arial" w:eastAsia="Times New Roman" w:hAnsi="Arial" w:cs="Arial"/>
          <w:b/>
          <w:bCs/>
          <w:color w:val="123262"/>
          <w:sz w:val="24"/>
          <w:szCs w:val="24"/>
        </w:rPr>
        <w:t>admin_high</w:t>
      </w:r>
      <w:proofErr w:type="spellEnd"/>
      <w:r w:rsidRPr="004151D6">
        <w:rPr>
          <w:rFonts w:ascii="Arial" w:eastAsia="Times New Roman" w:hAnsi="Arial" w:cs="Arial"/>
          <w:b/>
          <w:bCs/>
          <w:color w:val="123262"/>
          <w:sz w:val="24"/>
          <w:szCs w:val="24"/>
        </w:rPr>
        <w:t xml:space="preserve"> database connection you previously created</w:t>
      </w:r>
    </w:p>
    <w:p w:rsidR="004151D6" w:rsidRPr="004151D6" w:rsidRDefault="004151D6" w:rsidP="004151D6">
      <w:pPr>
        <w:numPr>
          <w:ilvl w:val="0"/>
          <w:numId w:val="3"/>
        </w:num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color w:val="444444"/>
          <w:sz w:val="27"/>
          <w:szCs w:val="27"/>
        </w:rPr>
        <w:t xml:space="preserve">You can do this via expanding the list of connections and double-clicking on the </w:t>
      </w:r>
      <w:proofErr w:type="spellStart"/>
      <w:r w:rsidRPr="004151D6">
        <w:rPr>
          <w:rFonts w:ascii="Arial" w:eastAsia="Times New Roman" w:hAnsi="Arial" w:cs="Arial"/>
          <w:color w:val="444444"/>
          <w:sz w:val="27"/>
          <w:szCs w:val="27"/>
        </w:rPr>
        <w:t>admin_high</w:t>
      </w:r>
      <w:proofErr w:type="spellEnd"/>
      <w:r w:rsidRPr="004151D6">
        <w:rPr>
          <w:rFonts w:ascii="Arial" w:eastAsia="Times New Roman" w:hAnsi="Arial" w:cs="Arial"/>
          <w:color w:val="444444"/>
          <w:sz w:val="27"/>
          <w:szCs w:val="27"/>
        </w:rPr>
        <w:t xml:space="preserve"> connection.</w:t>
      </w:r>
    </w:p>
    <w:p w:rsidR="004151D6" w:rsidRPr="004151D6" w:rsidRDefault="004151D6" w:rsidP="004151D6">
      <w:p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noProof/>
          <w:color w:val="444444"/>
          <w:sz w:val="27"/>
          <w:szCs w:val="27"/>
        </w:rPr>
        <w:drawing>
          <wp:inline distT="0" distB="0" distL="0" distR="0">
            <wp:extent cx="5162550" cy="2943656"/>
            <wp:effectExtent l="0" t="0" r="0" b="9525"/>
            <wp:docPr id="3" name="Picture 3" descr="https://oracle.github.io/learning-library/workshops/journey4-adwc/images/200/snap0014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oracle.github.io/learning-library/workshops/journey4-adwc/images/200/snap00143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4305" cy="2956061"/>
                    </a:xfrm>
                    <a:prstGeom prst="rect">
                      <a:avLst/>
                    </a:prstGeom>
                    <a:noFill/>
                    <a:ln>
                      <a:noFill/>
                    </a:ln>
                  </pic:spPr>
                </pic:pic>
              </a:graphicData>
            </a:graphic>
          </wp:inline>
        </w:drawing>
      </w:r>
    </w:p>
    <w:p w:rsidR="004151D6" w:rsidRPr="004151D6" w:rsidRDefault="004151D6" w:rsidP="00693773">
      <w:pPr>
        <w:numPr>
          <w:ilvl w:val="0"/>
          <w:numId w:val="3"/>
        </w:numPr>
        <w:spacing w:before="100" w:beforeAutospacing="1" w:after="100" w:afterAutospacing="1" w:line="240" w:lineRule="auto"/>
        <w:rPr>
          <w:rFonts w:ascii="Arial" w:eastAsia="Times New Roman" w:hAnsi="Arial" w:cs="Arial"/>
          <w:color w:val="444444"/>
          <w:sz w:val="27"/>
          <w:szCs w:val="27"/>
        </w:rPr>
      </w:pPr>
      <w:r w:rsidRPr="004151D6">
        <w:rPr>
          <w:rFonts w:ascii="Arial" w:eastAsia="Times New Roman" w:hAnsi="Arial" w:cs="Arial"/>
          <w:color w:val="444444"/>
          <w:sz w:val="27"/>
          <w:szCs w:val="27"/>
        </w:rPr>
        <w:t>Copy and paste </w:t>
      </w:r>
      <w:r w:rsidRPr="00D9064C">
        <w:rPr>
          <w:rFonts w:ascii="Arial" w:eastAsia="Times New Roman" w:hAnsi="Arial" w:cs="Arial"/>
          <w:color w:val="3498DB"/>
          <w:sz w:val="27"/>
          <w:szCs w:val="27"/>
        </w:rPr>
        <w:t>this code</w:t>
      </w:r>
      <w:r w:rsidR="00693773" w:rsidRPr="00D9064C">
        <w:rPr>
          <w:rFonts w:ascii="Arial" w:eastAsia="Times New Roman" w:hAnsi="Arial" w:cs="Arial"/>
          <w:color w:val="3498DB"/>
          <w:sz w:val="27"/>
          <w:szCs w:val="27"/>
        </w:rPr>
        <w:t xml:space="preserve"> -&gt;</w:t>
      </w:r>
      <w:hyperlink r:id="rId6" w:history="1">
        <w:r w:rsidR="00693773" w:rsidRPr="00D9064C">
          <w:rPr>
            <w:rStyle w:val="Hyperlink"/>
            <w:rFonts w:ascii="Arial" w:eastAsia="Times New Roman" w:hAnsi="Arial" w:cs="Arial"/>
            <w:sz w:val="27"/>
            <w:szCs w:val="27"/>
          </w:rPr>
          <w:t>high_ssb_q</w:t>
        </w:r>
        <w:r w:rsidR="00693773" w:rsidRPr="00D9064C">
          <w:rPr>
            <w:rStyle w:val="Hyperlink"/>
            <w:rFonts w:ascii="Arial" w:eastAsia="Times New Roman" w:hAnsi="Arial" w:cs="Arial"/>
            <w:sz w:val="27"/>
            <w:szCs w:val="27"/>
          </w:rPr>
          <w:t>u</w:t>
        </w:r>
        <w:r w:rsidR="00693773" w:rsidRPr="00D9064C">
          <w:rPr>
            <w:rStyle w:val="Hyperlink"/>
            <w:rFonts w:ascii="Arial" w:eastAsia="Times New Roman" w:hAnsi="Arial" w:cs="Arial"/>
            <w:sz w:val="27"/>
            <w:szCs w:val="27"/>
          </w:rPr>
          <w:t>ery.txt</w:t>
        </w:r>
      </w:hyperlink>
      <w:r w:rsidRPr="004151D6">
        <w:rPr>
          <w:rFonts w:ascii="Arial" w:eastAsia="Times New Roman" w:hAnsi="Arial" w:cs="Arial"/>
          <w:color w:val="444444"/>
          <w:sz w:val="27"/>
          <w:szCs w:val="27"/>
        </w:rPr>
        <w:t> to yo</w:t>
      </w:r>
      <w:bookmarkStart w:id="0" w:name="_GoBack"/>
      <w:bookmarkEnd w:id="0"/>
      <w:r w:rsidRPr="004151D6">
        <w:rPr>
          <w:rFonts w:ascii="Arial" w:eastAsia="Times New Roman" w:hAnsi="Arial" w:cs="Arial"/>
          <w:color w:val="444444"/>
          <w:sz w:val="27"/>
          <w:szCs w:val="27"/>
        </w:rPr>
        <w:t xml:space="preserve">ur SQL Developer worksheet. This query will run on the Star Schema Benchmark, one of the two ADW sample data sets that </w:t>
      </w:r>
      <w:proofErr w:type="gramStart"/>
      <w:r w:rsidRPr="004151D6">
        <w:rPr>
          <w:rFonts w:ascii="Arial" w:eastAsia="Times New Roman" w:hAnsi="Arial" w:cs="Arial"/>
          <w:color w:val="444444"/>
          <w:sz w:val="27"/>
          <w:szCs w:val="27"/>
        </w:rPr>
        <w:t>may be accessed</w:t>
      </w:r>
      <w:proofErr w:type="gramEnd"/>
      <w:r w:rsidRPr="004151D6">
        <w:rPr>
          <w:rFonts w:ascii="Arial" w:eastAsia="Times New Roman" w:hAnsi="Arial" w:cs="Arial"/>
          <w:color w:val="444444"/>
          <w:sz w:val="27"/>
          <w:szCs w:val="27"/>
        </w:rPr>
        <w:t xml:space="preserve"> from any ADW instance. Take a moment to examine the script. Then click the </w:t>
      </w:r>
      <w:r w:rsidRPr="004151D6">
        <w:rPr>
          <w:rFonts w:ascii="Arial" w:eastAsia="Times New Roman" w:hAnsi="Arial" w:cs="Arial"/>
          <w:b/>
          <w:bCs/>
          <w:color w:val="123262"/>
          <w:sz w:val="27"/>
          <w:szCs w:val="27"/>
        </w:rPr>
        <w:t xml:space="preserve">Run </w:t>
      </w:r>
      <w:r w:rsidRPr="004151D6">
        <w:rPr>
          <w:rFonts w:ascii="Arial" w:eastAsia="Times New Roman" w:hAnsi="Arial" w:cs="Arial"/>
          <w:b/>
          <w:bCs/>
          <w:color w:val="123262"/>
          <w:sz w:val="27"/>
          <w:szCs w:val="27"/>
        </w:rPr>
        <w:lastRenderedPageBreak/>
        <w:t>Script</w:t>
      </w:r>
      <w:r w:rsidRPr="004151D6">
        <w:rPr>
          <w:rFonts w:ascii="Arial" w:eastAsia="Times New Roman" w:hAnsi="Arial" w:cs="Arial"/>
          <w:color w:val="444444"/>
          <w:sz w:val="27"/>
          <w:szCs w:val="27"/>
        </w:rPr>
        <w:t xml:space="preserve"> button to run it. Make sure you click the Run Script button in SQL Developer so that all the rows </w:t>
      </w:r>
      <w:proofErr w:type="gramStart"/>
      <w:r w:rsidRPr="004151D6">
        <w:rPr>
          <w:rFonts w:ascii="Arial" w:eastAsia="Times New Roman" w:hAnsi="Arial" w:cs="Arial"/>
          <w:color w:val="444444"/>
          <w:sz w:val="27"/>
          <w:szCs w:val="27"/>
        </w:rPr>
        <w:t>are displayed</w:t>
      </w:r>
      <w:proofErr w:type="gramEnd"/>
      <w:r w:rsidRPr="004151D6">
        <w:rPr>
          <w:rFonts w:ascii="Arial" w:eastAsia="Times New Roman" w:hAnsi="Arial" w:cs="Arial"/>
          <w:color w:val="444444"/>
          <w:sz w:val="27"/>
          <w:szCs w:val="27"/>
        </w:rPr>
        <w:t xml:space="preserve"> on the screen.</w:t>
      </w:r>
    </w:p>
    <w:p w:rsidR="004151D6" w:rsidRPr="004151D6" w:rsidRDefault="004151D6" w:rsidP="004151D6">
      <w:pPr>
        <w:spacing w:before="100" w:beforeAutospacing="1" w:after="100" w:afterAutospacing="1" w:line="240" w:lineRule="auto"/>
        <w:ind w:left="375"/>
        <w:rPr>
          <w:rFonts w:ascii="Arial" w:eastAsia="Times New Roman" w:hAnsi="Arial" w:cs="Arial"/>
          <w:color w:val="444444"/>
          <w:sz w:val="27"/>
          <w:szCs w:val="27"/>
        </w:rPr>
      </w:pPr>
      <w:r w:rsidRPr="004151D6">
        <w:rPr>
          <w:rFonts w:ascii="Arial" w:eastAsia="Times New Roman" w:hAnsi="Arial" w:cs="Arial"/>
          <w:noProof/>
          <w:color w:val="444444"/>
          <w:sz w:val="27"/>
          <w:szCs w:val="27"/>
        </w:rPr>
        <w:drawing>
          <wp:inline distT="0" distB="0" distL="0" distR="0">
            <wp:extent cx="5530932" cy="2914176"/>
            <wp:effectExtent l="0" t="0" r="0" b="635"/>
            <wp:docPr id="2" name="Picture 2" descr="https://oracle.github.io/learning-library/workshops/journey4-adwc/images/200/snap0014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oracle.github.io/learning-library/workshops/journey4-adwc/images/200/snap0014315.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4222" cy="2921178"/>
                    </a:xfrm>
                    <a:prstGeom prst="rect">
                      <a:avLst/>
                    </a:prstGeom>
                    <a:noFill/>
                    <a:ln>
                      <a:noFill/>
                    </a:ln>
                  </pic:spPr>
                </pic:pic>
              </a:graphicData>
            </a:graphic>
          </wp:inline>
        </w:drawing>
      </w:r>
    </w:p>
    <w:p w:rsidR="004151D6" w:rsidRPr="004151D6" w:rsidRDefault="004151D6" w:rsidP="004151D6">
      <w:pPr>
        <w:numPr>
          <w:ilvl w:val="0"/>
          <w:numId w:val="4"/>
        </w:numPr>
        <w:spacing w:before="100" w:beforeAutospacing="1" w:after="100" w:afterAutospacing="1" w:line="240" w:lineRule="auto"/>
        <w:ind w:left="525"/>
        <w:rPr>
          <w:rFonts w:ascii="Arial" w:eastAsia="Times New Roman" w:hAnsi="Arial" w:cs="Arial"/>
          <w:color w:val="444444"/>
          <w:sz w:val="27"/>
          <w:szCs w:val="27"/>
        </w:rPr>
      </w:pPr>
      <w:proofErr w:type="gramStart"/>
      <w:r w:rsidRPr="004151D6">
        <w:rPr>
          <w:rFonts w:ascii="Arial" w:eastAsia="Times New Roman" w:hAnsi="Arial" w:cs="Arial"/>
          <w:color w:val="444444"/>
          <w:sz w:val="27"/>
          <w:szCs w:val="27"/>
        </w:rPr>
        <w:t>Take a look</w:t>
      </w:r>
      <w:proofErr w:type="gramEnd"/>
      <w:r w:rsidRPr="004151D6">
        <w:rPr>
          <w:rFonts w:ascii="Arial" w:eastAsia="Times New Roman" w:hAnsi="Arial" w:cs="Arial"/>
          <w:color w:val="444444"/>
          <w:sz w:val="27"/>
          <w:szCs w:val="27"/>
        </w:rPr>
        <w:t xml:space="preserve"> at the output response from your Autonomous Data Warehouse as well as the response time.</w:t>
      </w:r>
    </w:p>
    <w:p w:rsidR="004151D6" w:rsidRPr="004151D6" w:rsidRDefault="004151D6" w:rsidP="004151D6">
      <w:pPr>
        <w:numPr>
          <w:ilvl w:val="0"/>
          <w:numId w:val="4"/>
        </w:numPr>
        <w:spacing w:before="100" w:beforeAutospacing="1" w:after="100" w:afterAutospacing="1" w:line="240" w:lineRule="auto"/>
        <w:ind w:left="525"/>
        <w:rPr>
          <w:rFonts w:ascii="Arial" w:eastAsia="Times New Roman" w:hAnsi="Arial" w:cs="Arial"/>
          <w:color w:val="444444"/>
          <w:sz w:val="27"/>
          <w:szCs w:val="27"/>
        </w:rPr>
      </w:pPr>
      <w:r w:rsidRPr="004151D6">
        <w:rPr>
          <w:rFonts w:ascii="Arial" w:eastAsia="Times New Roman" w:hAnsi="Arial" w:cs="Arial"/>
          <w:color w:val="444444"/>
          <w:sz w:val="27"/>
          <w:szCs w:val="27"/>
        </w:rPr>
        <w:t>When possible, ADW also </w:t>
      </w:r>
      <w:r w:rsidRPr="004151D6">
        <w:rPr>
          <w:rFonts w:ascii="Arial" w:eastAsia="Times New Roman" w:hAnsi="Arial" w:cs="Arial"/>
          <w:b/>
          <w:bCs/>
          <w:color w:val="123262"/>
          <w:sz w:val="27"/>
          <w:szCs w:val="27"/>
        </w:rPr>
        <w:t>caches</w:t>
      </w:r>
      <w:r w:rsidRPr="004151D6">
        <w:rPr>
          <w:rFonts w:ascii="Arial" w:eastAsia="Times New Roman" w:hAnsi="Arial" w:cs="Arial"/>
          <w:color w:val="444444"/>
          <w:sz w:val="27"/>
          <w:szCs w:val="27"/>
        </w:rPr>
        <w:t xml:space="preserve"> the results of a query for you. If you run identical queries more than once, you will notice a much lower response time when your results </w:t>
      </w:r>
      <w:proofErr w:type="gramStart"/>
      <w:r w:rsidRPr="004151D6">
        <w:rPr>
          <w:rFonts w:ascii="Arial" w:eastAsia="Times New Roman" w:hAnsi="Arial" w:cs="Arial"/>
          <w:color w:val="444444"/>
          <w:sz w:val="27"/>
          <w:szCs w:val="27"/>
        </w:rPr>
        <w:t>have been cached</w:t>
      </w:r>
      <w:proofErr w:type="gramEnd"/>
      <w:r w:rsidRPr="004151D6">
        <w:rPr>
          <w:rFonts w:ascii="Arial" w:eastAsia="Times New Roman" w:hAnsi="Arial" w:cs="Arial"/>
          <w:color w:val="444444"/>
          <w:sz w:val="27"/>
          <w:szCs w:val="27"/>
        </w:rPr>
        <w:t>.</w:t>
      </w:r>
    </w:p>
    <w:p w:rsidR="004151D6" w:rsidRPr="004151D6" w:rsidRDefault="004151D6" w:rsidP="004151D6">
      <w:pPr>
        <w:pBdr>
          <w:top w:val="single" w:sz="6" w:space="0" w:color="FAFAFA"/>
          <w:bottom w:val="single" w:sz="6" w:space="0" w:color="FAFAFA"/>
        </w:pBdr>
        <w:shd w:val="clear" w:color="auto" w:fill="C9D2D9"/>
        <w:spacing w:before="100" w:beforeAutospacing="1" w:after="100" w:afterAutospacing="1" w:line="240" w:lineRule="auto"/>
        <w:outlineLvl w:val="0"/>
        <w:rPr>
          <w:rFonts w:ascii="Helvetica" w:eastAsia="Times New Roman" w:hAnsi="Helvetica" w:cs="Helvetica"/>
          <w:b/>
          <w:bCs/>
          <w:color w:val="15325A"/>
          <w:kern w:val="36"/>
          <w:sz w:val="48"/>
          <w:szCs w:val="48"/>
        </w:rPr>
      </w:pPr>
      <w:r w:rsidRPr="004151D6">
        <w:rPr>
          <w:rFonts w:ascii="Helvetica" w:eastAsia="Times New Roman" w:hAnsi="Helvetica" w:cs="Helvetica"/>
          <w:b/>
          <w:bCs/>
          <w:color w:val="15325A"/>
          <w:kern w:val="36"/>
          <w:sz w:val="48"/>
          <w:szCs w:val="48"/>
        </w:rPr>
        <w:t>Explore additional queries with the Sample Schemas</w:t>
      </w:r>
    </w:p>
    <w:p w:rsidR="004151D6" w:rsidRPr="004151D6" w:rsidRDefault="004151D6" w:rsidP="004151D6">
      <w:pPr>
        <w:spacing w:before="100" w:beforeAutospacing="1" w:after="100" w:afterAutospacing="1" w:line="240" w:lineRule="auto"/>
        <w:outlineLvl w:val="3"/>
        <w:rPr>
          <w:rFonts w:ascii="Helvetica" w:eastAsia="Times New Roman" w:hAnsi="Helvetica" w:cs="Helvetica"/>
          <w:b/>
          <w:bCs/>
          <w:color w:val="444444"/>
          <w:sz w:val="24"/>
          <w:szCs w:val="24"/>
        </w:rPr>
      </w:pPr>
      <w:r w:rsidRPr="004151D6">
        <w:rPr>
          <w:rFonts w:ascii="Arial" w:eastAsia="Times New Roman" w:hAnsi="Arial" w:cs="Arial"/>
          <w:b/>
          <w:bCs/>
          <w:color w:val="123262"/>
          <w:sz w:val="24"/>
          <w:szCs w:val="24"/>
        </w:rPr>
        <w:t>STEP 2: Experiment with running other sample queries</w:t>
      </w:r>
    </w:p>
    <w:p w:rsidR="004151D6" w:rsidRPr="004151D6" w:rsidRDefault="004151D6" w:rsidP="004151D6">
      <w:pPr>
        <w:numPr>
          <w:ilvl w:val="0"/>
          <w:numId w:val="5"/>
        </w:numPr>
        <w:spacing w:before="100" w:beforeAutospacing="1" w:after="100" w:afterAutospacing="1" w:line="240" w:lineRule="auto"/>
        <w:ind w:left="150"/>
        <w:rPr>
          <w:rFonts w:ascii="Arial" w:eastAsia="Times New Roman" w:hAnsi="Arial" w:cs="Arial"/>
          <w:color w:val="444444"/>
          <w:sz w:val="27"/>
          <w:szCs w:val="27"/>
        </w:rPr>
      </w:pPr>
      <w:r w:rsidRPr="004151D6">
        <w:rPr>
          <w:rFonts w:ascii="Arial" w:eastAsia="Times New Roman" w:hAnsi="Arial" w:cs="Arial"/>
          <w:color w:val="444444"/>
          <w:sz w:val="27"/>
          <w:szCs w:val="27"/>
        </w:rPr>
        <w:t>You can find more sample queries to run in the ADW documentation. Try some of the queries from the ADW Documentation </w:t>
      </w:r>
      <w:hyperlink r:id="rId8" w:tgtFrame="_blank" w:history="1">
        <w:r w:rsidRPr="004151D6">
          <w:rPr>
            <w:rFonts w:ascii="Arial" w:eastAsia="Times New Roman" w:hAnsi="Arial" w:cs="Arial"/>
            <w:color w:val="3498DB"/>
            <w:sz w:val="27"/>
            <w:szCs w:val="27"/>
            <w:u w:val="single"/>
          </w:rPr>
          <w:t>here</w:t>
        </w:r>
      </w:hyperlink>
      <w:r w:rsidRPr="004151D6">
        <w:rPr>
          <w:rFonts w:ascii="Arial" w:eastAsia="Times New Roman" w:hAnsi="Arial" w:cs="Arial"/>
          <w:color w:val="444444"/>
          <w:sz w:val="27"/>
          <w:szCs w:val="27"/>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151D6" w:rsidRPr="004151D6" w:rsidTr="004151D6">
        <w:trPr>
          <w:tblCellSpacing w:w="15" w:type="dxa"/>
        </w:trPr>
        <w:tc>
          <w:tcPr>
            <w:tcW w:w="0" w:type="auto"/>
            <w:vAlign w:val="center"/>
            <w:hideMark/>
          </w:tcPr>
          <w:p w:rsidR="004151D6" w:rsidRPr="004151D6" w:rsidRDefault="004151D6" w:rsidP="004151D6">
            <w:pPr>
              <w:spacing w:after="0" w:line="240" w:lineRule="auto"/>
              <w:rPr>
                <w:rFonts w:ascii="Arial" w:eastAsia="Times New Roman" w:hAnsi="Arial" w:cs="Arial"/>
                <w:color w:val="444444"/>
                <w:sz w:val="27"/>
                <w:szCs w:val="27"/>
              </w:rPr>
            </w:pPr>
          </w:p>
        </w:tc>
      </w:tr>
    </w:tbl>
    <w:p w:rsidR="00F7443B" w:rsidRPr="00F50EA3" w:rsidRDefault="00F50EA3" w:rsidP="00F50EA3">
      <w:pPr>
        <w:spacing w:after="270" w:line="240" w:lineRule="auto"/>
        <w:rPr>
          <w:rFonts w:ascii="Arial" w:eastAsia="Times New Roman" w:hAnsi="Arial" w:cs="Arial"/>
          <w:color w:val="444444"/>
          <w:sz w:val="27"/>
          <w:szCs w:val="27"/>
        </w:rPr>
      </w:pPr>
      <w:r>
        <w:rPr>
          <w:rFonts w:ascii="Arial" w:eastAsia="Times New Roman" w:hAnsi="Arial" w:cs="Arial"/>
          <w:color w:val="444444"/>
          <w:sz w:val="27"/>
          <w:szCs w:val="27"/>
        </w:rPr>
        <w:br/>
      </w:r>
    </w:p>
    <w:sectPr w:rsidR="00F7443B" w:rsidRPr="00F50E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CFE"/>
    <w:multiLevelType w:val="multilevel"/>
    <w:tmpl w:val="48A2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510D66"/>
    <w:multiLevelType w:val="multilevel"/>
    <w:tmpl w:val="4C106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E162D4"/>
    <w:multiLevelType w:val="multilevel"/>
    <w:tmpl w:val="661E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403EF"/>
    <w:multiLevelType w:val="multilevel"/>
    <w:tmpl w:val="1710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FA5B35"/>
    <w:multiLevelType w:val="multilevel"/>
    <w:tmpl w:val="6E34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1D6"/>
    <w:rsid w:val="003F63B4"/>
    <w:rsid w:val="004151D6"/>
    <w:rsid w:val="0063587E"/>
    <w:rsid w:val="00693773"/>
    <w:rsid w:val="008B56A1"/>
    <w:rsid w:val="00CE45AE"/>
    <w:rsid w:val="00D9064C"/>
    <w:rsid w:val="00F50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13A"/>
  <w15:chartTrackingRefBased/>
  <w15:docId w15:val="{6EF1931E-16A1-4C01-B068-97FE56DDF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15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151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4151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151D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4151D6"/>
    <w:rPr>
      <w:rFonts w:ascii="Times New Roman" w:eastAsia="Times New Roman" w:hAnsi="Times New Roman" w:cs="Times New Roman"/>
      <w:b/>
      <w:bCs/>
      <w:sz w:val="24"/>
      <w:szCs w:val="24"/>
    </w:rPr>
  </w:style>
  <w:style w:type="character" w:customStyle="1" w:styleId="infra">
    <w:name w:val="infra"/>
    <w:basedOn w:val="DefaultParagraphFont"/>
    <w:rsid w:val="004151D6"/>
  </w:style>
  <w:style w:type="paragraph" w:styleId="NormalWeb">
    <w:name w:val="Normal (Web)"/>
    <w:basedOn w:val="Normal"/>
    <w:uiPriority w:val="99"/>
    <w:semiHidden/>
    <w:unhideWhenUsed/>
    <w:rsid w:val="004151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1D6"/>
    <w:rPr>
      <w:b/>
      <w:bCs/>
    </w:rPr>
  </w:style>
  <w:style w:type="character" w:styleId="Hyperlink">
    <w:name w:val="Hyperlink"/>
    <w:basedOn w:val="DefaultParagraphFont"/>
    <w:uiPriority w:val="99"/>
    <w:unhideWhenUsed/>
    <w:rsid w:val="004151D6"/>
    <w:rPr>
      <w:color w:val="0000FF"/>
      <w:u w:val="single"/>
    </w:rPr>
  </w:style>
  <w:style w:type="character" w:styleId="FollowedHyperlink">
    <w:name w:val="FollowedHyperlink"/>
    <w:basedOn w:val="DefaultParagraphFont"/>
    <w:uiPriority w:val="99"/>
    <w:semiHidden/>
    <w:unhideWhenUsed/>
    <w:rsid w:val="00D906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954829">
      <w:bodyDiv w:val="1"/>
      <w:marLeft w:val="0"/>
      <w:marRight w:val="0"/>
      <w:marTop w:val="0"/>
      <w:marBottom w:val="0"/>
      <w:divBdr>
        <w:top w:val="none" w:sz="0" w:space="0" w:color="auto"/>
        <w:left w:val="none" w:sz="0" w:space="0" w:color="auto"/>
        <w:bottom w:val="none" w:sz="0" w:space="0" w:color="auto"/>
        <w:right w:val="none" w:sz="0" w:space="0" w:color="auto"/>
      </w:divBdr>
      <w:divsChild>
        <w:div w:id="11152985">
          <w:marLeft w:val="0"/>
          <w:marRight w:val="0"/>
          <w:marTop w:val="0"/>
          <w:marBottom w:val="0"/>
          <w:divBdr>
            <w:top w:val="none" w:sz="0" w:space="0" w:color="auto"/>
            <w:left w:val="none" w:sz="0" w:space="0" w:color="auto"/>
            <w:bottom w:val="none" w:sz="0" w:space="0" w:color="auto"/>
            <w:right w:val="none" w:sz="0" w:space="0" w:color="auto"/>
          </w:divBdr>
          <w:divsChild>
            <w:div w:id="1671983302">
              <w:marLeft w:val="0"/>
              <w:marRight w:val="0"/>
              <w:marTop w:val="0"/>
              <w:marBottom w:val="0"/>
              <w:divBdr>
                <w:top w:val="none" w:sz="0" w:space="0" w:color="auto"/>
                <w:left w:val="none" w:sz="0" w:space="0" w:color="auto"/>
                <w:bottom w:val="none" w:sz="0" w:space="0" w:color="auto"/>
                <w:right w:val="none" w:sz="0" w:space="0" w:color="auto"/>
              </w:divBdr>
            </w:div>
          </w:divsChild>
        </w:div>
        <w:div w:id="683822258">
          <w:marLeft w:val="0"/>
          <w:marRight w:val="0"/>
          <w:marTop w:val="0"/>
          <w:marBottom w:val="0"/>
          <w:divBdr>
            <w:top w:val="none" w:sz="0" w:space="0" w:color="auto"/>
            <w:left w:val="none" w:sz="0" w:space="0" w:color="auto"/>
            <w:bottom w:val="none" w:sz="0" w:space="0" w:color="auto"/>
            <w:right w:val="none" w:sz="0" w:space="0" w:color="auto"/>
          </w:divBdr>
          <w:divsChild>
            <w:div w:id="243875382">
              <w:blockQuote w:val="1"/>
              <w:marLeft w:val="720"/>
              <w:marRight w:val="720"/>
              <w:marTop w:val="100"/>
              <w:marBottom w:val="100"/>
              <w:divBdr>
                <w:top w:val="none" w:sz="0" w:space="0" w:color="auto"/>
                <w:left w:val="single" w:sz="48" w:space="0" w:color="FAFAFA"/>
                <w:bottom w:val="none" w:sz="0" w:space="0" w:color="auto"/>
                <w:right w:val="none" w:sz="0" w:space="0" w:color="auto"/>
              </w:divBdr>
            </w:div>
          </w:divsChild>
        </w:div>
        <w:div w:id="1911698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cloud/paas/autonomous-data-warehouse-cloud/user/sample-queries.html"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oraclehubteam/adbworkshop/master/high_ssb_query.tx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Olvera</dc:creator>
  <cp:keywords/>
  <dc:description/>
  <cp:lastModifiedBy>Enrique Olvera</cp:lastModifiedBy>
  <cp:revision>7</cp:revision>
  <dcterms:created xsi:type="dcterms:W3CDTF">2019-07-17T21:32:00Z</dcterms:created>
  <dcterms:modified xsi:type="dcterms:W3CDTF">2019-07-18T13:23:00Z</dcterms:modified>
</cp:coreProperties>
</file>