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E8C" w:val="clear"/>
            <w:tcMar>
              <w:top w:type="dxa" w:w="480"/>
              <w:left w:type="dxa" w:w="480"/>
              <w:bottom w:type="dxa" w:w="480"/>
              <w:right w:type="dxa" w:w="480"/>
            </w:tcMar>
          </w:tcPr>
          <w:p>
            <w:pPr>
              <w:spacing w:after="120"/>
              <w:jc w:val="center"/>
            </w:pPr>
            <w:r>
              <w:rPr>
                <w:rFonts w:ascii="Arial" w:cs="Arial" w:eastAsia="Arial" w:hAnsi="Arial"/>
                <w:b/>
                <w:bCs/>
                <w:color w:val="FFFFFF"/>
                <w:sz w:val="48"/>
                <w:szCs w:val="48"/>
              </w:rPr>
              <w:t xml:space="preserve">Vector Search Deep Dive</w:t>
            </w:r>
          </w:p>
          <w:p>
            <w:pPr>
              <w:spacing w:after="80"/>
              <w:jc w:val="center"/>
            </w:pPr>
            <w:r>
              <w:rPr>
                <w:rFonts w:ascii="Arial" w:cs="Arial" w:eastAsia="Arial" w:hAnsi="Arial"/>
                <w:color w:val="C0D8F8"/>
                <w:sz w:val="36"/>
                <w:szCs w:val="36"/>
              </w:rPr>
              <w:t xml:space="preserve">ANN  •  IVF  •  HNSW</w:t>
            </w:r>
          </w:p>
          <w:p>
            <w:pPr>
              <w:jc w:val="center"/>
            </w:pPr>
            <w:r>
              <w:rPr>
                <w:rFonts w:ascii="Arial" w:cs="Arial" w:eastAsia="Arial" w:hAnsi="Arial"/>
                <w:i/>
                <w:iCs/>
                <w:color w:val="A0C0F0"/>
                <w:sz w:val="22"/>
                <w:szCs w:val="22"/>
              </w:rPr>
              <w:t xml:space="preserve">A Complete Guide with Real-World Analogies</w:t>
            </w:r>
          </w:p>
        </w:tc>
      </w:tr>
    </w:tbl>
    <w:p>
      <w:pPr>
        <w:spacing w:after="0" w:before="400"/>
      </w:pPr>
      <w:r>
        <w:t xml:space="preserve"/>
      </w:r>
    </w:p>
    <w:p>
      <w:pPr>
        <w:pStyle w:val="Heading1"/>
        <w:pBdr>
          <w:bottom w:val="single" w:color="2E75B6" w:sz="8" w:space="6"/>
        </w:pBdr>
        <w:spacing w:after="160" w:before="360"/>
      </w:pPr>
      <w:r>
        <w:rPr>
          <w:rFonts w:ascii="Arial" w:cs="Arial" w:eastAsia="Arial" w:hAnsi="Arial"/>
          <w:b/>
          <w:bCs/>
          <w:color w:val="1E4E8C"/>
          <w:sz w:val="32"/>
          <w:szCs w:val="32"/>
        </w:rPr>
        <w:t xml:space="preserve">1. The Problem: Finding Similar Things at Scale</w:t>
      </w:r>
    </w:p>
    <w:p>
      <w:pPr>
        <w:spacing w:after="100" w:before="60"/>
      </w:pPr>
      <w:r>
        <w:rPr>
          <w:rFonts w:ascii="Arial" w:cs="Arial" w:eastAsia="Arial" w:hAnsi="Arial"/>
          <w:color w:val="1A1A2E"/>
          <w:sz w:val="22"/>
          <w:szCs w:val="22"/>
        </w:rPr>
        <w:t xml:space="preserve">Imagine you're running Amazon and a customer searches for 'running shoes'. You don't just want products that literally contain those exact words — you want to understand intent and surface the most semantically similar products across millions of listings. This is the core problem that vector search solves.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Amazon Product Search</w:t>
            </w:r>
          </w:p>
          <w:p>
            <w:pPr>
              <w:spacing w:before="40"/>
            </w:pPr>
            <w:r>
              <w:rPr>
                <w:rFonts w:ascii="Arial" w:cs="Arial" w:eastAsia="Arial" w:hAnsi="Arial"/>
                <w:i/>
                <w:iCs/>
                <w:color w:val="1A1A2E"/>
                <w:sz w:val="20"/>
                <w:szCs w:val="20"/>
              </w:rPr>
              <w:t xml:space="preserve">When you search for 'running shoes' on Amazon, the system converts your query into a numerical fingerprint (a vector). It then finds all products whose fingerprints are closest to yours — not by matching keywords, but by understanding meaning. 'Athletic sneakers', 'jogging trainers', and 'sports footwear' all live near each other in this numerical space.</w:t>
            </w:r>
          </w:p>
        </w:tc>
      </w:tr>
    </w:tbl>
    <w:p>
      <w:pPr>
        <w:spacing w:after="0" w:before="120"/>
      </w:pPr>
      <w:r>
        <w:t xml:space="preserve"/>
      </w:r>
    </w:p>
    <w:p>
      <w:pPr>
        <w:spacing w:after="100" w:before="60"/>
      </w:pPr>
      <w:r>
        <w:rPr>
          <w:rFonts w:ascii="Arial" w:cs="Arial" w:eastAsia="Arial" w:hAnsi="Arial"/>
          <w:color w:val="1A1A2E"/>
          <w:sz w:val="22"/>
          <w:szCs w:val="22"/>
        </w:rPr>
        <w:t xml:space="preserve">In machine learning, text, images, audio, and other data are transformed into high-dimensional vectors called embeddings. Each vector is a list of hundreds or thousands of numbers that encodes the semantic meaning of that item.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E8F0FB"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  Key Concept: Embeddings</w:t>
            </w:r>
          </w:p>
          <w:p>
            <w:r>
              <w:rPr>
                <w:rFonts w:ascii="Arial" w:cs="Arial" w:eastAsia="Arial" w:hAnsi="Arial"/>
                <w:color w:val="1A1A2E"/>
                <w:sz w:val="20"/>
                <w:szCs w:val="20"/>
              </w:rPr>
              <w:t xml:space="preserve">An embedding is a way of representing complex data (like a sentence, an image, or a product) as a list of numbers. Items that are 'similar' in meaning end up close together in this high-dimensional space. Finding the most similar item = finding the nearest vector.</w:t>
            </w:r>
          </w:p>
        </w:tc>
      </w:tr>
    </w:tbl>
    <w:p>
      <w:pPr>
        <w:spacing w:after="0" w:before="120"/>
      </w:pPr>
      <w:r>
        <w:t xml:space="preserve"/>
      </w:r>
    </w:p>
    <w:p>
      <w:pPr>
        <w:spacing w:after="100" w:before="60"/>
      </w:pPr>
      <w:r>
        <w:rPr>
          <w:rFonts w:ascii="Arial" w:cs="Arial" w:eastAsia="Arial" w:hAnsi="Arial"/>
          <w:color w:val="1A1A2E"/>
          <w:sz w:val="22"/>
          <w:szCs w:val="22"/>
        </w:rPr>
        <w:t xml:space="preserve">The naive approach is Brute Force (Exact) Search: compare your query vector against every single vector in the database. For 1,000 vectors, this is fine. For 100 million vectors? It becomes impossibly slow. This is where Approximate Nearest Neighbor (ANN) algorithms come in.</w:t>
      </w:r>
    </w:p>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2. Approximate Nearest Neighbor (ANN)</w:t>
      </w:r>
    </w:p>
    <w:p>
      <w:pPr>
        <w:spacing w:after="100" w:before="60"/>
      </w:pPr>
      <w:r>
        <w:rPr>
          <w:rFonts w:ascii="Arial" w:cs="Arial" w:eastAsia="Arial" w:hAnsi="Arial"/>
          <w:color w:val="1A1A2E"/>
          <w:sz w:val="22"/>
          <w:szCs w:val="22"/>
        </w:rPr>
        <w:t xml:space="preserve">ANN algorithms accept a small trade-off in accuracy in exchange for massive gains in speed. Instead of guaranteeing you find the single closest vector, they guarantee you find a vector that is very close — usually within 95-99% accuracy — but many orders of magnitude faster.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Finding a Restaurant in a New City</w:t>
            </w:r>
          </w:p>
          <w:p>
            <w:pPr>
              <w:spacing w:before="40"/>
            </w:pPr>
            <w:r>
              <w:rPr>
                <w:rFonts w:ascii="Arial" w:cs="Arial" w:eastAsia="Arial" w:hAnsi="Arial"/>
                <w:i/>
                <w:iCs/>
                <w:color w:val="1A1A2E"/>
                <w:sz w:val="20"/>
                <w:szCs w:val="20"/>
              </w:rPr>
              <w:t xml:space="preserve">Imagine you land in Tokyo and want the 'best ramen shop'. The exact approach: visit every single ramen shop, taste each one, then rank them. The ANN approach: ask a local which neighbourhood has the best ramen, go there, and pick from the top 3 in that area. You may not find the mathematically #1 ramen shop in all of Tokyo, but you'll find an excellent one in seconds.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2.1  The Recall Metric</w:t>
      </w:r>
    </w:p>
    <w:p>
      <w:pPr>
        <w:spacing w:after="100" w:before="60"/>
      </w:pPr>
      <w:r>
        <w:rPr>
          <w:rFonts w:ascii="Arial" w:cs="Arial" w:eastAsia="Arial" w:hAnsi="Arial"/>
          <w:color w:val="1A1A2E"/>
          <w:sz w:val="22"/>
          <w:szCs w:val="22"/>
        </w:rPr>
        <w:t xml:space="preserve">Recall measures how good your ANN approximation is. Recall@10 means: of the 10 results your ANN returns, how many overlap with the true 10 nearest neighbours?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F5F5F5" w:val="clear"/>
            <w:tcMar>
              <w:top w:type="dxa" w:w="120"/>
              <w:left w:type="dxa" w:w="200"/>
              <w:bottom w:type="dxa" w:w="120"/>
              <w:right w:type="dxa" w:w="200"/>
            </w:tcMar>
          </w:tcPr>
          <w:p>
            <w:pPr>
              <w:spacing w:after="60"/>
            </w:pPr>
            <w:r>
              <w:rPr>
                <w:rFonts w:ascii="Arial" w:cs="Arial" w:eastAsia="Arial" w:hAnsi="Arial"/>
                <w:b/>
                <w:bCs/>
                <w:color w:val="C75000"/>
                <w:sz w:val="20"/>
                <w:szCs w:val="20"/>
              </w:rPr>
              <w:t xml:space="preserve">📐  Recall Formula</w:t>
            </w:r>
          </w:p>
          <w:p>
            <w:r>
              <w:rPr>
                <w:rFonts w:ascii="Arial" w:cs="Arial" w:eastAsia="Arial" w:hAnsi="Arial"/>
                <w:color w:val="1A1A2E"/>
                <w:sz w:val="20"/>
                <w:szCs w:val="20"/>
              </w:rPr>
              <w:t xml:space="preserve">Recall@k = (Number of true nearest neighbours found in ANN results) / k
Example: If exact search returns [A, B, C, D, E] and ANN returns [A, B, C, D, F], then Recall@5 = 4/5 = 80%. Most production systems target Recall &gt; 90%.</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3. IVF — Inverted File Index</w:t>
      </w:r>
    </w:p>
    <w:p>
      <w:pPr>
        <w:spacing w:after="100" w:before="60"/>
      </w:pPr>
      <w:r>
        <w:rPr>
          <w:rFonts w:ascii="Arial" w:cs="Arial" w:eastAsia="Arial" w:hAnsi="Arial"/>
          <w:color w:val="1A1A2E"/>
          <w:sz w:val="22"/>
          <w:szCs w:val="22"/>
        </w:rPr>
        <w:t xml:space="preserve">IVF (Inverted File Index) is a clustering-based approach to ANN. It divides the entire vector space into a set of clusters (using k-means or similar algorithms), assigns every vector to its nearest cluster centroid, and at query time only searches within the most relevant clusters.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3.1  How IVF Works Step by Step</w:t>
      </w:r>
    </w:p>
    <w:p>
      <w:pPr>
        <w:spacing w:after="0" w:before="6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Step 1 — Build: </w:t>
      </w:r>
      <w:r>
        <w:rPr>
          <w:rFonts w:ascii="Arial" w:cs="Arial" w:eastAsia="Arial" w:hAnsi="Arial"/>
          <w:color w:val="1A1A2E"/>
          <w:sz w:val="22"/>
          <w:szCs w:val="22"/>
        </w:rPr>
        <w:t xml:space="preserve">Divide the dataset into N clusters using k-means. Each cluster has a centroid — an 'average' point representing that region of space.</w:t>
      </w:r>
    </w:p>
    <w:p>
      <w:pPr>
        <w:pStyle w:val="ListParagraph"/>
        <w:numPr>
          <w:ilvl w:val="0"/>
          <w:numId w:val="2"/>
        </w:numPr>
        <w:spacing w:after="60" w:before="40"/>
      </w:pPr>
      <w:r>
        <w:rPr>
          <w:rFonts w:ascii="Arial" w:cs="Arial" w:eastAsia="Arial" w:hAnsi="Arial"/>
          <w:b/>
          <w:bCs/>
          <w:color w:val="1A1A2E"/>
          <w:sz w:val="22"/>
          <w:szCs w:val="22"/>
        </w:rPr>
        <w:t xml:space="preserve">Step 2 — Index: </w:t>
      </w:r>
      <w:r>
        <w:rPr>
          <w:rFonts w:ascii="Arial" w:cs="Arial" w:eastAsia="Arial" w:hAnsi="Arial"/>
          <w:color w:val="1A1A2E"/>
          <w:sz w:val="22"/>
          <w:szCs w:val="22"/>
        </w:rPr>
        <w:t xml:space="preserve">Store each vector with a reference to its cluster. This is the 'inverted file' — a lookup from cluster ID to the list of vectors in that cluster.</w:t>
      </w:r>
    </w:p>
    <w:p>
      <w:pPr>
        <w:pStyle w:val="ListParagraph"/>
        <w:numPr>
          <w:ilvl w:val="0"/>
          <w:numId w:val="2"/>
        </w:numPr>
        <w:spacing w:after="60" w:before="40"/>
      </w:pPr>
      <w:r>
        <w:rPr>
          <w:rFonts w:ascii="Arial" w:cs="Arial" w:eastAsia="Arial" w:hAnsi="Arial"/>
          <w:b/>
          <w:bCs/>
          <w:color w:val="1A1A2E"/>
          <w:sz w:val="22"/>
          <w:szCs w:val="22"/>
        </w:rPr>
        <w:t xml:space="preserve">Step 3 — Query: </w:t>
      </w:r>
      <w:r>
        <w:rPr>
          <w:rFonts w:ascii="Arial" w:cs="Arial" w:eastAsia="Arial" w:hAnsi="Arial"/>
          <w:color w:val="1A1A2E"/>
          <w:sz w:val="22"/>
          <w:szCs w:val="22"/>
        </w:rPr>
        <w:t xml:space="preserve">Convert the query into a vector. Find the closest cluster centroids (controlled by the nprobe parameter).</w:t>
      </w:r>
    </w:p>
    <w:p>
      <w:pPr>
        <w:pStyle w:val="ListParagraph"/>
        <w:numPr>
          <w:ilvl w:val="0"/>
          <w:numId w:val="2"/>
        </w:numPr>
        <w:spacing w:after="60" w:before="40"/>
      </w:pPr>
      <w:r>
        <w:rPr>
          <w:rFonts w:ascii="Arial" w:cs="Arial" w:eastAsia="Arial" w:hAnsi="Arial"/>
          <w:b/>
          <w:bCs/>
          <w:color w:val="1A1A2E"/>
          <w:sz w:val="22"/>
          <w:szCs w:val="22"/>
        </w:rPr>
        <w:t xml:space="preserve">Step 4 — Search: </w:t>
      </w:r>
      <w:r>
        <w:rPr>
          <w:rFonts w:ascii="Arial" w:cs="Arial" w:eastAsia="Arial" w:hAnsi="Arial"/>
          <w:color w:val="1A1A2E"/>
          <w:sz w:val="22"/>
          <w:szCs w:val="22"/>
        </w:rPr>
        <w:t xml:space="preserve">Only search within those selected clusters. Return the closest vectors found.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Library with Sections</w:t>
            </w:r>
          </w:p>
          <w:p>
            <w:pPr>
              <w:spacing w:before="40"/>
            </w:pPr>
            <w:r>
              <w:rPr>
                <w:rFonts w:ascii="Arial" w:cs="Arial" w:eastAsia="Arial" w:hAnsi="Arial"/>
                <w:i/>
                <w:iCs/>
                <w:color w:val="1A1A2E"/>
                <w:sz w:val="20"/>
                <w:szCs w:val="20"/>
              </w:rPr>
              <w:t xml:space="preserve">Imagine a huge library with 1 million books. Rather than searching every shelf, the librarian divides books into sections: Science, History, Fiction, Tech, etc. When you ask for 'a book about rocket propulsion', the librarian instantly knows to look in the Science and Tech sections — skipping the other 80% of the library entirely. The sections are the clusters; the librarian's judgment is the nprobe parameter.</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3.2  Key IVF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200"/>
        <w:gridCol w:w="3880"/>
        <w:gridCol w:w="3280"/>
      </w:tblGrid>
      <w:tr>
        <w:tc>
          <w:tcPr>
            <w:tcBorders>
              <w:top w:val="single" w:color="C0C8D8" w:sz="1"/>
              <w:left w:val="single" w:color="C0C8D8" w:sz="1"/>
              <w:bottom w:val="single" w:color="C0C8D8" w:sz="1"/>
              <w:right w:val="single" w:color="C0C8D8"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Borders>
              <w:top w:val="single" w:color="C0C8D8" w:sz="1"/>
              <w:left w:val="single" w:color="C0C8D8" w:sz="1"/>
              <w:bottom w:val="single" w:color="C0C8D8" w:sz="1"/>
              <w:right w:val="single" w:color="C0C8D8"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c>
          <w:tcPr>
            <w:tcBorders>
              <w:top w:val="single" w:color="C0C8D8" w:sz="1"/>
              <w:left w:val="single" w:color="C0C8D8" w:sz="1"/>
              <w:bottom w:val="single" w:color="C0C8D8" w:sz="1"/>
              <w:right w:val="single" w:color="C0C8D8"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Trade-off</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nlist</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Number of clusters to partition the data into</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More clusters = finer partitions, better accuracy, slower build</w:t>
            </w:r>
          </w:p>
        </w:tc>
      </w:tr>
      <w:tr>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nprobe</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Number of clusters to search at query time</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Higher nprobe = higher recall but slower queries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FFF3E0" w:val="clear"/>
            <w:tcMar>
              <w:top w:type="dxa" w:w="120"/>
              <w:left w:type="dxa" w:w="200"/>
              <w:bottom w:type="dxa" w:w="120"/>
              <w:right w:type="dxa" w:w="200"/>
            </w:tcMar>
          </w:tcPr>
          <w:p>
            <w:pPr>
              <w:spacing w:after="60"/>
            </w:pPr>
            <w:r>
              <w:rPr>
                <w:rFonts w:ascii="Arial" w:cs="Arial" w:eastAsia="Arial" w:hAnsi="Arial"/>
                <w:b/>
                <w:bCs/>
                <w:color w:val="C75000"/>
                <w:sz w:val="20"/>
                <w:szCs w:val="20"/>
              </w:rPr>
              <w:t xml:space="preserve">⚠️  IVF Limitation</w:t>
            </w:r>
          </w:p>
          <w:p>
            <w:r>
              <w:rPr>
                <w:rFonts w:ascii="Arial" w:cs="Arial" w:eastAsia="Arial" w:hAnsi="Arial"/>
                <w:color w:val="1A1A2E"/>
                <w:sz w:val="20"/>
                <w:szCs w:val="20"/>
              </w:rPr>
              <w:t xml:space="preserve">IVF accuracy depends heavily on how well the data clusters naturally. If your query vector falls near the boundary between two clusters, the true nearest neighbour may be in the adjacent cluster — and if nprobe is set too low, it will be missed. This is called the 'boundary problem'.</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4. HNSW — Hierarchical Navigable Small World</w:t>
      </w:r>
    </w:p>
    <w:p>
      <w:pPr>
        <w:spacing w:after="100" w:before="60"/>
      </w:pPr>
      <w:r>
        <w:rPr>
          <w:rFonts w:ascii="Arial" w:cs="Arial" w:eastAsia="Arial" w:hAnsi="Arial"/>
          <w:color w:val="1A1A2E"/>
          <w:sz w:val="22"/>
          <w:szCs w:val="22"/>
        </w:rPr>
        <w:t xml:space="preserve">HNSW is a graph-based ANN algorithm that builds a multi-layer network of connected nodes (vectors). It combines two powerful ideas: Navigable Small World graphs (for fast greedy traversal) and a hierarchical layer structure (for coarse-to-fine search). It consistently delivers the highest recall and speed among ANN methods.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City Road Network</w:t>
            </w:r>
          </w:p>
          <w:p>
            <w:pPr>
              <w:spacing w:before="40"/>
            </w:pPr>
            <w:r>
              <w:rPr>
                <w:rFonts w:ascii="Arial" w:cs="Arial" w:eastAsia="Arial" w:hAnsi="Arial"/>
                <w:i/>
                <w:iCs/>
                <w:color w:val="1A1A2E"/>
                <w:sz w:val="20"/>
                <w:szCs w:val="20"/>
              </w:rPr>
              <w:t xml:space="preserve">Think of HNSW like a city road system with multiple levels. The top layer is the highway network — a few long-distance connections between major hubs. The middle layer is arterial roads connecting neighbourhoods. The bottom layer is every street and alley. To navigate from one end of the country to the other, you start on the highway (top layer), exit to the arterial roads when near your destination, then use local streets for precise navigation. HNSW searches your data the exact same way — fast at the top, precise at the bottom.</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4.1  The Two Core Ideas Behind HNSW</w:t>
      </w:r>
    </w:p>
    <w:p>
      <w:pPr>
        <w:spacing w:after="0" w:before="60"/>
      </w:pPr>
      <w:r>
        <w:t xml:space="preserve"/>
      </w:r>
    </w:p>
    <w:p>
      <w:pPr>
        <w:pStyle w:val="Heading3"/>
        <w:spacing w:after="80" w:before="200"/>
      </w:pPr>
      <w:r>
        <w:rPr>
          <w:rFonts w:ascii="Arial" w:cs="Arial" w:eastAsia="Arial" w:hAnsi="Arial"/>
          <w:b/>
          <w:bCs/>
          <w:color w:val="1A1A2E"/>
          <w:sz w:val="22"/>
          <w:szCs w:val="22"/>
        </w:rPr>
        <w:t xml:space="preserve">Idea 1: Navigable Small World (NSW) Graphs</w:t>
      </w:r>
    </w:p>
    <w:p>
      <w:pPr>
        <w:spacing w:after="100" w:before="60"/>
      </w:pPr>
      <w:r>
        <w:rPr>
          <w:rFonts w:ascii="Arial" w:cs="Arial" w:eastAsia="Arial" w:hAnsi="Arial"/>
          <w:color w:val="1A1A2E"/>
          <w:sz w:val="22"/>
          <w:szCs w:val="22"/>
        </w:rPr>
        <w:t xml:space="preserve">NSW builds a graph where every vector (node) is connected to its M nearest neighbours. Searching works by 'greedy traversal': start at a random node, look at its neighbours, move to whichever neighbour is closest to your query, repeat until you can't get any closer. This works because of the 'small world' property — even in a massive graph, you can get from any node to any other node in a surprisingly small number of hops (like the 'six degrees of separation' phenomenon in social networks).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Six Degrees of Separation</w:t>
            </w:r>
          </w:p>
          <w:p>
            <w:pPr>
              <w:spacing w:before="40"/>
            </w:pPr>
            <w:r>
              <w:rPr>
                <w:rFonts w:ascii="Arial" w:cs="Arial" w:eastAsia="Arial" w:hAnsi="Arial"/>
                <w:i/>
                <w:iCs/>
                <w:color w:val="1A1A2E"/>
                <w:sz w:val="20"/>
                <w:szCs w:val="20"/>
              </w:rPr>
              <w:t xml:space="preserve">The social network phenomenon: any two people on Earth are connected through at most 6 mutual friends. NSW graphs exploit this — even with millions of vectors, you can navigate from your query to the nearest neighbour in just a handful of hops. The 'long-range' connections in the graph act as shortcuts, just like knowing a well-connected person speeds up introductions.</w:t>
            </w:r>
          </w:p>
        </w:tc>
      </w:tr>
    </w:tbl>
    <w:p>
      <w:pPr>
        <w:spacing w:after="0" w:before="120"/>
      </w:pPr>
      <w:r>
        <w:t xml:space="preserve"/>
      </w:r>
    </w:p>
    <w:p>
      <w:pPr>
        <w:pStyle w:val="Heading3"/>
        <w:spacing w:after="80" w:before="200"/>
      </w:pPr>
      <w:r>
        <w:rPr>
          <w:rFonts w:ascii="Arial" w:cs="Arial" w:eastAsia="Arial" w:hAnsi="Arial"/>
          <w:b/>
          <w:bCs/>
          <w:color w:val="1A1A2E"/>
          <w:sz w:val="22"/>
          <w:szCs w:val="22"/>
        </w:rPr>
        <w:t xml:space="preserve">Idea 2: The Hierarchical Layer Structure</w:t>
      </w:r>
    </w:p>
    <w:p>
      <w:pPr>
        <w:spacing w:after="100" w:before="60"/>
      </w:pPr>
      <w:r>
        <w:rPr>
          <w:rFonts w:ascii="Arial" w:cs="Arial" w:eastAsia="Arial" w:hAnsi="Arial"/>
          <w:color w:val="1A1A2E"/>
          <w:sz w:val="22"/>
          <w:szCs w:val="22"/>
        </w:rPr>
        <w:t xml:space="preserve">NSW alone can get stuck in local optima at scale. HNSW fixes this by stacking multiple layers of graphs. Higher layers are sparse (few nodes, long-range connections) — they let you cover large distances quickly. Lower layers are dense (all nodes, short-range connections) — they allow precise local search. Each node is randomly assigned a maximum layer, creating a natural hierarchy.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Zooming in on Google Maps</w:t>
            </w:r>
          </w:p>
          <w:p>
            <w:pPr>
              <w:spacing w:before="40"/>
            </w:pPr>
            <w:r>
              <w:rPr>
                <w:rFonts w:ascii="Arial" w:cs="Arial" w:eastAsia="Arial" w:hAnsi="Arial"/>
                <w:i/>
                <w:iCs/>
                <w:color w:val="1A1A2E"/>
                <w:sz w:val="20"/>
                <w:szCs w:val="20"/>
              </w:rPr>
              <w:t xml:space="preserve">Open Google Maps at world zoom level — you only see major cities (the top HNSW layer). Zoom in and you see towns and highways. Keep zooming and streets appear. HNSW search follows the same logic: start at the 'world view' top layer to get into the right region fast, then zoom in through lower layers until you've pinpointed the nearest neighbour with precision.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4.2  HNSW Search Process</w:t>
      </w:r>
    </w:p>
    <w:p>
      <w:pPr>
        <w:spacing w:after="0" w:before="6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Step 1 — Enter at top layer: </w:t>
      </w:r>
      <w:r>
        <w:rPr>
          <w:rFonts w:ascii="Arial" w:cs="Arial" w:eastAsia="Arial" w:hAnsi="Arial"/>
          <w:color w:val="1A1A2E"/>
          <w:sz w:val="22"/>
          <w:szCs w:val="22"/>
        </w:rPr>
        <w:t xml:space="preserve">Begin at a fixed entry point at the highest (most sparse) layer.</w:t>
      </w:r>
    </w:p>
    <w:p>
      <w:pPr>
        <w:pStyle w:val="ListParagraph"/>
        <w:numPr>
          <w:ilvl w:val="0"/>
          <w:numId w:val="2"/>
        </w:numPr>
        <w:spacing w:after="60" w:before="40"/>
      </w:pPr>
      <w:r>
        <w:rPr>
          <w:rFonts w:ascii="Arial" w:cs="Arial" w:eastAsia="Arial" w:hAnsi="Arial"/>
          <w:b/>
          <w:bCs/>
          <w:color w:val="1A1A2E"/>
          <w:sz w:val="22"/>
          <w:szCs w:val="22"/>
        </w:rPr>
        <w:t xml:space="preserve">Step 2 — Greedy traversal: </w:t>
      </w:r>
      <w:r>
        <w:rPr>
          <w:rFonts w:ascii="Arial" w:cs="Arial" w:eastAsia="Arial" w:hAnsi="Arial"/>
          <w:color w:val="1A1A2E"/>
          <w:sz w:val="22"/>
          <w:szCs w:val="22"/>
        </w:rPr>
        <w:t xml:space="preserve">Greedily navigate toward the query: at each node, check neighbours and move to the closest one. Repeat until no neighbour is closer.</w:t>
      </w:r>
    </w:p>
    <w:p>
      <w:pPr>
        <w:pStyle w:val="ListParagraph"/>
        <w:numPr>
          <w:ilvl w:val="0"/>
          <w:numId w:val="2"/>
        </w:numPr>
        <w:spacing w:after="60" w:before="40"/>
      </w:pPr>
      <w:r>
        <w:rPr>
          <w:rFonts w:ascii="Arial" w:cs="Arial" w:eastAsia="Arial" w:hAnsi="Arial"/>
          <w:b/>
          <w:bCs/>
          <w:color w:val="1A1A2E"/>
          <w:sz w:val="22"/>
          <w:szCs w:val="22"/>
        </w:rPr>
        <w:t xml:space="preserve">Step 3 — Drop one layer: </w:t>
      </w:r>
      <w:r>
        <w:rPr>
          <w:rFonts w:ascii="Arial" w:cs="Arial" w:eastAsia="Arial" w:hAnsi="Arial"/>
          <w:color w:val="1A1A2E"/>
          <w:sz w:val="22"/>
          <w:szCs w:val="22"/>
        </w:rPr>
        <w:t xml:space="preserve">When stuck (local minimum found), drop down to the next layer — starting from the best node found so far.</w:t>
      </w:r>
    </w:p>
    <w:p>
      <w:pPr>
        <w:pStyle w:val="ListParagraph"/>
        <w:numPr>
          <w:ilvl w:val="0"/>
          <w:numId w:val="2"/>
        </w:numPr>
        <w:spacing w:after="60" w:before="40"/>
      </w:pPr>
      <w:r>
        <w:rPr>
          <w:rFonts w:ascii="Arial" w:cs="Arial" w:eastAsia="Arial" w:hAnsi="Arial"/>
          <w:b/>
          <w:bCs/>
          <w:color w:val="1A1A2E"/>
          <w:sz w:val="22"/>
          <w:szCs w:val="22"/>
        </w:rPr>
        <w:t xml:space="preserve">Step 4 — Final result at Layer 0: </w:t>
      </w:r>
      <w:r>
        <w:rPr>
          <w:rFonts w:ascii="Arial" w:cs="Arial" w:eastAsia="Arial" w:hAnsi="Arial"/>
          <w:color w:val="1A1A2E"/>
          <w:sz w:val="22"/>
          <w:szCs w:val="22"/>
        </w:rPr>
        <w:t xml:space="preserve">Repeat until you've reached Layer 0 (the full graph). The closest nodes found at Layer 0 are your approximate nearest neighbours.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4.3  Key HNSW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800"/>
        <w:gridCol w:w="3960"/>
        <w:gridCol w:w="3600"/>
      </w:tblGrid>
      <w:tr>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Trade-off</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M</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Number of neighbours each node connects to during build</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Higher M = better recall, more memory, slower build</w:t>
            </w:r>
          </w:p>
        </w:tc>
      </w:tr>
      <w:tr>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efConstruction</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Size of candidate queue during index construction</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Higher = better graph quality, much slower build time</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efSearch</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Size of candidate queue during search traversal</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Higher = better recall, slower query time</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5. IVF vs HNSW — Head-to-Head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980"/>
        <w:gridCol w:w="1870"/>
        <w:gridCol w:w="1870"/>
        <w:gridCol w:w="1640"/>
      </w:tblGrid>
      <w:tr>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Brute Force</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IVF</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HNSW</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Speed</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Slow</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Fast</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Accuracy</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 Exact</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~90-95%</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~95-99%</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Memory Usage</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Low-Medium</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Build Time</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Slow</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Scalability</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Poor</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Excellent</w:t>
            </w:r>
          </w:p>
        </w:tc>
      </w:tr>
      <w:tr>
        <w:tc>
          <w:tcPr>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Small datasets</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Clustered data</w:t>
            </w:r>
          </w:p>
        </w:tc>
        <w:tc>
          <w:tcPr>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Precision apps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Two Gym Strategies</w:t>
            </w:r>
          </w:p>
          <w:p>
            <w:pPr>
              <w:spacing w:before="40"/>
            </w:pPr>
            <w:r>
              <w:rPr>
                <w:rFonts w:ascii="Arial" w:cs="Arial" w:eastAsia="Arial" w:hAnsi="Arial"/>
                <w:i/>
                <w:iCs/>
                <w:color w:val="1A1A2E"/>
                <w:sz w:val="20"/>
                <w:szCs w:val="20"/>
              </w:rPr>
              <w:t xml:space="preserve">IVF is like a gym with designated zones (cardio zone, weights zone, stretching zone). You go straight to the zone that matches your goal — fast, efficient, but you might miss the perfect machine in an adjacent zone. HNSW is like a personal trainer who knows every machine in the gym and navigates you efficiently from the entrance to exactly the right equipment via the shortest path — more effort to set up, but highly precise results.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5.1  When to Use Which</w:t>
      </w:r>
    </w:p>
    <w:p>
      <w:pPr>
        <w:spacing w:after="0" w:before="6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Choose IVF: </w:t>
      </w:r>
      <w:r>
        <w:rPr>
          <w:rFonts w:ascii="Arial" w:cs="Arial" w:eastAsia="Arial" w:hAnsi="Arial"/>
          <w:color w:val="1A1A2E"/>
          <w:sz w:val="22"/>
          <w:szCs w:val="22"/>
        </w:rPr>
        <w:t xml:space="preserve">Use IVF when data naturally clusters, you need low memory usage, or you can tolerate slightly lower recall for faster build times.</w:t>
      </w:r>
    </w:p>
    <w:p>
      <w:pPr>
        <w:pStyle w:val="ListParagraph"/>
        <w:numPr>
          <w:ilvl w:val="0"/>
          <w:numId w:val="2"/>
        </w:numPr>
        <w:spacing w:after="60" w:before="40"/>
      </w:pPr>
      <w:r>
        <w:rPr>
          <w:rFonts w:ascii="Arial" w:cs="Arial" w:eastAsia="Arial" w:hAnsi="Arial"/>
          <w:b/>
          <w:bCs/>
          <w:color w:val="1A1A2E"/>
          <w:sz w:val="22"/>
          <w:szCs w:val="22"/>
        </w:rPr>
        <w:t xml:space="preserve">Choose HNSW: </w:t>
      </w:r>
      <w:r>
        <w:rPr>
          <w:rFonts w:ascii="Arial" w:cs="Arial" w:eastAsia="Arial" w:hAnsi="Arial"/>
          <w:color w:val="1A1A2E"/>
          <w:sz w:val="22"/>
          <w:szCs w:val="22"/>
        </w:rPr>
        <w:t xml:space="preserve">Use HNSW when you need the highest recall and query speed, memory is not a constraint, and build time is acceptable.</w:t>
      </w:r>
    </w:p>
    <w:p>
      <w:pPr>
        <w:pStyle w:val="ListParagraph"/>
        <w:numPr>
          <w:ilvl w:val="0"/>
          <w:numId w:val="2"/>
        </w:numPr>
        <w:spacing w:after="60" w:before="40"/>
      </w:pPr>
      <w:r>
        <w:rPr>
          <w:rFonts w:ascii="Arial" w:cs="Arial" w:eastAsia="Arial" w:hAnsi="Arial"/>
          <w:b/>
          <w:bCs/>
          <w:color w:val="1A1A2E"/>
          <w:sz w:val="22"/>
          <w:szCs w:val="22"/>
        </w:rPr>
        <w:t xml:space="preserve">Choose IVF+PQ: </w:t>
      </w:r>
      <w:r>
        <w:rPr>
          <w:rFonts w:ascii="Arial" w:cs="Arial" w:eastAsia="Arial" w:hAnsi="Arial"/>
          <w:color w:val="1A1A2E"/>
          <w:sz w:val="22"/>
          <w:szCs w:val="22"/>
        </w:rPr>
        <w:t xml:space="preserve">Use IVF+PQ (Product Quantization) when dealing with billions of vectors and memory is the primary bottleneck.</w:t>
      </w:r>
    </w:p>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6. FAISS — The Library That Powers It All</w:t>
      </w:r>
    </w:p>
    <w:p>
      <w:pPr>
        <w:spacing w:after="100" w:before="60"/>
      </w:pPr>
      <w:r>
        <w:rPr>
          <w:rFonts w:ascii="Arial" w:cs="Arial" w:eastAsia="Arial" w:hAnsi="Arial"/>
          <w:color w:val="1A1A2E"/>
          <w:sz w:val="22"/>
          <w:szCs w:val="22"/>
        </w:rPr>
        <w:t xml:space="preserve">FAISS (Facebook AI Similarity Search) is the open-source library developed by Meta that implements IVF, HNSW, and many other ANN algorithms in a unified, production-grade framework. It is used by virtually every major vector database and AI search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A Swiss Army Knife for Vector Search</w:t>
            </w:r>
          </w:p>
          <w:p>
            <w:pPr>
              <w:spacing w:before="40"/>
            </w:pPr>
            <w:r>
              <w:rPr>
                <w:rFonts w:ascii="Arial" w:cs="Arial" w:eastAsia="Arial" w:hAnsi="Arial"/>
                <w:i/>
                <w:iCs/>
                <w:color w:val="1A1A2E"/>
                <w:sz w:val="20"/>
                <w:szCs w:val="20"/>
              </w:rPr>
              <w:t xml:space="preserve">If ANN algorithms are cooking techniques (frying, baking, steaming), FAISS is the professional kitchen — it provides all the tools, optimised implementations, GPU acceleration, and composability you need. You pick the technique (IVF, HNSW, PQ) and FAISS handles the heavy lifting.</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6.1  Quick Code Example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8" w:sz="1"/>
              <w:left w:val="single" w:color="C0C8D8" w:sz="1"/>
              <w:bottom w:val="single" w:color="C0C8D8" w:sz="1"/>
              <w:right w:val="single" w:color="C0C8D8" w:sz="1"/>
            </w:tcBorders>
            <w:shd w:fill="1E1E2E" w:val="clear"/>
            <w:tcMar>
              <w:top w:type="dxa" w:w="160"/>
              <w:left w:type="dxa" w:w="200"/>
              <w:bottom w:type="dxa" w:w="160"/>
              <w:right w:type="dxa" w:w="200"/>
            </w:tcMar>
          </w:tcPr>
          <w:p>
            <w:pPr>
              <w:spacing w:after="60"/>
            </w:pPr>
            <w:r>
              <w:rPr>
                <w:rFonts w:ascii="Courier New" w:cs="Courier New" w:eastAsia="Courier New" w:hAnsi="Courier New"/>
                <w:color w:val="88B4E7"/>
                <w:sz w:val="18"/>
                <w:szCs w:val="18"/>
              </w:rPr>
              <w:t xml:space="preserve"># HNSW with FAISS</w:t>
            </w:r>
          </w:p>
          <w:p>
            <w:pPr>
              <w:spacing w:after="60"/>
            </w:pPr>
            <w:r>
              <w:rPr>
                <w:rFonts w:ascii="Courier New" w:cs="Courier New" w:eastAsia="Courier New" w:hAnsi="Courier New"/>
                <w:color w:val="C0D0F0"/>
                <w:sz w:val="18"/>
                <w:szCs w:val="18"/>
              </w:rPr>
              <w:t xml:space="preserve">import faiss, numpy as np</w:t>
            </w:r>
          </w:p>
          <w:p>
            <w:pPr>
              <w:spacing w:after="100"/>
            </w:pPr>
            <w:r>
              <w:rPr>
                <w:rFonts w:ascii="Courier New" w:cs="Courier New" w:eastAsia="Courier New" w:hAnsi="Courier New"/>
                <w:color w:val="C0D0F0"/>
                <w:sz w:val="18"/>
                <w:szCs w:val="18"/>
              </w:rPr>
              <w:t xml:space="preserve">d, M = 128, 32  # dimensions, connections</w:t>
            </w:r>
          </w:p>
          <w:p>
            <w:pPr>
              <w:spacing w:after="60"/>
            </w:pPr>
            <w:r>
              <w:rPr>
                <w:rFonts w:ascii="Courier New" w:cs="Courier New" w:eastAsia="Courier New" w:hAnsi="Courier New"/>
                <w:color w:val="FFD080"/>
                <w:sz w:val="18"/>
                <w:szCs w:val="18"/>
              </w:rPr>
              <w:t xml:space="preserve">index = faiss.IndexHNSWFlat(d, M)</w:t>
            </w:r>
          </w:p>
          <w:p>
            <w:pPr>
              <w:spacing w:after="60"/>
            </w:pPr>
            <w:r>
              <w:rPr>
                <w:rFonts w:ascii="Courier New" w:cs="Courier New" w:eastAsia="Courier New" w:hAnsi="Courier New"/>
                <w:color w:val="C0D0F0"/>
                <w:sz w:val="18"/>
                <w:szCs w:val="18"/>
              </w:rPr>
              <w:t xml:space="preserve">index.hnsw.efConstruction = 200</w:t>
            </w:r>
          </w:p>
          <w:p>
            <w:pPr>
              <w:spacing w:after="100"/>
            </w:pPr>
            <w:r>
              <w:rPr>
                <w:rFonts w:ascii="Courier New" w:cs="Courier New" w:eastAsia="Courier New" w:hAnsi="Courier New"/>
                <w:color w:val="C0D0F0"/>
                <w:sz w:val="18"/>
                <w:szCs w:val="18"/>
              </w:rPr>
              <w:t xml:space="preserve">index.add(np.random.rand(100000, d).astype('float32'))</w:t>
            </w:r>
          </w:p>
          <w:p>
            <w:pPr>
              <w:spacing w:after="60"/>
            </w:pPr>
            <w:r>
              <w:rPr>
                <w:rFonts w:ascii="Courier New" w:cs="Courier New" w:eastAsia="Courier New" w:hAnsi="Courier New"/>
                <w:color w:val="88B4E7"/>
                <w:sz w:val="18"/>
                <w:szCs w:val="18"/>
              </w:rPr>
              <w:t xml:space="preserve">index.hnsw.efSearch = 64  # tune at query time</w:t>
            </w:r>
          </w:p>
          <w:p>
            <w:r>
              <w:rPr>
                <w:rFonts w:ascii="Courier New" w:cs="Courier New" w:eastAsia="Courier New" w:hAnsi="Courier New"/>
                <w:color w:val="C0D0F0"/>
                <w:sz w:val="18"/>
                <w:szCs w:val="18"/>
              </w:rPr>
              <w:t xml:space="preserve">D, I = index.search(query_vec, k=10)  # distances, indices</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E4E8C"/>
          <w:sz w:val="32"/>
          <w:szCs w:val="32"/>
        </w:rPr>
        <w:t xml:space="preserve">7. Real-World Applications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0"/>
        <w:gridCol w:w="3480"/>
        <w:gridCol w:w="3480"/>
      </w:tblGrid>
      <w:tr>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How ANN Is Used</w:t>
            </w:r>
          </w:p>
        </w:tc>
        <w:tc>
          <w:tcPr>
            <w:tcBorders>
              <w:top w:val="single" w:color="C0C8D8" w:sz="1"/>
              <w:left w:val="single" w:color="C0C8D8" w:sz="1"/>
              <w:bottom w:val="single" w:color="C0C8D8" w:sz="1"/>
              <w:right w:val="single" w:color="C0C8D8" w:sz="1"/>
            </w:tcBorders>
            <w:shd w:fill="1E4E8C" w:val="clear"/>
            <w:tcMar>
              <w:top w:type="dxa" w:w="100"/>
              <w:left w:type="dxa" w:w="140"/>
              <w:bottom w:type="dxa" w:w="100"/>
              <w:right w:type="dxa" w:w="140"/>
            </w:tcMar>
          </w:tcPr>
          <w:p>
            <w:r>
              <w:rPr>
                <w:rFonts w:ascii="Arial" w:cs="Arial" w:eastAsia="Arial" w:hAnsi="Arial"/>
                <w:b/>
                <w:bCs/>
                <w:color w:val="FFFFFF"/>
                <w:sz w:val="20"/>
                <w:szCs w:val="20"/>
              </w:rPr>
              <w:t xml:space="preserve">Typical Algorithm</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Semantic Search (RAG)</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Find relevant document chunks for LLM context</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HNSW (high recall needed)</w:t>
            </w:r>
          </w:p>
        </w:tc>
      </w:tr>
      <w:tr>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Image Search</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Find visually similar images from billions</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IVF+PQ (scale + memory)</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Recommendations</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Find users/items similar to current user</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IVF or HNSW</w:t>
            </w:r>
          </w:p>
        </w:tc>
      </w:tr>
      <w:tr>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Fraud Detection</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Find transactions similar to known fraud patterns</w:t>
            </w:r>
          </w:p>
        </w:tc>
        <w:tc>
          <w:tcPr>
            <w:tcBorders>
              <w:top w:val="single" w:color="C0C8D8" w:sz="1"/>
              <w:left w:val="single" w:color="C0C8D8" w:sz="1"/>
              <w:bottom w:val="single" w:color="C0C8D8" w:sz="1"/>
              <w:right w:val="single" w:color="C0C8D8" w:sz="1"/>
            </w:tcBorders>
            <w:shd w:fill="F5F5F5" w:val="clear"/>
            <w:tcMar>
              <w:top w:type="dxa" w:w="80"/>
              <w:left w:type="dxa" w:w="140"/>
              <w:bottom w:type="dxa" w:w="80"/>
              <w:right w:type="dxa" w:w="140"/>
            </w:tcMar>
          </w:tcPr>
          <w:p>
            <w:r>
              <w:rPr>
                <w:rFonts w:ascii="Arial" w:cs="Arial" w:eastAsia="Arial" w:hAnsi="Arial"/>
                <w:sz w:val="20"/>
                <w:szCs w:val="20"/>
              </w:rPr>
              <w:t xml:space="preserve">HNSW (precision critical)</w:t>
            </w:r>
          </w:p>
        </w:tc>
      </w:tr>
      <w:tr>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b/>
                <w:bCs/>
                <w:color w:val="1A1A2E"/>
                <w:sz w:val="20"/>
                <w:szCs w:val="20"/>
              </w:rPr>
              <w:t xml:space="preserve">LLM Memory</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Retrieve past conversation context for AI agents</w:t>
            </w:r>
          </w:p>
        </w:tc>
        <w:tc>
          <w:tcPr>
            <w:tcBorders>
              <w:top w:val="single" w:color="C0C8D8" w:sz="1"/>
              <w:left w:val="single" w:color="C0C8D8" w:sz="1"/>
              <w:bottom w:val="single" w:color="C0C8D8" w:sz="1"/>
              <w:right w:val="single" w:color="C0C8D8" w:sz="1"/>
            </w:tcBorders>
            <w:tcMar>
              <w:top w:type="dxa" w:w="80"/>
              <w:left w:type="dxa" w:w="140"/>
              <w:bottom w:type="dxa" w:w="80"/>
              <w:right w:type="dxa" w:w="140"/>
            </w:tcMar>
          </w:tcPr>
          <w:p>
            <w:r>
              <w:rPr>
                <w:rFonts w:ascii="Arial" w:cs="Arial" w:eastAsia="Arial" w:hAnsi="Arial"/>
                <w:sz w:val="20"/>
                <w:szCs w:val="20"/>
              </w:rPr>
              <w:t xml:space="preserve">HNSW</w:t>
            </w:r>
          </w:p>
        </w:tc>
      </w:tr>
    </w:tbl>
    <w:p>
      <w:pPr>
        <w:spacing w:after="0" w:before="200"/>
      </w:pPr>
      <w:r>
        <w:t xml:space="preserve"/>
      </w:r>
    </w:p>
    <w:p>
      <w:pPr>
        <w:pStyle w:val="Heading1"/>
        <w:pBdr>
          <w:bottom w:val="single" w:color="2E75B6" w:sz="8" w:space="6"/>
        </w:pBdr>
        <w:spacing w:after="160" w:before="360"/>
      </w:pPr>
      <w:r>
        <w:rPr>
          <w:rFonts w:ascii="Arial" w:cs="Arial" w:eastAsia="Arial" w:hAnsi="Arial"/>
          <w:b/>
          <w:bCs/>
          <w:color w:val="1E4E8C"/>
          <w:sz w:val="32"/>
          <w:szCs w:val="32"/>
        </w:rPr>
        <w:t xml:space="preserve">8. Summary &amp; Key Takeaways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D6E4F7" w:val="clear"/>
            <w:tcMar>
              <w:top w:type="dxa" w:w="120"/>
              <w:left w:type="dxa" w:w="200"/>
              <w:bottom w:type="dxa" w:w="120"/>
              <w:right w:type="dxa" w:w="200"/>
            </w:tcMar>
          </w:tcPr>
          <w:p>
            <w:pPr>
              <w:spacing w:after="60"/>
            </w:pPr>
            <w:r>
              <w:rPr>
                <w:rFonts w:ascii="Arial" w:cs="Arial" w:eastAsia="Arial" w:hAnsi="Arial"/>
                <w:b/>
                <w:bCs/>
                <w:color w:val="1E4E8C"/>
                <w:sz w:val="20"/>
                <w:szCs w:val="20"/>
              </w:rPr>
              <w:t xml:space="preserve">🧠  ANN — The Big Picture</w:t>
            </w:r>
          </w:p>
          <w:p>
            <w:r>
              <w:rPr>
                <w:rFonts w:ascii="Arial" w:cs="Arial" w:eastAsia="Arial" w:hAnsi="Arial"/>
                <w:color w:val="1A1A2E"/>
                <w:sz w:val="20"/>
                <w:szCs w:val="20"/>
              </w:rPr>
              <w:t xml:space="preserve">Approximate Nearest Neighbor search lets us find 'close enough' matches in high-dimensional vector spaces at massive scale, accepting a small accuracy trade-off for enormous speed gains. It powers almost every modern AI-driven search and recommendation system.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E8F5E9" w:val="clear"/>
            <w:tcMar>
              <w:top w:type="dxa" w:w="120"/>
              <w:left w:type="dxa" w:w="200"/>
              <w:bottom w:type="dxa" w:w="120"/>
              <w:right w:type="dxa" w:w="200"/>
            </w:tcMar>
          </w:tcPr>
          <w:p>
            <w:pPr>
              <w:spacing w:after="60"/>
            </w:pPr>
            <w:r>
              <w:rPr>
                <w:rFonts w:ascii="Arial" w:cs="Arial" w:eastAsia="Arial" w:hAnsi="Arial"/>
                <w:b/>
                <w:bCs/>
                <w:color w:val="1A6B3C"/>
                <w:sz w:val="20"/>
                <w:szCs w:val="20"/>
              </w:rPr>
              <w:t xml:space="preserve">📦  IVF — Cluster First, Search Inside</w:t>
            </w:r>
          </w:p>
          <w:p>
            <w:r>
              <w:rPr>
                <w:rFonts w:ascii="Arial" w:cs="Arial" w:eastAsia="Arial" w:hAnsi="Arial"/>
                <w:color w:val="1A1A2E"/>
                <w:sz w:val="20"/>
                <w:szCs w:val="20"/>
              </w:rPr>
              <w:t xml:space="preserve">IVF partitions vectors into clusters. At query time it only searches relevant clusters. Fast to query, low memory, but boundary effects can hurt recall. Best for naturally clustered data and memory-constrained environments. Tune: nlist (clusters) and nprobe (clusters searched).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0C8D8" w:sz="1"/>
              <w:left w:val="single" w:color="C0C8D8" w:sz="1"/>
              <w:bottom w:val="single" w:color="C0C8D8" w:sz="1"/>
              <w:right w:val="single" w:color="C0C8D8" w:sz="1"/>
            </w:tcBorders>
            <w:shd w:fill="E8F0FB"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  HNSW — Navigate a Layered Graph</w:t>
            </w:r>
          </w:p>
          <w:p>
            <w:r>
              <w:rPr>
                <w:rFonts w:ascii="Arial" w:cs="Arial" w:eastAsia="Arial" w:hAnsi="Arial"/>
                <w:color w:val="1A1A2E"/>
                <w:sz w:val="20"/>
                <w:szCs w:val="20"/>
              </w:rPr>
              <w:t xml:space="preserve">HNSW builds a multi-layer graph, navigating from coarse connections at the top to precise ones at the bottom. Delivers the best recall and speed combination but uses more memory. Best for precision-critical applications. Tune: M (connections), efConstruction (build quality), efSearch (query recall).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520"/>
        <w:gridCol w:w="8840"/>
      </w:tblGrid>
      <w:tr>
        <w:tc>
          <w:tcPr>
            <w:tcW w:type="dxa" w:w="520"/>
            <w:tcBorders>
              <w:top w:val="single" w:color="C0C8D8" w:sz="1"/>
              <w:left w:val="single" w:color="C0C8D8" w:sz="1"/>
              <w:bottom w:val="single" w:color="C0C8D8" w:sz="1"/>
              <w:right w:val="single" w:color="C0C8D8" w:sz="1"/>
            </w:tcBorders>
            <w:shd w:fill="D6E4F7" w:val="clear"/>
            <w:tcMar>
              <w:top w:type="dxa" w:w="120"/>
              <w:left w:type="dxa" w:w="120"/>
              <w:bottom w:type="dxa" w:w="120"/>
              <w:right w:type="dxa" w:w="80"/>
            </w:tcMar>
            <w:vAlign w:val="center"/>
          </w:tcPr>
          <w:p>
            <w:pPr>
              <w:jc w:val="center"/>
            </w:pPr>
            <w:r>
              <w:rPr>
                <w:rFonts w:ascii="Arial" w:cs="Arial" w:eastAsia="Arial" w:hAnsi="Arial"/>
                <w:sz w:val="28"/>
                <w:szCs w:val="28"/>
              </w:rPr>
              <w:t xml:space="preserve">🎯</w:t>
            </w:r>
          </w:p>
        </w:tc>
        <w:tc>
          <w:tcPr>
            <w:tcW w:type="dxa" w:w="8840"/>
            <w:tcBorders>
              <w:top w:val="single" w:color="C0C8D8" w:sz="1"/>
              <w:left w:val="single" w:color="C0C8D8" w:sz="1"/>
              <w:bottom w:val="single" w:color="C0C8D8" w:sz="1"/>
              <w:right w:val="single" w:color="C0C8D8" w:sz="1"/>
            </w:tcBorders>
            <w:shd w:fill="E8F0FB" w:val="clear"/>
            <w:tcMar>
              <w:top w:type="dxa" w:w="120"/>
              <w:left w:type="dxa" w:w="160"/>
              <w:bottom w:type="dxa" w:w="120"/>
              <w:right w:type="dxa" w:w="160"/>
            </w:tcMar>
          </w:tcPr>
          <w:p>
            <w:pPr>
              <w:spacing w:after="40"/>
            </w:pPr>
            <w:r>
              <w:rPr>
                <w:rFonts w:ascii="Arial" w:cs="Arial" w:eastAsia="Arial" w:hAnsi="Arial"/>
                <w:b/>
                <w:bCs/>
                <w:color w:val="1E4E8C"/>
                <w:sz w:val="22"/>
                <w:szCs w:val="22"/>
              </w:rPr>
              <w:t xml:space="preserve">Real-World Analogy: The Final Analogy — Searching for Your Ideal Home</w:t>
            </w:r>
          </w:p>
          <w:p>
            <w:pPr>
              <w:spacing w:before="40"/>
            </w:pPr>
            <w:r>
              <w:rPr>
                <w:rFonts w:ascii="Arial" w:cs="Arial" w:eastAsia="Arial" w:hAnsi="Arial"/>
                <w:i/>
                <w:iCs/>
                <w:color w:val="1A1A2E"/>
                <w:sz w:val="20"/>
                <w:szCs w:val="20"/>
              </w:rPr>
              <w:t xml:space="preserve">Brute Force: Visit every house in the country. Slow, but perfect. IVF: Narrow down to your preferred cities (clusters), then visit houses only there. Fast, might miss a gem in a nearby city if nprobe is too low. HNSW: Use a real estate network — start with regional brokers (top layer), narrow to neighbourhood specialists (middle layer), then visit the exact street (bottom layer). Fast, thorough, highly accurate.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E8C" w:val="clear"/>
            <w:tcMar>
              <w:top w:type="dxa" w:w="200"/>
              <w:left w:type="dxa" w:w="300"/>
              <w:bottom w:type="dxa" w:w="200"/>
              <w:right w:type="dxa" w:w="300"/>
            </w:tcMar>
          </w:tcPr>
          <w:p>
            <w:pPr>
              <w:spacing w:after="80"/>
              <w:jc w:val="center"/>
            </w:pPr>
            <w:r>
              <w:rPr>
                <w:rFonts w:ascii="Arial" w:cs="Arial" w:eastAsia="Arial" w:hAnsi="Arial"/>
                <w:b/>
                <w:bCs/>
                <w:color w:val="FFFFFF"/>
                <w:sz w:val="20"/>
                <w:szCs w:val="20"/>
              </w:rPr>
              <w:t xml:space="preserve">Reference</w:t>
            </w:r>
          </w:p>
          <w:p>
            <w:pPr>
              <w:jc w:val="center"/>
            </w:pPr>
            <w:r>
              <w:rPr>
                <w:rFonts w:ascii="Arial" w:cs="Arial" w:eastAsia="Arial" w:hAnsi="Arial"/>
                <w:i/>
                <w:iCs/>
                <w:color w:val="A0C4F8"/>
                <w:sz w:val="18"/>
                <w:szCs w:val="18"/>
              </w:rPr>
              <w:t xml:space="preserve">Video: Vector Search &amp; Approximate Nearest Neighbors (ANN) | FAISS (HNSW &amp; IVF) by Mustafa Zaki</w:t>
            </w:r>
          </w:p>
          <w:p>
            <w:pPr>
              <w:jc w:val="center"/>
            </w:pPr>
            <w:r>
              <w:rPr>
                <w:rFonts w:ascii="Arial" w:cs="Arial" w:eastAsia="Arial" w:hAnsi="Arial"/>
                <w:color w:val="70A8F0"/>
                <w:sz w:val="18"/>
                <w:szCs w:val="18"/>
              </w:rPr>
              <w:t xml:space="preserve">https://www.youtube.com/watch?v=chz74Mtd1AA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Vector Search Deep Dive  |  ANN · IVF · HNSW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E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2026-05-04T08:57:10.923Z</dcterms:created>
  <dcterms:modified xsi:type="dcterms:W3CDTF">2026-05-04T08:57:10.924Z</dcterms:modified>
</cp:coreProperties>
</file>

<file path=docProps/custom.xml><?xml version="1.0" encoding="utf-8"?>
<Properties xmlns="http://schemas.openxmlformats.org/officeDocument/2006/custom-properties" xmlns:vt="http://schemas.openxmlformats.org/officeDocument/2006/docPropsVTypes"/>
</file>