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4F0AB" w14:textId="0D3EDB01" w:rsidR="00F260D0" w:rsidRPr="00F260D0" w:rsidRDefault="00F260D0" w:rsidP="00DE2123">
      <w:pPr>
        <w:pStyle w:val="TextCarCar"/>
        <w:rPr>
          <w:sz w:val="18"/>
          <w:szCs w:val="18"/>
          <w:lang w:val="es-ES"/>
        </w:rPr>
      </w:pPr>
    </w:p>
    <w:p w14:paraId="63117A01" w14:textId="2F29F427" w:rsidR="00F260D0" w:rsidRPr="00F260D0" w:rsidRDefault="00125ACB" w:rsidP="00554938">
      <w:pPr>
        <w:pStyle w:val="Ttulo"/>
        <w:framePr w:wrap="notBeside"/>
        <w:rPr>
          <w:lang w:val="es-ES"/>
        </w:rPr>
      </w:pPr>
      <w:r>
        <w:rPr>
          <w:lang w:val="es-ES"/>
        </w:rPr>
        <w:t xml:space="preserve">Modelos de machine </w:t>
      </w:r>
      <w:proofErr w:type="spellStart"/>
      <w:r>
        <w:rPr>
          <w:lang w:val="es-ES"/>
        </w:rPr>
        <w:t>learning</w:t>
      </w:r>
      <w:proofErr w:type="spellEnd"/>
      <w:r>
        <w:rPr>
          <w:lang w:val="es-ES"/>
        </w:rPr>
        <w:t xml:space="preserve"> para la estimación de probabilidad de default </w:t>
      </w:r>
    </w:p>
    <w:p w14:paraId="308266CF" w14:textId="6C15B372" w:rsidR="00F260D0" w:rsidRPr="00F260D0" w:rsidRDefault="00C7430A" w:rsidP="00C7430A">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 xml:space="preserve">Leonela </w:t>
      </w:r>
      <w:proofErr w:type="spellStart"/>
      <w:r>
        <w:rPr>
          <w:rFonts w:ascii="Courier New" w:hAnsi="Courier New" w:cs="Courier New"/>
          <w:color w:val="000000"/>
          <w:lang w:val="es-ES"/>
        </w:rPr>
        <w:t>Tacure</w:t>
      </w:r>
      <w:proofErr w:type="spellEnd"/>
      <w:r w:rsidR="00A9709A">
        <w:rPr>
          <w:rFonts w:ascii="Courier New" w:hAnsi="Courier New" w:cs="Courier New"/>
          <w:color w:val="000000"/>
          <w:lang w:val="es-ES"/>
        </w:rPr>
        <w:t xml:space="preserve"> P.</w:t>
      </w:r>
      <w:r w:rsidR="00F260D0" w:rsidRPr="00F260D0">
        <w:rPr>
          <w:rFonts w:ascii="Courier New" w:hAnsi="Courier New" w:cs="Courier New"/>
          <w:color w:val="000000"/>
          <w:lang w:val="es-ES"/>
        </w:rPr>
        <w:t xml:space="preserve">, </w:t>
      </w:r>
      <w:r>
        <w:rPr>
          <w:rFonts w:ascii="Courier New" w:hAnsi="Courier New" w:cs="Courier New"/>
          <w:color w:val="000000"/>
          <w:lang w:val="es-ES"/>
        </w:rPr>
        <w:t>Victor Villacorta</w:t>
      </w:r>
      <w:r w:rsidR="00A9709A">
        <w:rPr>
          <w:rFonts w:ascii="Courier New" w:hAnsi="Courier New" w:cs="Courier New"/>
          <w:color w:val="000000"/>
          <w:lang w:val="es-ES"/>
        </w:rPr>
        <w:t xml:space="preserve"> P.</w:t>
      </w:r>
      <w:r w:rsidR="00F260D0" w:rsidRPr="00F260D0">
        <w:rPr>
          <w:rFonts w:ascii="Courier New" w:hAnsi="Courier New" w:cs="Courier New"/>
          <w:color w:val="000000"/>
          <w:lang w:val="es-ES"/>
        </w:rPr>
        <w:t xml:space="preserve">, </w:t>
      </w:r>
      <w:r>
        <w:rPr>
          <w:rFonts w:ascii="Courier New" w:hAnsi="Courier New" w:cs="Courier New"/>
          <w:color w:val="000000"/>
          <w:lang w:val="es-ES"/>
        </w:rPr>
        <w:t>Osman Rafael</w:t>
      </w:r>
      <w:r w:rsidR="00A9709A">
        <w:rPr>
          <w:rFonts w:ascii="Courier New" w:hAnsi="Courier New" w:cs="Courier New"/>
          <w:color w:val="000000"/>
          <w:lang w:val="es-ES"/>
        </w:rPr>
        <w:t xml:space="preserve"> T.</w:t>
      </w:r>
    </w:p>
    <w:p w14:paraId="15AEE300" w14:textId="77777777" w:rsidR="00F260D0" w:rsidRPr="00F260D0" w:rsidRDefault="00F260D0" w:rsidP="00C7430A">
      <w:pPr>
        <w:pStyle w:val="Authors"/>
        <w:framePr w:wrap="notBeside"/>
        <w:rPr>
          <w:lang w:val="es-ES"/>
        </w:rPr>
      </w:pPr>
    </w:p>
    <w:p w14:paraId="71473BA2" w14:textId="467B0855" w:rsidR="00F260D0" w:rsidRPr="00672119" w:rsidRDefault="00F260D0" w:rsidP="008515F8">
      <w:pPr>
        <w:pStyle w:val="Abstract"/>
        <w:rPr>
          <w:lang w:val="es-ES"/>
        </w:rPr>
      </w:pPr>
      <w:r w:rsidRPr="00672119">
        <w:rPr>
          <w:lang w:val="es-ES"/>
        </w:rPr>
        <w:t xml:space="preserve">Resumen </w:t>
      </w:r>
      <w:r w:rsidR="00125ACB">
        <w:rPr>
          <w:lang w:val="es-ES"/>
        </w:rPr>
        <w:t>–</w:t>
      </w:r>
      <w:r w:rsidRPr="00672119">
        <w:rPr>
          <w:lang w:val="es-ES"/>
        </w:rPr>
        <w:t xml:space="preserve"> </w:t>
      </w:r>
      <w:r w:rsidR="008515F8" w:rsidRPr="008515F8">
        <w:rPr>
          <w:lang w:val="es-ES"/>
        </w:rPr>
        <w:t xml:space="preserve">El sector bancario </w:t>
      </w:r>
      <w:r w:rsidR="008515F8">
        <w:rPr>
          <w:lang w:val="es-ES"/>
        </w:rPr>
        <w:t xml:space="preserve">peruano </w:t>
      </w:r>
      <w:r w:rsidR="008515F8" w:rsidRPr="008515F8">
        <w:rPr>
          <w:lang w:val="es-ES"/>
        </w:rPr>
        <w:t>se ha vuelto muy competitivo,</w:t>
      </w:r>
      <w:r w:rsidR="008515F8">
        <w:rPr>
          <w:lang w:val="es-ES"/>
        </w:rPr>
        <w:t xml:space="preserve"> </w:t>
      </w:r>
      <w:r w:rsidR="008515F8" w:rsidRPr="008515F8">
        <w:rPr>
          <w:lang w:val="es-ES"/>
        </w:rPr>
        <w:t xml:space="preserve">y cada vez más </w:t>
      </w:r>
      <w:r w:rsidR="008515F8">
        <w:rPr>
          <w:lang w:val="es-ES"/>
        </w:rPr>
        <w:t>expuesto a múltiples fuentes de información,</w:t>
      </w:r>
      <w:r w:rsidR="008515F8" w:rsidRPr="008515F8">
        <w:rPr>
          <w:lang w:val="es-ES"/>
        </w:rPr>
        <w:t xml:space="preserve"> muchos bancos están buscando nuevos métodos para reducir el</w:t>
      </w:r>
      <w:r w:rsidR="008515F8">
        <w:rPr>
          <w:lang w:val="es-ES"/>
        </w:rPr>
        <w:t xml:space="preserve"> </w:t>
      </w:r>
      <w:r w:rsidR="008515F8" w:rsidRPr="008515F8">
        <w:rPr>
          <w:lang w:val="es-ES"/>
        </w:rPr>
        <w:t>riesgo</w:t>
      </w:r>
      <w:r w:rsidR="008515F8">
        <w:rPr>
          <w:lang w:val="es-ES"/>
        </w:rPr>
        <w:t xml:space="preserve"> de crédito</w:t>
      </w:r>
      <w:r w:rsidR="008515F8" w:rsidRPr="008515F8">
        <w:rPr>
          <w:lang w:val="es-ES"/>
        </w:rPr>
        <w:t xml:space="preserve">, con el fin de mejorar su desempeño. </w:t>
      </w:r>
      <w:r w:rsidRPr="00672119">
        <w:rPr>
          <w:lang w:val="es-ES"/>
        </w:rPr>
        <w:t>E</w:t>
      </w:r>
      <w:r w:rsidR="00125ACB">
        <w:rPr>
          <w:lang w:val="es-ES"/>
        </w:rPr>
        <w:t xml:space="preserve">l objetivo de la investigación consiste en estimar la probabilidad de default de los clientes del banco peruano </w:t>
      </w:r>
      <w:r w:rsidR="00AF3EBB">
        <w:rPr>
          <w:lang w:val="es-ES"/>
        </w:rPr>
        <w:t>I</w:t>
      </w:r>
      <w:r w:rsidR="00125ACB">
        <w:rPr>
          <w:lang w:val="es-ES"/>
        </w:rPr>
        <w:t xml:space="preserve">nterbank. </w:t>
      </w:r>
      <w:r w:rsidR="00AF3EBB">
        <w:rPr>
          <w:lang w:val="es-ES"/>
        </w:rPr>
        <w:t xml:space="preserve">Y como objetivo específico </w:t>
      </w:r>
      <w:r w:rsidR="00125ACB">
        <w:rPr>
          <w:lang w:val="es-ES"/>
        </w:rPr>
        <w:t xml:space="preserve">encontrar perfiles de riesgo luego del ordenamiento de los clientes en base al score estimado. Para realizar la estimación contamos con múltiples fuentes de información con un periodo de 12 meses (marzo 2017 a </w:t>
      </w:r>
      <w:r w:rsidR="00927EF3">
        <w:rPr>
          <w:lang w:val="es-ES"/>
        </w:rPr>
        <w:t>f</w:t>
      </w:r>
      <w:r w:rsidR="00125ACB">
        <w:rPr>
          <w:lang w:val="es-ES"/>
        </w:rPr>
        <w:t>ebrero 2018)</w:t>
      </w:r>
      <w:r w:rsidR="00927EF3">
        <w:rPr>
          <w:lang w:val="es-ES"/>
        </w:rPr>
        <w:t xml:space="preserve"> para entrenar el modelo y 3 meses del 2019 para la validación.</w:t>
      </w:r>
      <w:r w:rsidR="00AF3EBB">
        <w:rPr>
          <w:lang w:val="es-ES"/>
        </w:rPr>
        <w:t xml:space="preserve"> La estructura de</w:t>
      </w:r>
      <w:r w:rsidR="00F93E05">
        <w:rPr>
          <w:lang w:val="es-ES"/>
        </w:rPr>
        <w:t xml:space="preserve"> la investigación </w:t>
      </w:r>
      <w:r w:rsidR="00AF3EBB">
        <w:rPr>
          <w:lang w:val="es-ES"/>
        </w:rPr>
        <w:t>inicia con un análisis descriptivo de las variables, luego mostramos los resultados de los 3 modelos desarrollados para la estimación (regresión logística, regresión de enlaces asimétricos</w:t>
      </w:r>
      <w:r w:rsidR="00CA23DF">
        <w:rPr>
          <w:lang w:val="es-ES"/>
        </w:rPr>
        <w:t>, ensamblados</w:t>
      </w:r>
      <w:r w:rsidR="00AF3EBB">
        <w:rPr>
          <w:lang w:val="es-ES"/>
        </w:rPr>
        <w:t>). Finalmente, se muestra un comparativo del indicador Gini y curva ROC para elegir al mejor modelo.</w:t>
      </w:r>
    </w:p>
    <w:p w14:paraId="54C79E60" w14:textId="77777777" w:rsidR="00F260D0" w:rsidRPr="00F260D0" w:rsidRDefault="00F260D0" w:rsidP="00CA72FF">
      <w:pPr>
        <w:jc w:val="both"/>
        <w:rPr>
          <w:lang w:val="es-ES"/>
        </w:rPr>
      </w:pPr>
    </w:p>
    <w:p w14:paraId="0913B1B4" w14:textId="77777777" w:rsidR="00583195" w:rsidRDefault="00583195" w:rsidP="00CA72FF">
      <w:pPr>
        <w:jc w:val="both"/>
        <w:rPr>
          <w:b/>
          <w:color w:val="000000"/>
          <w:sz w:val="18"/>
          <w:szCs w:val="18"/>
          <w:lang w:val="es-ES"/>
        </w:rPr>
      </w:pPr>
      <w:bookmarkStart w:id="0" w:name="PointTmp"/>
    </w:p>
    <w:p w14:paraId="5394FE49" w14:textId="67563064" w:rsidR="00583195" w:rsidRPr="00672119" w:rsidRDefault="00583195" w:rsidP="00CA72FF">
      <w:pPr>
        <w:jc w:val="both"/>
        <w:rPr>
          <w:b/>
          <w:sz w:val="18"/>
          <w:szCs w:val="18"/>
          <w:lang w:val="es-ES"/>
        </w:rPr>
      </w:pPr>
      <w:r w:rsidRPr="00672119">
        <w:rPr>
          <w:b/>
          <w:color w:val="000000"/>
          <w:sz w:val="18"/>
          <w:szCs w:val="18"/>
          <w:lang w:val="es-ES"/>
        </w:rPr>
        <w:t xml:space="preserve">Índice de Términos </w:t>
      </w:r>
      <w:r w:rsidR="00FF0908">
        <w:rPr>
          <w:b/>
          <w:color w:val="000000"/>
          <w:sz w:val="18"/>
          <w:szCs w:val="18"/>
          <w:lang w:val="es-ES"/>
        </w:rPr>
        <w:t>–</w:t>
      </w:r>
      <w:r w:rsidRPr="00672119">
        <w:rPr>
          <w:b/>
          <w:color w:val="000000"/>
          <w:sz w:val="18"/>
          <w:szCs w:val="18"/>
          <w:lang w:val="es-ES"/>
        </w:rPr>
        <w:t xml:space="preserve"> </w:t>
      </w:r>
      <w:r w:rsidR="00FF0908">
        <w:rPr>
          <w:b/>
          <w:color w:val="000000"/>
          <w:sz w:val="18"/>
          <w:szCs w:val="18"/>
          <w:lang w:val="es-ES"/>
        </w:rPr>
        <w:t xml:space="preserve">riesgos, </w:t>
      </w:r>
      <w:proofErr w:type="spellStart"/>
      <w:r w:rsidR="00FF0908">
        <w:rPr>
          <w:b/>
          <w:color w:val="000000"/>
          <w:sz w:val="18"/>
          <w:szCs w:val="18"/>
          <w:lang w:val="es-ES"/>
        </w:rPr>
        <w:t>deault</w:t>
      </w:r>
      <w:proofErr w:type="spellEnd"/>
      <w:r w:rsidR="00FF0908">
        <w:rPr>
          <w:b/>
          <w:color w:val="000000"/>
          <w:sz w:val="18"/>
          <w:szCs w:val="18"/>
          <w:lang w:val="es-ES"/>
        </w:rPr>
        <w:t xml:space="preserve">, regresión logística, enlaces </w:t>
      </w:r>
      <w:r w:rsidR="00F93E05">
        <w:rPr>
          <w:b/>
          <w:color w:val="000000"/>
          <w:sz w:val="18"/>
          <w:szCs w:val="18"/>
          <w:lang w:val="es-ES"/>
        </w:rPr>
        <w:t>asimétricos</w:t>
      </w:r>
      <w:r w:rsidR="00FF0908">
        <w:rPr>
          <w:b/>
          <w:color w:val="000000"/>
          <w:sz w:val="18"/>
          <w:szCs w:val="18"/>
          <w:lang w:val="es-ES"/>
        </w:rPr>
        <w:t xml:space="preserve">, Gini, curva ROC  </w:t>
      </w:r>
    </w:p>
    <w:p w14:paraId="15EC23B1" w14:textId="77777777" w:rsidR="00583195" w:rsidRPr="00672119" w:rsidRDefault="00583195" w:rsidP="00CA72FF">
      <w:pPr>
        <w:jc w:val="both"/>
        <w:rPr>
          <w:lang w:val="es-ES"/>
        </w:rPr>
      </w:pPr>
    </w:p>
    <w:bookmarkEnd w:id="0"/>
    <w:p w14:paraId="1F2209BB" w14:textId="77777777" w:rsidR="00F260D0" w:rsidRDefault="005A29D4" w:rsidP="00AB04BE">
      <w:pPr>
        <w:pStyle w:val="Ttulo1"/>
      </w:pPr>
      <w:r w:rsidRPr="00AB04BE">
        <w:t>introduccion</w:t>
      </w:r>
    </w:p>
    <w:p w14:paraId="77DC08E5" w14:textId="68B1F694" w:rsidR="005A29D4" w:rsidRPr="008515F8" w:rsidRDefault="008515F8" w:rsidP="00DB2561">
      <w:pPr>
        <w:jc w:val="both"/>
        <w:rPr>
          <w:lang w:val="es-ES"/>
        </w:rPr>
      </w:pPr>
      <w:r w:rsidRPr="008515F8">
        <w:rPr>
          <w:rStyle w:val="TextCarCarCar"/>
          <w:lang w:val="es-PE"/>
        </w:rPr>
        <w:t>Fu</w:t>
      </w:r>
      <w:r w:rsidRPr="008515F8">
        <w:rPr>
          <w:rStyle w:val="TextCarCarCar"/>
          <w:lang w:val="es-ES"/>
        </w:rPr>
        <w:t>e en el sector bancario donde la evaluación del riesgo crediticio</w:t>
      </w:r>
      <w:r>
        <w:rPr>
          <w:rStyle w:val="TextCarCarCar"/>
          <w:lang w:val="es-ES"/>
        </w:rPr>
        <w:t xml:space="preserve"> </w:t>
      </w:r>
      <w:r w:rsidRPr="008515F8">
        <w:rPr>
          <w:rStyle w:val="TextCarCarCar"/>
          <w:lang w:val="es-ES"/>
        </w:rPr>
        <w:t>se estableció por primera vez a mediados del siglo XX</w:t>
      </w:r>
      <w:r w:rsidR="00DB2561">
        <w:rPr>
          <w:rStyle w:val="TextCarCarCar"/>
          <w:lang w:val="es-ES"/>
        </w:rPr>
        <w:t>. E</w:t>
      </w:r>
      <w:r w:rsidR="00DB2561" w:rsidRPr="00DB2561">
        <w:rPr>
          <w:rStyle w:val="TextCarCarCar"/>
          <w:lang w:val="es-ES"/>
        </w:rPr>
        <w:t>l Riesgo de Crédito, según la SBS (Superintendencia de Banca,</w:t>
      </w:r>
      <w:r w:rsidR="00DB2561">
        <w:rPr>
          <w:rStyle w:val="TextCarCarCar"/>
          <w:lang w:val="es-ES"/>
        </w:rPr>
        <w:t xml:space="preserve"> </w:t>
      </w:r>
      <w:r w:rsidR="00DB2561" w:rsidRPr="00DB2561">
        <w:rPr>
          <w:rStyle w:val="TextCarCarCar"/>
          <w:lang w:val="es-ES"/>
        </w:rPr>
        <w:t xml:space="preserve">Seguros y </w:t>
      </w:r>
      <w:proofErr w:type="spellStart"/>
      <w:r w:rsidR="00DB2561" w:rsidRPr="00DB2561">
        <w:rPr>
          <w:rStyle w:val="TextCarCarCar"/>
          <w:lang w:val="es-ES"/>
        </w:rPr>
        <w:t>AFP’s</w:t>
      </w:r>
      <w:proofErr w:type="spellEnd"/>
      <w:r w:rsidR="00DB2561" w:rsidRPr="00DB2561">
        <w:rPr>
          <w:rStyle w:val="TextCarCarCar"/>
          <w:lang w:val="es-ES"/>
        </w:rPr>
        <w:t>), se define como “la posibilidad de pérdidas por la incapacidad o</w:t>
      </w:r>
      <w:r w:rsidR="00DB2561">
        <w:rPr>
          <w:rStyle w:val="TextCarCarCar"/>
          <w:lang w:val="es-ES"/>
        </w:rPr>
        <w:t xml:space="preserve"> </w:t>
      </w:r>
      <w:r w:rsidR="00DB2561" w:rsidRPr="00DB2561">
        <w:rPr>
          <w:rStyle w:val="TextCarCarCar"/>
          <w:lang w:val="es-ES"/>
        </w:rPr>
        <w:t>falta de voluntad de los deudores, contrapartes, o terceros obligados, para cumplir</w:t>
      </w:r>
      <w:r w:rsidR="00DB2561">
        <w:rPr>
          <w:rStyle w:val="TextCarCarCar"/>
          <w:lang w:val="es-ES"/>
        </w:rPr>
        <w:t xml:space="preserve"> </w:t>
      </w:r>
      <w:r w:rsidR="00DB2561" w:rsidRPr="00DB2561">
        <w:rPr>
          <w:rStyle w:val="TextCarCarCar"/>
          <w:lang w:val="es-ES"/>
        </w:rPr>
        <w:t>sus obligaciones contractuales registradas dentro o fuera del balance”.</w:t>
      </w:r>
    </w:p>
    <w:p w14:paraId="4F4E41B6" w14:textId="3C173467" w:rsidR="007D13BD" w:rsidRPr="00672119" w:rsidRDefault="00DB2561" w:rsidP="00DB2561">
      <w:pPr>
        <w:pStyle w:val="TextCarCar"/>
        <w:rPr>
          <w:lang w:val="es-ES"/>
        </w:rPr>
      </w:pPr>
      <w:r w:rsidRPr="00DB2561">
        <w:rPr>
          <w:lang w:val="es-ES"/>
        </w:rPr>
        <w:t>La Probabilidad de Incumplimiento (</w:t>
      </w:r>
      <w:proofErr w:type="spellStart"/>
      <w:r w:rsidRPr="00DB2561">
        <w:rPr>
          <w:lang w:val="es-ES"/>
        </w:rPr>
        <w:t>Probability</w:t>
      </w:r>
      <w:proofErr w:type="spellEnd"/>
      <w:r w:rsidRPr="00DB2561">
        <w:rPr>
          <w:lang w:val="es-ES"/>
        </w:rPr>
        <w:t xml:space="preserve"> </w:t>
      </w:r>
      <w:proofErr w:type="spellStart"/>
      <w:r w:rsidRPr="00DB2561">
        <w:rPr>
          <w:lang w:val="es-ES"/>
        </w:rPr>
        <w:t>of</w:t>
      </w:r>
      <w:proofErr w:type="spellEnd"/>
      <w:r w:rsidRPr="00DB2561">
        <w:rPr>
          <w:lang w:val="es-ES"/>
        </w:rPr>
        <w:t xml:space="preserve"> default, PD) se define</w:t>
      </w:r>
      <w:r>
        <w:rPr>
          <w:lang w:val="es-ES"/>
        </w:rPr>
        <w:t xml:space="preserve"> </w:t>
      </w:r>
      <w:r w:rsidRPr="00DB2561">
        <w:rPr>
          <w:lang w:val="es-ES"/>
        </w:rPr>
        <w:t>como la probabilidad de que la contraparte no pueda hacer frente a sus obligaciones</w:t>
      </w:r>
      <w:r>
        <w:rPr>
          <w:lang w:val="es-ES"/>
        </w:rPr>
        <w:t xml:space="preserve"> </w:t>
      </w:r>
      <w:r w:rsidRPr="00DB2561">
        <w:rPr>
          <w:lang w:val="es-ES"/>
        </w:rPr>
        <w:t>contractuales en un determinado horizonte de tiempo -generalmente un año- la cual</w:t>
      </w:r>
      <w:r>
        <w:rPr>
          <w:lang w:val="es-ES"/>
        </w:rPr>
        <w:t xml:space="preserve"> </w:t>
      </w:r>
      <w:r w:rsidRPr="00DB2561">
        <w:rPr>
          <w:lang w:val="es-ES"/>
        </w:rPr>
        <w:t>podría ser expresado a través de esta ecuación en uno de los modelos propuestos</w:t>
      </w:r>
      <w:r>
        <w:rPr>
          <w:lang w:val="es-ES"/>
        </w:rPr>
        <w:t xml:space="preserve"> </w:t>
      </w:r>
      <w:r w:rsidRPr="00DB2561">
        <w:rPr>
          <w:lang w:val="es-ES"/>
        </w:rPr>
        <w:t>para su cálculo:</w:t>
      </w:r>
    </w:p>
    <w:p w14:paraId="175E3736" w14:textId="77777777" w:rsidR="00DB2561" w:rsidRDefault="00DB2561" w:rsidP="00DB2561">
      <w:pPr>
        <w:pStyle w:val="TextCarCar"/>
        <w:rPr>
          <w:rFonts w:ascii="Cambria Math" w:hAnsi="Cambria Math" w:cs="Cambria Math"/>
          <w:sz w:val="14"/>
          <w:szCs w:val="14"/>
          <w:lang w:val="es-ES"/>
        </w:rPr>
      </w:pPr>
    </w:p>
    <w:p w14:paraId="440BDD76" w14:textId="5C5BE161" w:rsidR="00DB2561" w:rsidRDefault="00FB3AE4" w:rsidP="00DB2561">
      <w:pPr>
        <w:pStyle w:val="TextCarCar"/>
        <w:rPr>
          <w:sz w:val="14"/>
          <w:szCs w:val="14"/>
          <w:lang w:val="es-ES"/>
        </w:rPr>
      </w:pPr>
      <w:r>
        <w:rPr>
          <w:rFonts w:ascii="Cambria Math" w:hAnsi="Cambria Math" w:cs="Cambria Math"/>
          <w:noProof/>
          <w:sz w:val="14"/>
          <w:szCs w:val="14"/>
          <w:lang w:val="es-ES"/>
        </w:rPr>
        <w:pict w14:anchorId="4BE21C41">
          <v:shapetype id="_x0000_t32" coordsize="21600,21600" o:spt="32" o:oned="t" path="m,l21600,21600e" filled="f">
            <v:path arrowok="t" fillok="f" o:connecttype="none"/>
            <o:lock v:ext="edit" shapetype="t"/>
          </v:shapetype>
          <v:shape id="_x0000_s1030" type="#_x0000_t32" style="position:absolute;left:0;text-align:left;margin-left:35.2pt;margin-top:8.8pt;width:162pt;height:0;z-index:1" o:connectortype="straight"/>
        </w:pict>
      </w:r>
      <w:r w:rsidR="00DB2561" w:rsidRPr="00DB2561">
        <w:rPr>
          <w:rFonts w:ascii="Cambria Math" w:hAnsi="Cambria Math" w:cs="Cambria Math"/>
          <w:sz w:val="14"/>
          <w:szCs w:val="14"/>
          <w:lang w:val="es-ES"/>
        </w:rPr>
        <w:t>𝑃𝐷𝑡</w:t>
      </w:r>
      <w:r w:rsidR="00DB2561" w:rsidRPr="00DB2561">
        <w:rPr>
          <w:sz w:val="14"/>
          <w:szCs w:val="14"/>
          <w:lang w:val="es-ES"/>
        </w:rPr>
        <w:t xml:space="preserve"> =</w:t>
      </w:r>
      <w:r w:rsidR="00DB2561">
        <w:rPr>
          <w:sz w:val="14"/>
          <w:szCs w:val="14"/>
          <w:lang w:val="es-ES"/>
        </w:rPr>
        <w:tab/>
      </w:r>
      <w:r w:rsidR="00DB2561" w:rsidRPr="00DB2561">
        <w:rPr>
          <w:rFonts w:ascii="Cambria Math" w:hAnsi="Cambria Math" w:cs="Cambria Math"/>
          <w:sz w:val="14"/>
          <w:szCs w:val="14"/>
          <w:lang w:val="es-ES"/>
        </w:rPr>
        <w:t>𝑂𝑝𝑒𝑟𝑎𝑐𝑖𝑜𝑛𝑒𝑠</w:t>
      </w:r>
      <w:r w:rsidR="00DB2561" w:rsidRPr="00DB2561">
        <w:rPr>
          <w:sz w:val="14"/>
          <w:szCs w:val="14"/>
          <w:lang w:val="es-ES"/>
        </w:rPr>
        <w:t xml:space="preserve"> </w:t>
      </w:r>
      <w:r w:rsidR="00DB2561" w:rsidRPr="00DB2561">
        <w:rPr>
          <w:rFonts w:ascii="Cambria Math" w:hAnsi="Cambria Math" w:cs="Cambria Math"/>
          <w:sz w:val="14"/>
          <w:szCs w:val="14"/>
          <w:lang w:val="es-ES"/>
        </w:rPr>
        <w:t>𝑚𝑜𝑟𝑜𝑠𝑎𝑠</w:t>
      </w:r>
      <w:r w:rsidR="00DB2561" w:rsidRPr="00DB2561">
        <w:rPr>
          <w:sz w:val="14"/>
          <w:szCs w:val="14"/>
          <w:lang w:val="es-ES"/>
        </w:rPr>
        <w:t xml:space="preserve"> </w:t>
      </w:r>
      <w:r w:rsidR="00DB2561" w:rsidRPr="00DB2561">
        <w:rPr>
          <w:rFonts w:ascii="Cambria Math" w:hAnsi="Cambria Math" w:cs="Cambria Math"/>
          <w:sz w:val="14"/>
          <w:szCs w:val="14"/>
          <w:lang w:val="es-ES"/>
        </w:rPr>
        <w:t>𝑒𝑛</w:t>
      </w:r>
      <w:r w:rsidR="00DB2561" w:rsidRPr="00DB2561">
        <w:rPr>
          <w:sz w:val="14"/>
          <w:szCs w:val="14"/>
          <w:lang w:val="es-ES"/>
        </w:rPr>
        <w:t xml:space="preserve"> </w:t>
      </w:r>
      <w:r w:rsidR="00DB2561" w:rsidRPr="00DB2561">
        <w:rPr>
          <w:rFonts w:ascii="Cambria Math" w:hAnsi="Cambria Math" w:cs="Cambria Math"/>
          <w:sz w:val="14"/>
          <w:szCs w:val="14"/>
          <w:lang w:val="es-ES"/>
        </w:rPr>
        <w:t>𝑒𝑙</w:t>
      </w:r>
      <w:r w:rsidR="00DB2561" w:rsidRPr="00DB2561">
        <w:rPr>
          <w:sz w:val="14"/>
          <w:szCs w:val="14"/>
          <w:lang w:val="es-ES"/>
        </w:rPr>
        <w:t xml:space="preserve"> </w:t>
      </w:r>
      <w:r w:rsidR="00DB2561" w:rsidRPr="00DB2561">
        <w:rPr>
          <w:rFonts w:ascii="Cambria Math" w:hAnsi="Cambria Math" w:cs="Cambria Math"/>
          <w:sz w:val="14"/>
          <w:szCs w:val="14"/>
          <w:lang w:val="es-ES"/>
        </w:rPr>
        <w:t>𝑎</w:t>
      </w:r>
      <w:r w:rsidR="00DB2561" w:rsidRPr="00DB2561">
        <w:rPr>
          <w:sz w:val="14"/>
          <w:szCs w:val="14"/>
          <w:lang w:val="es-ES"/>
        </w:rPr>
        <w:t>ñ</w:t>
      </w:r>
      <w:r w:rsidR="00DB2561" w:rsidRPr="00DB2561">
        <w:rPr>
          <w:rFonts w:ascii="Cambria Math" w:hAnsi="Cambria Math" w:cs="Cambria Math"/>
          <w:sz w:val="14"/>
          <w:szCs w:val="14"/>
          <w:lang w:val="es-ES"/>
        </w:rPr>
        <w:t>𝑜</w:t>
      </w:r>
      <w:r w:rsidR="00DB2561" w:rsidRPr="00DB2561">
        <w:rPr>
          <w:sz w:val="14"/>
          <w:szCs w:val="14"/>
          <w:lang w:val="es-ES"/>
        </w:rPr>
        <w:t xml:space="preserve"> </w:t>
      </w:r>
      <w:r w:rsidR="00DB2561" w:rsidRPr="00DB2561">
        <w:rPr>
          <w:rFonts w:ascii="Cambria Math" w:hAnsi="Cambria Math" w:cs="Cambria Math"/>
          <w:sz w:val="14"/>
          <w:szCs w:val="14"/>
          <w:lang w:val="es-ES"/>
        </w:rPr>
        <w:t>𝑡</w:t>
      </w:r>
      <w:r w:rsidR="00DB2561" w:rsidRPr="00DB2561">
        <w:rPr>
          <w:sz w:val="14"/>
          <w:szCs w:val="14"/>
          <w:lang w:val="es-ES"/>
        </w:rPr>
        <w:t xml:space="preserve"> </w:t>
      </w:r>
      <w:r w:rsidR="00DB2561" w:rsidRPr="00DB2561">
        <w:rPr>
          <w:rFonts w:ascii="Cambria Math" w:hAnsi="Cambria Math" w:cs="Cambria Math"/>
          <w:sz w:val="14"/>
          <w:szCs w:val="14"/>
          <w:lang w:val="es-ES"/>
        </w:rPr>
        <w:t>𝑑𝑒</w:t>
      </w:r>
      <w:r w:rsidR="00DB2561" w:rsidRPr="00DB2561">
        <w:rPr>
          <w:sz w:val="14"/>
          <w:szCs w:val="14"/>
          <w:lang w:val="es-ES"/>
        </w:rPr>
        <w:t xml:space="preserve"> </w:t>
      </w:r>
      <w:r w:rsidR="00DB2561" w:rsidRPr="00DB2561">
        <w:rPr>
          <w:rFonts w:ascii="Cambria Math" w:hAnsi="Cambria Math" w:cs="Cambria Math"/>
          <w:sz w:val="14"/>
          <w:szCs w:val="14"/>
          <w:lang w:val="es-ES"/>
        </w:rPr>
        <w:t>𝑠𝑢</w:t>
      </w:r>
      <w:r w:rsidR="00DB2561" w:rsidRPr="00DB2561">
        <w:rPr>
          <w:sz w:val="14"/>
          <w:szCs w:val="14"/>
          <w:lang w:val="es-ES"/>
        </w:rPr>
        <w:t xml:space="preserve"> </w:t>
      </w:r>
      <w:r w:rsidR="00DB2561" w:rsidRPr="00DB2561">
        <w:rPr>
          <w:rFonts w:ascii="Cambria Math" w:hAnsi="Cambria Math" w:cs="Cambria Math"/>
          <w:sz w:val="14"/>
          <w:szCs w:val="14"/>
          <w:lang w:val="es-ES"/>
        </w:rPr>
        <w:t>𝑣𝑖𝑑𝑎</w:t>
      </w:r>
    </w:p>
    <w:p w14:paraId="083BBB29" w14:textId="0FEEEF38" w:rsidR="007D13BD" w:rsidRPr="00DB2561" w:rsidRDefault="00DB2561" w:rsidP="00DB2561">
      <w:pPr>
        <w:pStyle w:val="TextCarCar"/>
        <w:ind w:firstLine="708"/>
        <w:rPr>
          <w:sz w:val="14"/>
          <w:szCs w:val="14"/>
          <w:lang w:val="es-ES"/>
        </w:rPr>
      </w:pPr>
      <w:r w:rsidRPr="00DB2561">
        <w:rPr>
          <w:rFonts w:ascii="Cambria Math" w:hAnsi="Cambria Math" w:cs="Cambria Math"/>
          <w:sz w:val="14"/>
          <w:szCs w:val="14"/>
          <w:lang w:val="es-ES"/>
        </w:rPr>
        <w:t>𝑇𝑜𝑡𝑎𝑙</w:t>
      </w:r>
      <w:r w:rsidRPr="00DB2561">
        <w:rPr>
          <w:sz w:val="14"/>
          <w:szCs w:val="14"/>
          <w:lang w:val="es-ES"/>
        </w:rPr>
        <w:t xml:space="preserve"> </w:t>
      </w:r>
      <w:r w:rsidRPr="00DB2561">
        <w:rPr>
          <w:rFonts w:ascii="Cambria Math" w:hAnsi="Cambria Math" w:cs="Cambria Math"/>
          <w:sz w:val="14"/>
          <w:szCs w:val="14"/>
          <w:lang w:val="es-ES"/>
        </w:rPr>
        <w:t>𝑑𝑒</w:t>
      </w:r>
      <w:r w:rsidRPr="00DB2561">
        <w:rPr>
          <w:sz w:val="14"/>
          <w:szCs w:val="14"/>
          <w:lang w:val="es-ES"/>
        </w:rPr>
        <w:t xml:space="preserve"> </w:t>
      </w:r>
      <w:r w:rsidRPr="00DB2561">
        <w:rPr>
          <w:rFonts w:ascii="Cambria Math" w:hAnsi="Cambria Math" w:cs="Cambria Math"/>
          <w:sz w:val="14"/>
          <w:szCs w:val="14"/>
          <w:lang w:val="es-ES"/>
        </w:rPr>
        <w:t>𝑜𝑝𝑒𝑟𝑎𝑐𝑖𝑜𝑛𝑒𝑠</w:t>
      </w:r>
      <w:r w:rsidRPr="00DB2561">
        <w:rPr>
          <w:sz w:val="14"/>
          <w:szCs w:val="14"/>
          <w:lang w:val="es-ES"/>
        </w:rPr>
        <w:t xml:space="preserve"> </w:t>
      </w:r>
      <w:r w:rsidRPr="00DB2561">
        <w:rPr>
          <w:rFonts w:ascii="Cambria Math" w:hAnsi="Cambria Math" w:cs="Cambria Math"/>
          <w:sz w:val="14"/>
          <w:szCs w:val="14"/>
          <w:lang w:val="es-ES"/>
        </w:rPr>
        <w:t>𝑞𝑢𝑒</w:t>
      </w:r>
      <w:r w:rsidRPr="00DB2561">
        <w:rPr>
          <w:sz w:val="14"/>
          <w:szCs w:val="14"/>
          <w:lang w:val="es-ES"/>
        </w:rPr>
        <w:t xml:space="preserve"> ℎ</w:t>
      </w:r>
      <w:r w:rsidRPr="00DB2561">
        <w:rPr>
          <w:rFonts w:ascii="Cambria Math" w:hAnsi="Cambria Math" w:cs="Cambria Math"/>
          <w:sz w:val="14"/>
          <w:szCs w:val="14"/>
          <w:lang w:val="es-ES"/>
        </w:rPr>
        <w:t>𝑎𝑛</w:t>
      </w:r>
      <w:r w:rsidRPr="00DB2561">
        <w:rPr>
          <w:sz w:val="14"/>
          <w:szCs w:val="14"/>
          <w:lang w:val="es-ES"/>
        </w:rPr>
        <w:t xml:space="preserve"> </w:t>
      </w:r>
      <w:r w:rsidRPr="00DB2561">
        <w:rPr>
          <w:rFonts w:ascii="Cambria Math" w:hAnsi="Cambria Math" w:cs="Cambria Math"/>
          <w:sz w:val="14"/>
          <w:szCs w:val="14"/>
          <w:lang w:val="es-ES"/>
        </w:rPr>
        <w:t>𝑣𝑖𝑣𝑖𝑑𝑜</w:t>
      </w:r>
      <w:r w:rsidRPr="00DB2561">
        <w:rPr>
          <w:sz w:val="14"/>
          <w:szCs w:val="14"/>
          <w:lang w:val="es-ES"/>
        </w:rPr>
        <w:t xml:space="preserve"> ℎ</w:t>
      </w:r>
      <w:r w:rsidRPr="00DB2561">
        <w:rPr>
          <w:rFonts w:ascii="Cambria Math" w:hAnsi="Cambria Math" w:cs="Cambria Math"/>
          <w:sz w:val="14"/>
          <w:szCs w:val="14"/>
          <w:lang w:val="es-ES"/>
        </w:rPr>
        <w:t>𝑎𝑠𝑡𝑎</w:t>
      </w:r>
      <w:r w:rsidRPr="00DB2561">
        <w:rPr>
          <w:sz w:val="14"/>
          <w:szCs w:val="14"/>
          <w:lang w:val="es-ES"/>
        </w:rPr>
        <w:t xml:space="preserve"> </w:t>
      </w:r>
      <w:r w:rsidRPr="00DB2561">
        <w:rPr>
          <w:rFonts w:ascii="Cambria Math" w:hAnsi="Cambria Math" w:cs="Cambria Math"/>
          <w:sz w:val="14"/>
          <w:szCs w:val="14"/>
          <w:lang w:val="es-ES"/>
        </w:rPr>
        <w:t>𝑒𝑙</w:t>
      </w:r>
      <w:r w:rsidRPr="00DB2561">
        <w:rPr>
          <w:sz w:val="14"/>
          <w:szCs w:val="14"/>
          <w:lang w:val="es-ES"/>
        </w:rPr>
        <w:t xml:space="preserve"> </w:t>
      </w:r>
      <w:r w:rsidRPr="00DB2561">
        <w:rPr>
          <w:rFonts w:ascii="Cambria Math" w:hAnsi="Cambria Math" w:cs="Cambria Math"/>
          <w:sz w:val="14"/>
          <w:szCs w:val="14"/>
          <w:lang w:val="es-ES"/>
        </w:rPr>
        <w:t>𝑎</w:t>
      </w:r>
      <w:r w:rsidRPr="00DB2561">
        <w:rPr>
          <w:sz w:val="14"/>
          <w:szCs w:val="14"/>
          <w:lang w:val="es-ES"/>
        </w:rPr>
        <w:t>ñ</w:t>
      </w:r>
      <w:r w:rsidRPr="00DB2561">
        <w:rPr>
          <w:rFonts w:ascii="Cambria Math" w:hAnsi="Cambria Math" w:cs="Cambria Math"/>
          <w:sz w:val="14"/>
          <w:szCs w:val="14"/>
          <w:lang w:val="es-ES"/>
        </w:rPr>
        <w:t>𝑜</w:t>
      </w:r>
      <w:r w:rsidRPr="00DB2561">
        <w:rPr>
          <w:sz w:val="14"/>
          <w:szCs w:val="14"/>
          <w:lang w:val="es-ES"/>
        </w:rPr>
        <w:t xml:space="preserve"> </w:t>
      </w:r>
      <w:r w:rsidRPr="00DB2561">
        <w:rPr>
          <w:rFonts w:ascii="Cambria Math" w:hAnsi="Cambria Math" w:cs="Cambria Math"/>
          <w:sz w:val="14"/>
          <w:szCs w:val="14"/>
          <w:lang w:val="es-ES"/>
        </w:rPr>
        <w:t>𝑡</w:t>
      </w:r>
    </w:p>
    <w:p w14:paraId="20ED7BF0" w14:textId="51B874B6" w:rsidR="00DB2561" w:rsidRDefault="00DB2561" w:rsidP="00CA72FF">
      <w:pPr>
        <w:pStyle w:val="TextCarCar"/>
        <w:ind w:firstLine="0"/>
        <w:rPr>
          <w:lang w:val="es-ES"/>
        </w:rPr>
      </w:pPr>
    </w:p>
    <w:p w14:paraId="2C6251BF" w14:textId="43F8235F" w:rsidR="00DB2561" w:rsidRPr="007D13BD" w:rsidRDefault="00E64EBE" w:rsidP="00CA72FF">
      <w:pPr>
        <w:pStyle w:val="TextCarCar"/>
        <w:ind w:firstLine="0"/>
        <w:rPr>
          <w:lang w:val="es-ES"/>
        </w:rPr>
      </w:pPr>
      <w:r>
        <w:rPr>
          <w:lang w:val="es-ES"/>
        </w:rPr>
        <w:t>En el Perú la entidad que regula a las metodologías de</w:t>
      </w:r>
      <w:r w:rsidR="00C72C77">
        <w:rPr>
          <w:lang w:val="es-ES"/>
        </w:rPr>
        <w:t xml:space="preserve">l cálculo del </w:t>
      </w:r>
      <w:proofErr w:type="spellStart"/>
      <w:r w:rsidR="00C72C77">
        <w:rPr>
          <w:lang w:val="es-ES"/>
        </w:rPr>
        <w:t>s</w:t>
      </w:r>
      <w:r w:rsidR="00C72C77" w:rsidRPr="00C72C77">
        <w:rPr>
          <w:lang w:val="es-ES"/>
        </w:rPr>
        <w:t>coring</w:t>
      </w:r>
      <w:proofErr w:type="spellEnd"/>
      <w:r w:rsidR="00C72C77" w:rsidRPr="00C72C77">
        <w:rPr>
          <w:lang w:val="es-ES"/>
        </w:rPr>
        <w:t xml:space="preserve"> de aplicación, </w:t>
      </w:r>
      <w:proofErr w:type="spellStart"/>
      <w:r w:rsidR="00C72C77">
        <w:rPr>
          <w:lang w:val="es-ES"/>
        </w:rPr>
        <w:t>s</w:t>
      </w:r>
      <w:r w:rsidR="00C72C77" w:rsidRPr="00C72C77">
        <w:rPr>
          <w:lang w:val="es-ES"/>
        </w:rPr>
        <w:t>coring</w:t>
      </w:r>
      <w:proofErr w:type="spellEnd"/>
      <w:r w:rsidR="00C72C77" w:rsidRPr="00C72C77">
        <w:rPr>
          <w:lang w:val="es-ES"/>
        </w:rPr>
        <w:t xml:space="preserve"> de comportamiento y </w:t>
      </w:r>
      <w:proofErr w:type="spellStart"/>
      <w:r w:rsidR="00C72C77">
        <w:rPr>
          <w:lang w:val="es-ES"/>
        </w:rPr>
        <w:t>s</w:t>
      </w:r>
      <w:r w:rsidR="00C72C77" w:rsidRPr="00C72C77">
        <w:rPr>
          <w:lang w:val="es-ES"/>
        </w:rPr>
        <w:t>coring</w:t>
      </w:r>
      <w:proofErr w:type="spellEnd"/>
      <w:r w:rsidR="00C72C77" w:rsidRPr="00C72C77">
        <w:rPr>
          <w:lang w:val="es-ES"/>
        </w:rPr>
        <w:t xml:space="preserve"> de severida</w:t>
      </w:r>
      <w:r w:rsidR="00C72C77">
        <w:rPr>
          <w:lang w:val="es-ES"/>
        </w:rPr>
        <w:t xml:space="preserve">d es la </w:t>
      </w:r>
      <w:r>
        <w:rPr>
          <w:lang w:val="es-ES"/>
        </w:rPr>
        <w:t>SBS</w:t>
      </w:r>
      <w:r w:rsidR="00C72C77">
        <w:rPr>
          <w:lang w:val="es-ES"/>
        </w:rPr>
        <w:t xml:space="preserve">. </w:t>
      </w:r>
      <w:r>
        <w:rPr>
          <w:lang w:val="es-ES"/>
        </w:rPr>
        <w:t xml:space="preserve"> </w:t>
      </w:r>
    </w:p>
    <w:p w14:paraId="15BECF99" w14:textId="01BF02B4" w:rsidR="000B0AD7" w:rsidRPr="000B0AD7" w:rsidRDefault="00C72C77" w:rsidP="00C72C77">
      <w:pPr>
        <w:pStyle w:val="TextCarCar"/>
        <w:rPr>
          <w:lang w:val="es-ES"/>
        </w:rPr>
      </w:pPr>
      <w:r>
        <w:rPr>
          <w:lang w:val="es-ES"/>
        </w:rPr>
        <w:t>Por lo cual la investigación propone desarrollar un modelo que estime la probabilidad de default con</w:t>
      </w:r>
      <w:r w:rsidRPr="00C72C77">
        <w:rPr>
          <w:lang w:val="es-ES"/>
        </w:rPr>
        <w:t xml:space="preserve"> un sustento estadístico </w:t>
      </w:r>
      <w:r>
        <w:rPr>
          <w:lang w:val="es-ES"/>
        </w:rPr>
        <w:t xml:space="preserve">y </w:t>
      </w:r>
      <w:r w:rsidRPr="00C72C77">
        <w:rPr>
          <w:lang w:val="es-ES"/>
        </w:rPr>
        <w:t xml:space="preserve">también </w:t>
      </w:r>
      <w:r>
        <w:rPr>
          <w:lang w:val="es-ES"/>
        </w:rPr>
        <w:t xml:space="preserve">con un </w:t>
      </w:r>
      <w:r w:rsidRPr="00C72C77">
        <w:rPr>
          <w:lang w:val="es-ES"/>
        </w:rPr>
        <w:t>sustento normativo en cuanto a algunas definiciones, tales como la definición de incumplimiento dadas por la Entidad Reguladora</w:t>
      </w:r>
      <w:r>
        <w:rPr>
          <w:lang w:val="es-ES"/>
        </w:rPr>
        <w:t>.</w:t>
      </w:r>
    </w:p>
    <w:p w14:paraId="23A3F3F6" w14:textId="77777777" w:rsidR="00CA3EB6" w:rsidRPr="008F7844" w:rsidRDefault="00CA3EB6" w:rsidP="002203E5">
      <w:pPr>
        <w:pStyle w:val="TextCarCar"/>
        <w:ind w:firstLine="0"/>
        <w:rPr>
          <w:lang w:val="es-CO"/>
        </w:rPr>
      </w:pPr>
    </w:p>
    <w:p w14:paraId="63D2D8AA" w14:textId="2FABB03C" w:rsidR="008F7844" w:rsidRPr="002203E5" w:rsidRDefault="00CA3EB6" w:rsidP="008F7844">
      <w:pPr>
        <w:pStyle w:val="Ttulo1"/>
        <w:rPr>
          <w:lang w:val="es-PE"/>
        </w:rPr>
      </w:pPr>
      <w:r w:rsidRPr="002203E5">
        <w:rPr>
          <w:lang w:val="es-PE"/>
        </w:rPr>
        <w:t xml:space="preserve">Procedimiento </w:t>
      </w:r>
      <w:r w:rsidR="002203E5" w:rsidRPr="002203E5">
        <w:rPr>
          <w:lang w:val="es-PE"/>
        </w:rPr>
        <w:t xml:space="preserve">desarrollo del </w:t>
      </w:r>
      <w:r w:rsidRPr="002203E5">
        <w:rPr>
          <w:lang w:val="es-PE"/>
        </w:rPr>
        <w:t xml:space="preserve">trabajo </w:t>
      </w:r>
    </w:p>
    <w:p w14:paraId="2ACEE9B8" w14:textId="77777777" w:rsidR="00D26801" w:rsidRPr="002203E5" w:rsidRDefault="00D26801" w:rsidP="00CA72FF">
      <w:pPr>
        <w:pStyle w:val="TextCarCar"/>
        <w:rPr>
          <w:color w:val="000000"/>
          <w:lang w:val="es-PE"/>
        </w:rPr>
      </w:pPr>
    </w:p>
    <w:p w14:paraId="6437AF19" w14:textId="424A96FD" w:rsidR="005C4039" w:rsidRDefault="00CC409B" w:rsidP="002203E5">
      <w:pPr>
        <w:pStyle w:val="Ttulo2"/>
        <w:rPr>
          <w:lang w:val="es-PE"/>
        </w:rPr>
      </w:pPr>
      <w:r w:rsidRPr="002203E5">
        <w:rPr>
          <w:lang w:val="es-PE"/>
        </w:rPr>
        <w:t xml:space="preserve"> </w:t>
      </w:r>
      <w:r w:rsidR="002203E5">
        <w:rPr>
          <w:lang w:val="es-PE"/>
        </w:rPr>
        <w:t>A</w:t>
      </w:r>
      <w:r w:rsidR="002203E5" w:rsidRPr="002203E5">
        <w:rPr>
          <w:lang w:val="es-PE"/>
        </w:rPr>
        <w:t xml:space="preserve">nálisis exploratorio </w:t>
      </w:r>
    </w:p>
    <w:p w14:paraId="428F38FC" w14:textId="77777777" w:rsidR="00D77FAB" w:rsidRPr="00D77FAB" w:rsidRDefault="00D77FAB" w:rsidP="00D77FAB">
      <w:pPr>
        <w:rPr>
          <w:lang w:val="es-PE"/>
        </w:rPr>
      </w:pPr>
    </w:p>
    <w:p w14:paraId="6584CF2F" w14:textId="5CCD9947" w:rsidR="002203E5" w:rsidRDefault="00C113A0" w:rsidP="00C113A0">
      <w:pPr>
        <w:pStyle w:val="TextCarCar"/>
        <w:ind w:firstLine="0"/>
        <w:rPr>
          <w:lang w:val="es-ES"/>
        </w:rPr>
      </w:pPr>
      <w:r w:rsidRPr="00D77FAB">
        <w:rPr>
          <w:b/>
          <w:bCs/>
          <w:lang w:val="es-ES"/>
        </w:rPr>
        <w:t>1.</w:t>
      </w:r>
      <w:r w:rsidR="002203E5" w:rsidRPr="00D77FAB">
        <w:rPr>
          <w:b/>
          <w:bCs/>
          <w:lang w:val="es-ES"/>
        </w:rPr>
        <w:t>Fuentes de información</w:t>
      </w:r>
      <w:r w:rsidRPr="00D77FAB">
        <w:rPr>
          <w:b/>
          <w:bCs/>
          <w:lang w:val="es-ES"/>
        </w:rPr>
        <w:t>:</w:t>
      </w:r>
      <w:r w:rsidRPr="00C113A0">
        <w:rPr>
          <w:lang w:val="es-ES"/>
        </w:rPr>
        <w:t xml:space="preserve"> A continuación, se </w:t>
      </w:r>
      <w:r>
        <w:rPr>
          <w:lang w:val="es-ES"/>
        </w:rPr>
        <w:t>muestran las 4 fuentes de información usadas para estimar la probabilidad de default de los clientes del banco Interbank.</w:t>
      </w:r>
    </w:p>
    <w:p w14:paraId="4D179421" w14:textId="77777777" w:rsidR="00C113A0" w:rsidRDefault="00C113A0" w:rsidP="00C113A0">
      <w:pPr>
        <w:pStyle w:val="TextCarCar"/>
        <w:ind w:firstLine="0"/>
        <w:rPr>
          <w:color w:val="000000"/>
          <w:lang w:val="es-ES"/>
        </w:rPr>
      </w:pPr>
    </w:p>
    <w:p w14:paraId="47C675A5" w14:textId="1734E4BA" w:rsidR="00C113A0" w:rsidRPr="00C113A0" w:rsidRDefault="00C113A0" w:rsidP="00C113A0">
      <w:pPr>
        <w:pStyle w:val="TableTitle"/>
        <w:rPr>
          <w:lang w:val="es-PE"/>
        </w:rPr>
      </w:pPr>
      <w:r w:rsidRPr="00C113A0">
        <w:rPr>
          <w:lang w:val="es-PE"/>
        </w:rPr>
        <w:t>T</w:t>
      </w:r>
      <w:r>
        <w:rPr>
          <w:lang w:val="es-PE"/>
        </w:rPr>
        <w:t>ABLA</w:t>
      </w:r>
      <w:r w:rsidRPr="00C113A0">
        <w:rPr>
          <w:lang w:val="es-PE"/>
        </w:rPr>
        <w:t xml:space="preserve"> I</w:t>
      </w:r>
    </w:p>
    <w:p w14:paraId="0BC7622C" w14:textId="5E864F05" w:rsidR="00C113A0" w:rsidRPr="00C113A0" w:rsidRDefault="00C113A0" w:rsidP="00C113A0">
      <w:pPr>
        <w:pStyle w:val="TableTitle"/>
        <w:rPr>
          <w:lang w:val="es-PE"/>
        </w:rPr>
      </w:pPr>
      <w:r w:rsidRPr="00C113A0">
        <w:rPr>
          <w:lang w:val="es-PE"/>
        </w:rPr>
        <w:t>F</w:t>
      </w:r>
      <w:r>
        <w:rPr>
          <w:lang w:val="es-PE"/>
        </w:rPr>
        <w:t xml:space="preserve">uentes de información </w:t>
      </w:r>
    </w:p>
    <w:tbl>
      <w:tblPr>
        <w:tblW w:w="47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21"/>
        <w:gridCol w:w="3703"/>
      </w:tblGrid>
      <w:tr w:rsidR="00C113A0" w14:paraId="455C3701" w14:textId="77777777" w:rsidTr="00C113A0">
        <w:trPr>
          <w:trHeight w:val="31"/>
        </w:trPr>
        <w:tc>
          <w:tcPr>
            <w:tcW w:w="1021" w:type="dxa"/>
            <w:tcBorders>
              <w:top w:val="double" w:sz="6" w:space="0" w:color="auto"/>
              <w:left w:val="nil"/>
              <w:bottom w:val="single" w:sz="6" w:space="0" w:color="auto"/>
              <w:right w:val="nil"/>
            </w:tcBorders>
            <w:vAlign w:val="center"/>
          </w:tcPr>
          <w:p w14:paraId="25C40599" w14:textId="71F1A1EC" w:rsidR="00C113A0" w:rsidRPr="00C113A0" w:rsidRDefault="00C113A0" w:rsidP="00C113A0">
            <w:pPr>
              <w:pStyle w:val="TableTitle"/>
              <w:jc w:val="left"/>
              <w:rPr>
                <w:smallCaps w:val="0"/>
                <w:lang w:val="es-PE"/>
              </w:rPr>
            </w:pPr>
            <w:r w:rsidRPr="00C113A0">
              <w:rPr>
                <w:smallCaps w:val="0"/>
                <w:lang w:val="es-PE"/>
              </w:rPr>
              <w:t>Nombre</w:t>
            </w:r>
          </w:p>
        </w:tc>
        <w:tc>
          <w:tcPr>
            <w:tcW w:w="3703" w:type="dxa"/>
            <w:tcBorders>
              <w:top w:val="double" w:sz="6" w:space="0" w:color="auto"/>
              <w:left w:val="nil"/>
              <w:bottom w:val="single" w:sz="6" w:space="0" w:color="auto"/>
              <w:right w:val="nil"/>
            </w:tcBorders>
            <w:vAlign w:val="center"/>
          </w:tcPr>
          <w:p w14:paraId="5F4DC3C5" w14:textId="46A50C4B" w:rsidR="00C113A0" w:rsidRPr="00C113A0" w:rsidRDefault="00C113A0" w:rsidP="00E67A8D">
            <w:pPr>
              <w:jc w:val="center"/>
              <w:rPr>
                <w:sz w:val="16"/>
                <w:szCs w:val="16"/>
                <w:lang w:val="es-PE"/>
              </w:rPr>
            </w:pPr>
            <w:r w:rsidRPr="00C113A0">
              <w:rPr>
                <w:sz w:val="16"/>
                <w:szCs w:val="16"/>
                <w:lang w:val="es-PE"/>
              </w:rPr>
              <w:t>Descripción</w:t>
            </w:r>
          </w:p>
        </w:tc>
      </w:tr>
      <w:tr w:rsidR="00C113A0" w:rsidRPr="00C7430A" w14:paraId="508A2C80" w14:textId="77777777" w:rsidTr="00C113A0">
        <w:trPr>
          <w:trHeight w:val="161"/>
        </w:trPr>
        <w:tc>
          <w:tcPr>
            <w:tcW w:w="1021" w:type="dxa"/>
            <w:tcBorders>
              <w:top w:val="nil"/>
              <w:left w:val="nil"/>
              <w:bottom w:val="nil"/>
              <w:right w:val="nil"/>
            </w:tcBorders>
          </w:tcPr>
          <w:p w14:paraId="71315BA7" w14:textId="119EF9C1" w:rsidR="00C113A0" w:rsidRPr="00C113A0" w:rsidRDefault="00C113A0" w:rsidP="00C113A0">
            <w:pPr>
              <w:rPr>
                <w:sz w:val="16"/>
                <w:szCs w:val="16"/>
                <w:lang w:val="es-PE"/>
              </w:rPr>
            </w:pPr>
            <w:proofErr w:type="spellStart"/>
            <w:r w:rsidRPr="00C113A0">
              <w:rPr>
                <w:sz w:val="16"/>
                <w:szCs w:val="16"/>
                <w:lang w:val="es-PE"/>
              </w:rPr>
              <w:t>rcc_train</w:t>
            </w:r>
            <w:proofErr w:type="spellEnd"/>
          </w:p>
        </w:tc>
        <w:tc>
          <w:tcPr>
            <w:tcW w:w="3703" w:type="dxa"/>
            <w:tcBorders>
              <w:top w:val="nil"/>
              <w:left w:val="nil"/>
              <w:bottom w:val="nil"/>
              <w:right w:val="nil"/>
            </w:tcBorders>
          </w:tcPr>
          <w:p w14:paraId="0D960D55" w14:textId="509B6E58" w:rsidR="00C113A0" w:rsidRPr="00C113A0" w:rsidRDefault="00C113A0" w:rsidP="00C113A0">
            <w:pPr>
              <w:rPr>
                <w:sz w:val="16"/>
                <w:szCs w:val="16"/>
                <w:lang w:val="es-PE"/>
              </w:rPr>
            </w:pPr>
            <w:r w:rsidRPr="00C113A0">
              <w:rPr>
                <w:sz w:val="16"/>
                <w:szCs w:val="16"/>
                <w:lang w:val="es-PE"/>
              </w:rPr>
              <w:t>Información del historial creditico de los clientes</w:t>
            </w:r>
          </w:p>
        </w:tc>
      </w:tr>
      <w:tr w:rsidR="00C113A0" w:rsidRPr="00C7430A" w14:paraId="68A463D6" w14:textId="77777777" w:rsidTr="00C113A0">
        <w:trPr>
          <w:trHeight w:val="495"/>
        </w:trPr>
        <w:tc>
          <w:tcPr>
            <w:tcW w:w="1021" w:type="dxa"/>
            <w:tcBorders>
              <w:top w:val="nil"/>
              <w:left w:val="nil"/>
              <w:bottom w:val="nil"/>
              <w:right w:val="nil"/>
            </w:tcBorders>
          </w:tcPr>
          <w:p w14:paraId="0C274BFE" w14:textId="77777777" w:rsidR="00C113A0" w:rsidRPr="00C7430A" w:rsidRDefault="00C113A0" w:rsidP="00C113A0">
            <w:pPr>
              <w:rPr>
                <w:sz w:val="16"/>
                <w:szCs w:val="16"/>
              </w:rPr>
            </w:pPr>
            <w:proofErr w:type="spellStart"/>
            <w:r w:rsidRPr="00C7430A">
              <w:rPr>
                <w:sz w:val="16"/>
                <w:szCs w:val="16"/>
              </w:rPr>
              <w:t>censo_train</w:t>
            </w:r>
            <w:proofErr w:type="spellEnd"/>
          </w:p>
          <w:p w14:paraId="7F729BFA" w14:textId="77777777" w:rsidR="00C113A0" w:rsidRPr="00C7430A" w:rsidRDefault="00C113A0" w:rsidP="00C113A0">
            <w:pPr>
              <w:rPr>
                <w:sz w:val="16"/>
                <w:szCs w:val="16"/>
              </w:rPr>
            </w:pPr>
            <w:proofErr w:type="spellStart"/>
            <w:r w:rsidRPr="00C7430A">
              <w:rPr>
                <w:sz w:val="16"/>
                <w:szCs w:val="16"/>
              </w:rPr>
              <w:t>sunat_train</w:t>
            </w:r>
            <w:proofErr w:type="spellEnd"/>
          </w:p>
          <w:p w14:paraId="291B05B8" w14:textId="3D0B0BE1" w:rsidR="00C113A0" w:rsidRPr="00C7430A" w:rsidRDefault="00C113A0" w:rsidP="00C113A0">
            <w:pPr>
              <w:rPr>
                <w:sz w:val="16"/>
                <w:szCs w:val="16"/>
              </w:rPr>
            </w:pPr>
            <w:proofErr w:type="spellStart"/>
            <w:r w:rsidRPr="00C7430A">
              <w:rPr>
                <w:sz w:val="16"/>
                <w:szCs w:val="16"/>
              </w:rPr>
              <w:t>censo_train</w:t>
            </w:r>
            <w:proofErr w:type="spellEnd"/>
          </w:p>
        </w:tc>
        <w:tc>
          <w:tcPr>
            <w:tcW w:w="3703" w:type="dxa"/>
            <w:tcBorders>
              <w:top w:val="nil"/>
              <w:left w:val="nil"/>
              <w:bottom w:val="nil"/>
              <w:right w:val="nil"/>
            </w:tcBorders>
          </w:tcPr>
          <w:p w14:paraId="053FFDC3" w14:textId="77777777" w:rsidR="00C113A0" w:rsidRPr="00C113A0" w:rsidRDefault="00C113A0" w:rsidP="00C113A0">
            <w:pPr>
              <w:rPr>
                <w:sz w:val="16"/>
                <w:szCs w:val="16"/>
                <w:lang w:val="es-PE"/>
              </w:rPr>
            </w:pPr>
            <w:r w:rsidRPr="00C113A0">
              <w:rPr>
                <w:sz w:val="16"/>
                <w:szCs w:val="16"/>
                <w:lang w:val="es-PE"/>
              </w:rPr>
              <w:t>Información censal del Perú año 2017</w:t>
            </w:r>
          </w:p>
          <w:p w14:paraId="73C0131C" w14:textId="77777777" w:rsidR="00C113A0" w:rsidRPr="00C113A0" w:rsidRDefault="00C113A0" w:rsidP="00C113A0">
            <w:pPr>
              <w:rPr>
                <w:sz w:val="16"/>
                <w:szCs w:val="16"/>
                <w:lang w:val="es-PE"/>
              </w:rPr>
            </w:pPr>
            <w:r w:rsidRPr="00C113A0">
              <w:rPr>
                <w:sz w:val="16"/>
                <w:szCs w:val="16"/>
                <w:lang w:val="es-PE"/>
              </w:rPr>
              <w:t>Información fiscal de los clientes</w:t>
            </w:r>
          </w:p>
          <w:p w14:paraId="0CB7221D" w14:textId="08AE7B0F" w:rsidR="00C113A0" w:rsidRPr="00C113A0" w:rsidRDefault="00C113A0" w:rsidP="00C113A0">
            <w:pPr>
              <w:rPr>
                <w:sz w:val="16"/>
                <w:szCs w:val="16"/>
                <w:lang w:val="es-PE"/>
              </w:rPr>
            </w:pPr>
            <w:r w:rsidRPr="00C113A0">
              <w:rPr>
                <w:sz w:val="16"/>
                <w:szCs w:val="16"/>
                <w:lang w:val="es-PE"/>
              </w:rPr>
              <w:t>Información censal del Perú año 2017</w:t>
            </w:r>
          </w:p>
        </w:tc>
      </w:tr>
      <w:tr w:rsidR="00C113A0" w:rsidRPr="00C7430A" w14:paraId="53602DA8" w14:textId="77777777" w:rsidTr="00C113A0">
        <w:trPr>
          <w:trHeight w:val="60"/>
        </w:trPr>
        <w:tc>
          <w:tcPr>
            <w:tcW w:w="1021" w:type="dxa"/>
            <w:tcBorders>
              <w:top w:val="nil"/>
              <w:left w:val="nil"/>
              <w:bottom w:val="double" w:sz="6" w:space="0" w:color="auto"/>
              <w:right w:val="nil"/>
            </w:tcBorders>
          </w:tcPr>
          <w:p w14:paraId="09E98826" w14:textId="4E05E206" w:rsidR="00C113A0" w:rsidRPr="00C113A0" w:rsidRDefault="00C113A0" w:rsidP="00E67A8D">
            <w:pPr>
              <w:rPr>
                <w:sz w:val="16"/>
                <w:szCs w:val="16"/>
                <w:lang w:val="es-PE"/>
              </w:rPr>
            </w:pPr>
          </w:p>
        </w:tc>
        <w:tc>
          <w:tcPr>
            <w:tcW w:w="3703" w:type="dxa"/>
            <w:tcBorders>
              <w:top w:val="nil"/>
              <w:left w:val="nil"/>
              <w:bottom w:val="double" w:sz="6" w:space="0" w:color="auto"/>
              <w:right w:val="nil"/>
            </w:tcBorders>
          </w:tcPr>
          <w:p w14:paraId="5F18BEE5" w14:textId="44DF8533" w:rsidR="00C113A0" w:rsidRPr="00C113A0" w:rsidRDefault="00C113A0" w:rsidP="00E67A8D">
            <w:pPr>
              <w:rPr>
                <w:sz w:val="16"/>
                <w:szCs w:val="16"/>
                <w:lang w:val="es-PE"/>
              </w:rPr>
            </w:pPr>
          </w:p>
        </w:tc>
      </w:tr>
    </w:tbl>
    <w:p w14:paraId="137D3302" w14:textId="77777777" w:rsidR="002203E5" w:rsidRPr="002203E5" w:rsidRDefault="002203E5" w:rsidP="00FD07C6">
      <w:pPr>
        <w:pStyle w:val="TextCarCar"/>
        <w:ind w:firstLine="0"/>
        <w:rPr>
          <w:color w:val="000000"/>
          <w:lang w:val="es-PE"/>
        </w:rPr>
      </w:pPr>
    </w:p>
    <w:p w14:paraId="340EAE44" w14:textId="69DCA4A6" w:rsidR="00654483" w:rsidRPr="00D77FAB" w:rsidRDefault="002203E5" w:rsidP="00FD07C6">
      <w:pPr>
        <w:pStyle w:val="TextCarCar"/>
        <w:ind w:firstLine="0"/>
        <w:rPr>
          <w:b/>
          <w:bCs/>
          <w:color w:val="000000"/>
          <w:lang w:val="es-ES"/>
        </w:rPr>
      </w:pPr>
      <w:r w:rsidRPr="00D77FAB">
        <w:rPr>
          <w:b/>
          <w:bCs/>
          <w:color w:val="000000"/>
          <w:lang w:val="es-ES"/>
        </w:rPr>
        <w:t>2. Operacionalización de variables</w:t>
      </w:r>
      <w:r w:rsidR="00654483" w:rsidRPr="00D77FAB">
        <w:rPr>
          <w:b/>
          <w:bCs/>
          <w:color w:val="000000"/>
          <w:lang w:val="es-ES"/>
        </w:rPr>
        <w:t xml:space="preserve">: describimos a las variables por cada fuente de información </w:t>
      </w:r>
    </w:p>
    <w:p w14:paraId="65527B93" w14:textId="77777777" w:rsidR="00654483" w:rsidRDefault="00654483" w:rsidP="00FD07C6">
      <w:pPr>
        <w:pStyle w:val="TextCarCar"/>
        <w:ind w:firstLine="0"/>
        <w:rPr>
          <w:color w:val="000000"/>
          <w:lang w:val="es-ES"/>
        </w:rPr>
      </w:pPr>
    </w:p>
    <w:p w14:paraId="451873C4" w14:textId="285BA034" w:rsidR="00654483" w:rsidRPr="00C113A0" w:rsidRDefault="00654483" w:rsidP="00654483">
      <w:pPr>
        <w:pStyle w:val="TableTitle"/>
        <w:rPr>
          <w:lang w:val="es-PE"/>
        </w:rPr>
      </w:pPr>
      <w:r w:rsidRPr="00C113A0">
        <w:rPr>
          <w:lang w:val="es-PE"/>
        </w:rPr>
        <w:t>T</w:t>
      </w:r>
      <w:r>
        <w:rPr>
          <w:lang w:val="es-PE"/>
        </w:rPr>
        <w:t>ABLA</w:t>
      </w:r>
      <w:r w:rsidRPr="00C113A0">
        <w:rPr>
          <w:lang w:val="es-PE"/>
        </w:rPr>
        <w:t xml:space="preserve"> I</w:t>
      </w:r>
    </w:p>
    <w:p w14:paraId="561E012A" w14:textId="5ABB742B" w:rsidR="00654483" w:rsidRPr="009744F4" w:rsidRDefault="00654483" w:rsidP="00654483">
      <w:pPr>
        <w:pStyle w:val="TableTitle"/>
        <w:rPr>
          <w:lang w:val="es-PE"/>
        </w:rPr>
      </w:pPr>
      <w:r>
        <w:rPr>
          <w:lang w:val="es-PE"/>
        </w:rPr>
        <w:t xml:space="preserve">DESCRIPCIÓN BASE SE_TRAIN </w:t>
      </w:r>
    </w:p>
    <w:tbl>
      <w:tblPr>
        <w:tblW w:w="47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701"/>
        <w:gridCol w:w="3023"/>
      </w:tblGrid>
      <w:tr w:rsidR="00654483" w14:paraId="335586DC" w14:textId="77777777" w:rsidTr="00E67A8D">
        <w:trPr>
          <w:trHeight w:val="31"/>
        </w:trPr>
        <w:tc>
          <w:tcPr>
            <w:tcW w:w="1701" w:type="dxa"/>
            <w:tcBorders>
              <w:top w:val="double" w:sz="6" w:space="0" w:color="auto"/>
              <w:left w:val="nil"/>
              <w:bottom w:val="single" w:sz="6" w:space="0" w:color="auto"/>
              <w:right w:val="nil"/>
            </w:tcBorders>
            <w:vAlign w:val="center"/>
          </w:tcPr>
          <w:p w14:paraId="581F95BA" w14:textId="77777777" w:rsidR="00654483" w:rsidRPr="00C113A0" w:rsidRDefault="00654483" w:rsidP="00E67A8D">
            <w:pPr>
              <w:pStyle w:val="TableTitle"/>
              <w:jc w:val="left"/>
              <w:rPr>
                <w:smallCaps w:val="0"/>
                <w:lang w:val="es-PE"/>
              </w:rPr>
            </w:pPr>
            <w:r w:rsidRPr="00C113A0">
              <w:rPr>
                <w:smallCaps w:val="0"/>
                <w:lang w:val="es-PE"/>
              </w:rPr>
              <w:t>Nombre</w:t>
            </w:r>
          </w:p>
        </w:tc>
        <w:tc>
          <w:tcPr>
            <w:tcW w:w="3023" w:type="dxa"/>
            <w:tcBorders>
              <w:top w:val="double" w:sz="6" w:space="0" w:color="auto"/>
              <w:left w:val="nil"/>
              <w:bottom w:val="single" w:sz="6" w:space="0" w:color="auto"/>
              <w:right w:val="nil"/>
            </w:tcBorders>
            <w:vAlign w:val="center"/>
          </w:tcPr>
          <w:p w14:paraId="4EBFE8DF" w14:textId="77777777" w:rsidR="00654483" w:rsidRPr="00C113A0" w:rsidRDefault="00654483" w:rsidP="00E67A8D">
            <w:pPr>
              <w:jc w:val="center"/>
              <w:rPr>
                <w:sz w:val="16"/>
                <w:szCs w:val="16"/>
                <w:lang w:val="es-PE"/>
              </w:rPr>
            </w:pPr>
            <w:r w:rsidRPr="00C113A0">
              <w:rPr>
                <w:sz w:val="16"/>
                <w:szCs w:val="16"/>
                <w:lang w:val="es-PE"/>
              </w:rPr>
              <w:t>Descripción</w:t>
            </w:r>
          </w:p>
        </w:tc>
      </w:tr>
      <w:tr w:rsidR="00654483" w:rsidRPr="00C7430A" w14:paraId="74B83BB5" w14:textId="77777777" w:rsidTr="00E67A8D">
        <w:trPr>
          <w:trHeight w:val="161"/>
        </w:trPr>
        <w:tc>
          <w:tcPr>
            <w:tcW w:w="1701" w:type="dxa"/>
            <w:tcBorders>
              <w:top w:val="nil"/>
              <w:left w:val="nil"/>
              <w:bottom w:val="nil"/>
              <w:right w:val="nil"/>
            </w:tcBorders>
          </w:tcPr>
          <w:p w14:paraId="73236336" w14:textId="3D22085B" w:rsidR="00654483" w:rsidRPr="00C113A0" w:rsidRDefault="00654483" w:rsidP="00E67A8D">
            <w:pPr>
              <w:rPr>
                <w:sz w:val="16"/>
                <w:szCs w:val="16"/>
                <w:lang w:val="es-PE"/>
              </w:rPr>
            </w:pPr>
            <w:r>
              <w:rPr>
                <w:sz w:val="16"/>
                <w:szCs w:val="16"/>
                <w:lang w:val="es-PE"/>
              </w:rPr>
              <w:t>edad</w:t>
            </w:r>
          </w:p>
        </w:tc>
        <w:tc>
          <w:tcPr>
            <w:tcW w:w="3023" w:type="dxa"/>
            <w:tcBorders>
              <w:top w:val="nil"/>
              <w:left w:val="nil"/>
              <w:bottom w:val="nil"/>
              <w:right w:val="nil"/>
            </w:tcBorders>
          </w:tcPr>
          <w:p w14:paraId="2FA1FEC9" w14:textId="77777777" w:rsidR="00654483" w:rsidRPr="00C113A0" w:rsidRDefault="00654483" w:rsidP="00E67A8D">
            <w:pPr>
              <w:rPr>
                <w:sz w:val="16"/>
                <w:szCs w:val="16"/>
                <w:lang w:val="es-PE"/>
              </w:rPr>
            </w:pPr>
            <w:r w:rsidRPr="00654483">
              <w:rPr>
                <w:sz w:val="16"/>
                <w:szCs w:val="16"/>
                <w:lang w:val="es-PE"/>
              </w:rPr>
              <w:t>año y mes de la observación</w:t>
            </w:r>
          </w:p>
        </w:tc>
      </w:tr>
      <w:tr w:rsidR="00654483" w:rsidRPr="00C7430A" w14:paraId="21E0DAC2" w14:textId="77777777" w:rsidTr="00E67A8D">
        <w:trPr>
          <w:trHeight w:val="495"/>
        </w:trPr>
        <w:tc>
          <w:tcPr>
            <w:tcW w:w="1701" w:type="dxa"/>
            <w:tcBorders>
              <w:top w:val="nil"/>
              <w:left w:val="nil"/>
              <w:bottom w:val="nil"/>
              <w:right w:val="nil"/>
            </w:tcBorders>
          </w:tcPr>
          <w:p w14:paraId="5AD79506" w14:textId="6D571333" w:rsidR="00654483" w:rsidRPr="00C7430A" w:rsidRDefault="00654483" w:rsidP="00E67A8D">
            <w:pPr>
              <w:rPr>
                <w:sz w:val="16"/>
                <w:szCs w:val="16"/>
              </w:rPr>
            </w:pPr>
            <w:proofErr w:type="spellStart"/>
            <w:r w:rsidRPr="00C7430A">
              <w:rPr>
                <w:sz w:val="16"/>
                <w:szCs w:val="16"/>
              </w:rPr>
              <w:t>sexo</w:t>
            </w:r>
            <w:proofErr w:type="spellEnd"/>
          </w:p>
          <w:p w14:paraId="1B7CF434" w14:textId="7CCEB6A3" w:rsidR="00654483" w:rsidRPr="00C7430A" w:rsidRDefault="00654483" w:rsidP="00E67A8D">
            <w:pPr>
              <w:rPr>
                <w:sz w:val="16"/>
                <w:szCs w:val="16"/>
              </w:rPr>
            </w:pPr>
            <w:proofErr w:type="spellStart"/>
            <w:r w:rsidRPr="00C7430A">
              <w:rPr>
                <w:sz w:val="16"/>
                <w:szCs w:val="16"/>
              </w:rPr>
              <w:t>est_civil</w:t>
            </w:r>
            <w:proofErr w:type="spellEnd"/>
          </w:p>
          <w:p w14:paraId="23B12D62" w14:textId="68E364D9" w:rsidR="00654483" w:rsidRPr="00C7430A" w:rsidRDefault="00654483" w:rsidP="00E67A8D">
            <w:pPr>
              <w:rPr>
                <w:sz w:val="16"/>
                <w:szCs w:val="16"/>
              </w:rPr>
            </w:pPr>
            <w:proofErr w:type="spellStart"/>
            <w:r w:rsidRPr="00C7430A">
              <w:rPr>
                <w:sz w:val="16"/>
                <w:szCs w:val="16"/>
              </w:rPr>
              <w:t>sit_lab</w:t>
            </w:r>
            <w:proofErr w:type="spellEnd"/>
          </w:p>
        </w:tc>
        <w:tc>
          <w:tcPr>
            <w:tcW w:w="3023" w:type="dxa"/>
            <w:tcBorders>
              <w:top w:val="nil"/>
              <w:left w:val="nil"/>
              <w:bottom w:val="nil"/>
              <w:right w:val="nil"/>
            </w:tcBorders>
          </w:tcPr>
          <w:p w14:paraId="5F26CECF" w14:textId="77777777" w:rsidR="00654483" w:rsidRPr="00C113A0" w:rsidRDefault="00654483" w:rsidP="00E67A8D">
            <w:pPr>
              <w:rPr>
                <w:sz w:val="16"/>
                <w:szCs w:val="16"/>
                <w:lang w:val="es-PE"/>
              </w:rPr>
            </w:pPr>
            <w:r>
              <w:rPr>
                <w:sz w:val="16"/>
                <w:szCs w:val="16"/>
                <w:lang w:val="es-PE"/>
              </w:rPr>
              <w:t>días de atraso</w:t>
            </w:r>
          </w:p>
          <w:p w14:paraId="6ED8BC9A" w14:textId="77777777" w:rsidR="00654483" w:rsidRPr="00C113A0" w:rsidRDefault="00654483" w:rsidP="00E67A8D">
            <w:pPr>
              <w:rPr>
                <w:sz w:val="16"/>
                <w:szCs w:val="16"/>
                <w:lang w:val="es-PE"/>
              </w:rPr>
            </w:pPr>
            <w:r>
              <w:rPr>
                <w:sz w:val="16"/>
                <w:szCs w:val="16"/>
                <w:lang w:val="es-PE"/>
              </w:rPr>
              <w:t xml:space="preserve">tipo de crédito </w:t>
            </w:r>
          </w:p>
          <w:p w14:paraId="0BC8653F" w14:textId="77777777" w:rsidR="00654483" w:rsidRPr="00C113A0" w:rsidRDefault="00654483" w:rsidP="00E67A8D">
            <w:pPr>
              <w:rPr>
                <w:sz w:val="16"/>
                <w:szCs w:val="16"/>
                <w:lang w:val="es-PE"/>
              </w:rPr>
            </w:pPr>
            <w:r w:rsidRPr="00654483">
              <w:rPr>
                <w:sz w:val="16"/>
                <w:szCs w:val="16"/>
                <w:lang w:val="es-PE"/>
              </w:rPr>
              <w:t>código de la institución financiera</w:t>
            </w:r>
          </w:p>
        </w:tc>
      </w:tr>
      <w:tr w:rsidR="00654483" w:rsidRPr="00C7430A" w14:paraId="33263D51" w14:textId="77777777" w:rsidTr="00E67A8D">
        <w:trPr>
          <w:trHeight w:val="495"/>
        </w:trPr>
        <w:tc>
          <w:tcPr>
            <w:tcW w:w="1701" w:type="dxa"/>
            <w:tcBorders>
              <w:top w:val="nil"/>
              <w:left w:val="nil"/>
              <w:bottom w:val="nil"/>
              <w:right w:val="nil"/>
            </w:tcBorders>
          </w:tcPr>
          <w:p w14:paraId="4A351925" w14:textId="5C014242" w:rsidR="00654483" w:rsidRDefault="00654483" w:rsidP="00E67A8D">
            <w:pPr>
              <w:rPr>
                <w:sz w:val="16"/>
                <w:szCs w:val="16"/>
                <w:lang w:val="es-PE"/>
              </w:rPr>
            </w:pPr>
            <w:proofErr w:type="spellStart"/>
            <w:r>
              <w:rPr>
                <w:sz w:val="16"/>
                <w:szCs w:val="16"/>
                <w:lang w:val="es-PE"/>
              </w:rPr>
              <w:t>cod_ocu</w:t>
            </w:r>
            <w:proofErr w:type="spellEnd"/>
          </w:p>
          <w:p w14:paraId="72128405" w14:textId="6375C559" w:rsidR="00654483" w:rsidRDefault="00654483" w:rsidP="00E67A8D">
            <w:pPr>
              <w:rPr>
                <w:sz w:val="16"/>
                <w:szCs w:val="16"/>
                <w:lang w:val="es-PE"/>
              </w:rPr>
            </w:pPr>
            <w:proofErr w:type="spellStart"/>
            <w:r>
              <w:rPr>
                <w:sz w:val="16"/>
                <w:szCs w:val="16"/>
                <w:lang w:val="es-PE"/>
              </w:rPr>
              <w:t>ctd_hijos</w:t>
            </w:r>
            <w:proofErr w:type="spellEnd"/>
          </w:p>
          <w:p w14:paraId="4B5F9D04" w14:textId="5E0CAD7B" w:rsidR="00654483" w:rsidRPr="00C7430A" w:rsidRDefault="00654483" w:rsidP="00E67A8D">
            <w:pPr>
              <w:rPr>
                <w:sz w:val="16"/>
                <w:szCs w:val="16"/>
                <w:lang w:val="es-PE"/>
              </w:rPr>
            </w:pPr>
            <w:proofErr w:type="spellStart"/>
            <w:r w:rsidRPr="00C7430A">
              <w:rPr>
                <w:sz w:val="16"/>
                <w:szCs w:val="16"/>
                <w:lang w:val="es-PE"/>
              </w:rPr>
              <w:t>flag_sin_email</w:t>
            </w:r>
            <w:proofErr w:type="spellEnd"/>
          </w:p>
          <w:p w14:paraId="2A51917A" w14:textId="77777777" w:rsidR="00654483" w:rsidRDefault="00654483" w:rsidP="00E67A8D">
            <w:pPr>
              <w:rPr>
                <w:sz w:val="16"/>
                <w:szCs w:val="16"/>
              </w:rPr>
            </w:pPr>
            <w:proofErr w:type="spellStart"/>
            <w:r>
              <w:rPr>
                <w:sz w:val="16"/>
                <w:szCs w:val="16"/>
              </w:rPr>
              <w:t>c</w:t>
            </w:r>
            <w:r w:rsidRPr="00654483">
              <w:rPr>
                <w:sz w:val="16"/>
                <w:szCs w:val="16"/>
              </w:rPr>
              <w:t>td_v</w:t>
            </w:r>
            <w:r>
              <w:rPr>
                <w:sz w:val="16"/>
                <w:szCs w:val="16"/>
              </w:rPr>
              <w:t>eh</w:t>
            </w:r>
            <w:proofErr w:type="spellEnd"/>
          </w:p>
          <w:p w14:paraId="342A5937" w14:textId="6AAC9CB6" w:rsidR="00654483" w:rsidRDefault="00654483" w:rsidP="00E67A8D">
            <w:pPr>
              <w:rPr>
                <w:sz w:val="16"/>
                <w:szCs w:val="16"/>
              </w:rPr>
            </w:pPr>
            <w:proofErr w:type="spellStart"/>
            <w:r w:rsidRPr="00654483">
              <w:rPr>
                <w:sz w:val="16"/>
                <w:szCs w:val="16"/>
              </w:rPr>
              <w:t>cod_ubi</w:t>
            </w:r>
            <w:proofErr w:type="spellEnd"/>
          </w:p>
          <w:p w14:paraId="7B04CF40" w14:textId="76AB6E8C" w:rsidR="00654483" w:rsidRDefault="00654483" w:rsidP="00E67A8D">
            <w:pPr>
              <w:rPr>
                <w:sz w:val="16"/>
                <w:szCs w:val="16"/>
              </w:rPr>
            </w:pPr>
            <w:proofErr w:type="spellStart"/>
            <w:r w:rsidRPr="00654483">
              <w:rPr>
                <w:sz w:val="16"/>
                <w:szCs w:val="16"/>
              </w:rPr>
              <w:t>lgr_vot</w:t>
            </w:r>
            <w:proofErr w:type="spellEnd"/>
          </w:p>
          <w:p w14:paraId="29BCDFFB" w14:textId="5E6D4C65" w:rsidR="00654483" w:rsidRDefault="00654483" w:rsidP="00E67A8D">
            <w:pPr>
              <w:rPr>
                <w:sz w:val="16"/>
                <w:szCs w:val="16"/>
              </w:rPr>
            </w:pPr>
            <w:proofErr w:type="spellStart"/>
            <w:r w:rsidRPr="00654483">
              <w:rPr>
                <w:sz w:val="16"/>
                <w:szCs w:val="16"/>
              </w:rPr>
              <w:t>prv</w:t>
            </w:r>
            <w:proofErr w:type="spellEnd"/>
          </w:p>
          <w:p w14:paraId="32FF7106" w14:textId="77777777" w:rsidR="00654483" w:rsidRDefault="00654483" w:rsidP="00E67A8D">
            <w:pPr>
              <w:rPr>
                <w:sz w:val="16"/>
                <w:szCs w:val="16"/>
              </w:rPr>
            </w:pPr>
            <w:proofErr w:type="spellStart"/>
            <w:r w:rsidRPr="00654483">
              <w:rPr>
                <w:sz w:val="16"/>
                <w:szCs w:val="16"/>
              </w:rPr>
              <w:t>dto</w:t>
            </w:r>
            <w:proofErr w:type="spellEnd"/>
          </w:p>
          <w:p w14:paraId="504E26CE" w14:textId="77777777" w:rsidR="00654483" w:rsidRDefault="00654483" w:rsidP="00E67A8D">
            <w:pPr>
              <w:rPr>
                <w:sz w:val="16"/>
                <w:szCs w:val="16"/>
              </w:rPr>
            </w:pPr>
            <w:proofErr w:type="spellStart"/>
            <w:r w:rsidRPr="00654483">
              <w:rPr>
                <w:sz w:val="16"/>
                <w:szCs w:val="16"/>
              </w:rPr>
              <w:t>rgn</w:t>
            </w:r>
            <w:proofErr w:type="spellEnd"/>
          </w:p>
          <w:p w14:paraId="2E177D31" w14:textId="32349DD5" w:rsidR="00654483" w:rsidRPr="00654483" w:rsidRDefault="00654483" w:rsidP="00E67A8D">
            <w:pPr>
              <w:rPr>
                <w:sz w:val="16"/>
                <w:szCs w:val="16"/>
              </w:rPr>
            </w:pPr>
            <w:proofErr w:type="spellStart"/>
            <w:r w:rsidRPr="00654483">
              <w:rPr>
                <w:sz w:val="16"/>
                <w:szCs w:val="16"/>
              </w:rPr>
              <w:t>tip_lvledu</w:t>
            </w:r>
            <w:proofErr w:type="spellEnd"/>
          </w:p>
        </w:tc>
        <w:tc>
          <w:tcPr>
            <w:tcW w:w="3023" w:type="dxa"/>
            <w:tcBorders>
              <w:top w:val="nil"/>
              <w:left w:val="nil"/>
              <w:bottom w:val="nil"/>
              <w:right w:val="nil"/>
            </w:tcBorders>
          </w:tcPr>
          <w:p w14:paraId="562A995D" w14:textId="77777777" w:rsidR="00654483" w:rsidRDefault="00654483" w:rsidP="00E67A8D">
            <w:pPr>
              <w:rPr>
                <w:sz w:val="16"/>
                <w:szCs w:val="16"/>
                <w:lang w:val="es-PE"/>
              </w:rPr>
            </w:pPr>
            <w:r>
              <w:rPr>
                <w:sz w:val="16"/>
                <w:szCs w:val="16"/>
                <w:lang w:val="es-PE"/>
              </w:rPr>
              <w:t>monto de línea</w:t>
            </w:r>
          </w:p>
          <w:p w14:paraId="3B4A7973" w14:textId="77777777" w:rsidR="00654483" w:rsidRDefault="00654483" w:rsidP="00E67A8D">
            <w:pPr>
              <w:rPr>
                <w:sz w:val="16"/>
                <w:szCs w:val="16"/>
                <w:lang w:val="es-PE"/>
              </w:rPr>
            </w:pPr>
            <w:r>
              <w:rPr>
                <w:sz w:val="16"/>
                <w:szCs w:val="16"/>
                <w:lang w:val="es-PE"/>
              </w:rPr>
              <w:t xml:space="preserve">tipo de producto </w:t>
            </w:r>
          </w:p>
          <w:p w14:paraId="33220380" w14:textId="77777777" w:rsidR="00654483" w:rsidRDefault="00654483" w:rsidP="00E67A8D">
            <w:pPr>
              <w:rPr>
                <w:sz w:val="16"/>
                <w:szCs w:val="16"/>
                <w:lang w:val="es-PE"/>
              </w:rPr>
            </w:pPr>
            <w:r>
              <w:rPr>
                <w:sz w:val="16"/>
                <w:szCs w:val="16"/>
                <w:lang w:val="es-PE"/>
              </w:rPr>
              <w:t>indicador ordinal del riesgo</w:t>
            </w:r>
          </w:p>
          <w:p w14:paraId="7707FD8E" w14:textId="77777777" w:rsidR="00654483" w:rsidRDefault="00654483" w:rsidP="00E67A8D">
            <w:pPr>
              <w:rPr>
                <w:sz w:val="16"/>
                <w:szCs w:val="16"/>
                <w:lang w:val="es-PE"/>
              </w:rPr>
            </w:pPr>
            <w:r>
              <w:rPr>
                <w:sz w:val="16"/>
                <w:szCs w:val="16"/>
                <w:lang w:val="es-PE"/>
              </w:rPr>
              <w:t>indicador categórico del riesgo</w:t>
            </w:r>
          </w:p>
          <w:p w14:paraId="4D50A834" w14:textId="77777777" w:rsidR="00654483" w:rsidRDefault="00654483" w:rsidP="00E67A8D">
            <w:pPr>
              <w:rPr>
                <w:sz w:val="16"/>
                <w:szCs w:val="16"/>
                <w:lang w:val="es-PE"/>
              </w:rPr>
            </w:pPr>
            <w:r w:rsidRPr="00654483">
              <w:rPr>
                <w:sz w:val="16"/>
                <w:szCs w:val="16"/>
                <w:lang w:val="es-PE"/>
              </w:rPr>
              <w:t xml:space="preserve">código </w:t>
            </w:r>
            <w:proofErr w:type="spellStart"/>
            <w:r w:rsidRPr="00654483">
              <w:rPr>
                <w:sz w:val="16"/>
                <w:szCs w:val="16"/>
                <w:lang w:val="es-PE"/>
              </w:rPr>
              <w:t>ubigeo</w:t>
            </w:r>
            <w:proofErr w:type="spellEnd"/>
          </w:p>
          <w:p w14:paraId="77A304AD" w14:textId="77777777" w:rsidR="00654483" w:rsidRDefault="00654483" w:rsidP="00E67A8D">
            <w:pPr>
              <w:rPr>
                <w:sz w:val="16"/>
                <w:szCs w:val="16"/>
                <w:lang w:val="es-PE"/>
              </w:rPr>
            </w:pPr>
            <w:r w:rsidRPr="00654483">
              <w:rPr>
                <w:sz w:val="16"/>
                <w:szCs w:val="16"/>
                <w:lang w:val="es-PE"/>
              </w:rPr>
              <w:t>lugar de votación</w:t>
            </w:r>
          </w:p>
          <w:p w14:paraId="0023397A" w14:textId="77777777" w:rsidR="00654483" w:rsidRDefault="00654483" w:rsidP="00E67A8D">
            <w:pPr>
              <w:rPr>
                <w:sz w:val="16"/>
                <w:szCs w:val="16"/>
                <w:lang w:val="es-PE"/>
              </w:rPr>
            </w:pPr>
            <w:r w:rsidRPr="00654483">
              <w:rPr>
                <w:sz w:val="16"/>
                <w:szCs w:val="16"/>
                <w:lang w:val="es-PE"/>
              </w:rPr>
              <w:t>provincia</w:t>
            </w:r>
          </w:p>
          <w:p w14:paraId="22C14E54" w14:textId="77777777" w:rsidR="00654483" w:rsidRDefault="00654483" w:rsidP="00E67A8D">
            <w:pPr>
              <w:rPr>
                <w:sz w:val="16"/>
                <w:szCs w:val="16"/>
                <w:lang w:val="es-PE"/>
              </w:rPr>
            </w:pPr>
            <w:r w:rsidRPr="00654483">
              <w:rPr>
                <w:sz w:val="16"/>
                <w:szCs w:val="16"/>
                <w:lang w:val="es-PE"/>
              </w:rPr>
              <w:t>departamento</w:t>
            </w:r>
          </w:p>
          <w:p w14:paraId="1E8619D8" w14:textId="4DF993DD" w:rsidR="00654483" w:rsidRDefault="00654483" w:rsidP="00E67A8D">
            <w:pPr>
              <w:rPr>
                <w:sz w:val="16"/>
                <w:szCs w:val="16"/>
                <w:lang w:val="es-PE"/>
              </w:rPr>
            </w:pPr>
            <w:r>
              <w:rPr>
                <w:sz w:val="16"/>
                <w:szCs w:val="16"/>
                <w:lang w:val="es-PE"/>
              </w:rPr>
              <w:t>región</w:t>
            </w:r>
          </w:p>
          <w:p w14:paraId="3AED0D5B" w14:textId="7841DE8A" w:rsidR="00654483" w:rsidRPr="00C113A0" w:rsidRDefault="00654483" w:rsidP="00E67A8D">
            <w:pPr>
              <w:rPr>
                <w:sz w:val="16"/>
                <w:szCs w:val="16"/>
                <w:lang w:val="es-PE"/>
              </w:rPr>
            </w:pPr>
            <w:r w:rsidRPr="00654483">
              <w:rPr>
                <w:sz w:val="16"/>
                <w:szCs w:val="16"/>
                <w:lang w:val="es-PE"/>
              </w:rPr>
              <w:t>tipo de nivel educativo</w:t>
            </w:r>
          </w:p>
        </w:tc>
      </w:tr>
      <w:tr w:rsidR="00654483" w:rsidRPr="00C7430A" w14:paraId="2B1CFD2B" w14:textId="77777777" w:rsidTr="00E67A8D">
        <w:trPr>
          <w:trHeight w:val="60"/>
        </w:trPr>
        <w:tc>
          <w:tcPr>
            <w:tcW w:w="1701" w:type="dxa"/>
            <w:tcBorders>
              <w:top w:val="nil"/>
              <w:left w:val="nil"/>
              <w:bottom w:val="double" w:sz="6" w:space="0" w:color="auto"/>
              <w:right w:val="nil"/>
            </w:tcBorders>
          </w:tcPr>
          <w:p w14:paraId="5D0B1D6C" w14:textId="77777777" w:rsidR="00654483" w:rsidRPr="00C113A0" w:rsidRDefault="00654483" w:rsidP="00E67A8D">
            <w:pPr>
              <w:rPr>
                <w:sz w:val="16"/>
                <w:szCs w:val="16"/>
                <w:lang w:val="es-PE"/>
              </w:rPr>
            </w:pPr>
          </w:p>
        </w:tc>
        <w:tc>
          <w:tcPr>
            <w:tcW w:w="3023" w:type="dxa"/>
            <w:tcBorders>
              <w:top w:val="nil"/>
              <w:left w:val="nil"/>
              <w:bottom w:val="double" w:sz="6" w:space="0" w:color="auto"/>
              <w:right w:val="nil"/>
            </w:tcBorders>
          </w:tcPr>
          <w:p w14:paraId="0E749FA4" w14:textId="77777777" w:rsidR="00654483" w:rsidRPr="00C113A0" w:rsidRDefault="00654483" w:rsidP="00E67A8D">
            <w:pPr>
              <w:rPr>
                <w:sz w:val="16"/>
                <w:szCs w:val="16"/>
                <w:lang w:val="es-PE"/>
              </w:rPr>
            </w:pPr>
          </w:p>
        </w:tc>
      </w:tr>
    </w:tbl>
    <w:p w14:paraId="69999C92" w14:textId="52467074" w:rsidR="00654483" w:rsidRDefault="00654483" w:rsidP="00FD07C6">
      <w:pPr>
        <w:pStyle w:val="TextCarCar"/>
        <w:ind w:firstLine="0"/>
        <w:rPr>
          <w:color w:val="000000"/>
          <w:lang w:val="es-PE"/>
        </w:rPr>
      </w:pPr>
    </w:p>
    <w:p w14:paraId="73550407" w14:textId="1F888458" w:rsidR="00654483" w:rsidRDefault="00654483" w:rsidP="00FD07C6">
      <w:pPr>
        <w:pStyle w:val="TextCarCar"/>
        <w:ind w:firstLine="0"/>
        <w:rPr>
          <w:color w:val="000000"/>
          <w:lang w:val="es-PE"/>
        </w:rPr>
      </w:pPr>
    </w:p>
    <w:p w14:paraId="5349EAED" w14:textId="55C66076" w:rsidR="00654483" w:rsidRDefault="00654483" w:rsidP="00FD07C6">
      <w:pPr>
        <w:pStyle w:val="TextCarCar"/>
        <w:ind w:firstLine="0"/>
        <w:rPr>
          <w:color w:val="000000"/>
          <w:lang w:val="es-PE"/>
        </w:rPr>
      </w:pPr>
    </w:p>
    <w:p w14:paraId="366F6AF4" w14:textId="6B66F58B" w:rsidR="00654483" w:rsidRDefault="00654483" w:rsidP="00FD07C6">
      <w:pPr>
        <w:pStyle w:val="TextCarCar"/>
        <w:ind w:firstLine="0"/>
        <w:rPr>
          <w:color w:val="000000"/>
          <w:lang w:val="es-PE"/>
        </w:rPr>
      </w:pPr>
    </w:p>
    <w:p w14:paraId="67E6CCB4" w14:textId="6BF0D360" w:rsidR="00654483" w:rsidRDefault="00654483" w:rsidP="00FD07C6">
      <w:pPr>
        <w:pStyle w:val="TextCarCar"/>
        <w:ind w:firstLine="0"/>
        <w:rPr>
          <w:color w:val="000000"/>
          <w:lang w:val="es-PE"/>
        </w:rPr>
      </w:pPr>
    </w:p>
    <w:p w14:paraId="10EA06B5" w14:textId="7D1018E7" w:rsidR="00DE2123" w:rsidRDefault="00DE2123" w:rsidP="00FD07C6">
      <w:pPr>
        <w:pStyle w:val="TextCarCar"/>
        <w:ind w:firstLine="0"/>
        <w:rPr>
          <w:color w:val="000000"/>
          <w:lang w:val="es-PE"/>
        </w:rPr>
      </w:pPr>
    </w:p>
    <w:p w14:paraId="6D985D3C" w14:textId="77777777" w:rsidR="00DE2123" w:rsidRDefault="00DE2123" w:rsidP="00FD07C6">
      <w:pPr>
        <w:pStyle w:val="TextCarCar"/>
        <w:ind w:firstLine="0"/>
        <w:rPr>
          <w:color w:val="000000"/>
          <w:lang w:val="es-PE"/>
        </w:rPr>
      </w:pPr>
    </w:p>
    <w:p w14:paraId="1465BA69" w14:textId="1DAD11A8" w:rsidR="00654483" w:rsidRDefault="00654483" w:rsidP="00FD07C6">
      <w:pPr>
        <w:pStyle w:val="TextCarCar"/>
        <w:ind w:firstLine="0"/>
        <w:rPr>
          <w:color w:val="000000"/>
          <w:lang w:val="es-PE"/>
        </w:rPr>
      </w:pPr>
    </w:p>
    <w:p w14:paraId="138B26C3" w14:textId="5C5ABA50" w:rsidR="00654483" w:rsidRDefault="00654483" w:rsidP="00FD07C6">
      <w:pPr>
        <w:pStyle w:val="TextCarCar"/>
        <w:ind w:firstLine="0"/>
        <w:rPr>
          <w:color w:val="000000"/>
          <w:lang w:val="es-PE"/>
        </w:rPr>
      </w:pPr>
    </w:p>
    <w:p w14:paraId="6C0DA378" w14:textId="77777777" w:rsidR="00654483" w:rsidRPr="00C113A0" w:rsidRDefault="00654483" w:rsidP="00654483">
      <w:pPr>
        <w:pStyle w:val="TableTitle"/>
        <w:rPr>
          <w:lang w:val="es-PE"/>
        </w:rPr>
      </w:pPr>
      <w:r w:rsidRPr="00C113A0">
        <w:rPr>
          <w:lang w:val="es-PE"/>
        </w:rPr>
        <w:t>T</w:t>
      </w:r>
      <w:r>
        <w:rPr>
          <w:lang w:val="es-PE"/>
        </w:rPr>
        <w:t>ABLA</w:t>
      </w:r>
      <w:r w:rsidRPr="00C113A0">
        <w:rPr>
          <w:lang w:val="es-PE"/>
        </w:rPr>
        <w:t xml:space="preserve"> I</w:t>
      </w:r>
      <w:r>
        <w:rPr>
          <w:lang w:val="es-PE"/>
        </w:rPr>
        <w:t>I</w:t>
      </w:r>
    </w:p>
    <w:p w14:paraId="6245272E" w14:textId="77777777" w:rsidR="00654483" w:rsidRPr="009744F4" w:rsidRDefault="00654483" w:rsidP="00654483">
      <w:pPr>
        <w:pStyle w:val="TableTitle"/>
        <w:rPr>
          <w:lang w:val="es-PE"/>
        </w:rPr>
      </w:pPr>
      <w:r>
        <w:rPr>
          <w:lang w:val="es-PE"/>
        </w:rPr>
        <w:t xml:space="preserve">DESCRIPCIÓN BASE RCC_TRAIN </w:t>
      </w:r>
    </w:p>
    <w:tbl>
      <w:tblPr>
        <w:tblW w:w="47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701"/>
        <w:gridCol w:w="3023"/>
      </w:tblGrid>
      <w:tr w:rsidR="00654483" w14:paraId="40260A28" w14:textId="77777777" w:rsidTr="00E67A8D">
        <w:trPr>
          <w:trHeight w:val="31"/>
        </w:trPr>
        <w:tc>
          <w:tcPr>
            <w:tcW w:w="1701" w:type="dxa"/>
            <w:tcBorders>
              <w:top w:val="double" w:sz="6" w:space="0" w:color="auto"/>
              <w:left w:val="nil"/>
              <w:bottom w:val="single" w:sz="6" w:space="0" w:color="auto"/>
              <w:right w:val="nil"/>
            </w:tcBorders>
            <w:vAlign w:val="center"/>
          </w:tcPr>
          <w:p w14:paraId="11FD01D4" w14:textId="77777777" w:rsidR="00654483" w:rsidRPr="00C113A0" w:rsidRDefault="00654483" w:rsidP="00E67A8D">
            <w:pPr>
              <w:pStyle w:val="TableTitle"/>
              <w:jc w:val="left"/>
              <w:rPr>
                <w:smallCaps w:val="0"/>
                <w:lang w:val="es-PE"/>
              </w:rPr>
            </w:pPr>
            <w:r w:rsidRPr="00C113A0">
              <w:rPr>
                <w:smallCaps w:val="0"/>
                <w:lang w:val="es-PE"/>
              </w:rPr>
              <w:t>Nombre</w:t>
            </w:r>
          </w:p>
        </w:tc>
        <w:tc>
          <w:tcPr>
            <w:tcW w:w="3023" w:type="dxa"/>
            <w:tcBorders>
              <w:top w:val="double" w:sz="6" w:space="0" w:color="auto"/>
              <w:left w:val="nil"/>
              <w:bottom w:val="single" w:sz="6" w:space="0" w:color="auto"/>
              <w:right w:val="nil"/>
            </w:tcBorders>
            <w:vAlign w:val="center"/>
          </w:tcPr>
          <w:p w14:paraId="323BEDFE" w14:textId="77777777" w:rsidR="00654483" w:rsidRPr="00C113A0" w:rsidRDefault="00654483" w:rsidP="00E67A8D">
            <w:pPr>
              <w:jc w:val="center"/>
              <w:rPr>
                <w:sz w:val="16"/>
                <w:szCs w:val="16"/>
                <w:lang w:val="es-PE"/>
              </w:rPr>
            </w:pPr>
            <w:r w:rsidRPr="00C113A0">
              <w:rPr>
                <w:sz w:val="16"/>
                <w:szCs w:val="16"/>
                <w:lang w:val="es-PE"/>
              </w:rPr>
              <w:t>Descripción</w:t>
            </w:r>
          </w:p>
        </w:tc>
      </w:tr>
      <w:tr w:rsidR="00654483" w:rsidRPr="00C7430A" w14:paraId="6C466639" w14:textId="77777777" w:rsidTr="00E67A8D">
        <w:trPr>
          <w:trHeight w:val="161"/>
        </w:trPr>
        <w:tc>
          <w:tcPr>
            <w:tcW w:w="1701" w:type="dxa"/>
            <w:tcBorders>
              <w:top w:val="nil"/>
              <w:left w:val="nil"/>
              <w:bottom w:val="nil"/>
              <w:right w:val="nil"/>
            </w:tcBorders>
          </w:tcPr>
          <w:p w14:paraId="0E60750E" w14:textId="77777777" w:rsidR="00654483" w:rsidRPr="00C113A0" w:rsidRDefault="00654483" w:rsidP="00E67A8D">
            <w:pPr>
              <w:rPr>
                <w:sz w:val="16"/>
                <w:szCs w:val="16"/>
                <w:lang w:val="es-PE"/>
              </w:rPr>
            </w:pPr>
            <w:proofErr w:type="spellStart"/>
            <w:r>
              <w:rPr>
                <w:sz w:val="16"/>
                <w:szCs w:val="16"/>
                <w:lang w:val="es-PE"/>
              </w:rPr>
              <w:t>Codmes</w:t>
            </w:r>
            <w:proofErr w:type="spellEnd"/>
          </w:p>
        </w:tc>
        <w:tc>
          <w:tcPr>
            <w:tcW w:w="3023" w:type="dxa"/>
            <w:tcBorders>
              <w:top w:val="nil"/>
              <w:left w:val="nil"/>
              <w:bottom w:val="nil"/>
              <w:right w:val="nil"/>
            </w:tcBorders>
          </w:tcPr>
          <w:p w14:paraId="2577495E" w14:textId="77777777" w:rsidR="00654483" w:rsidRPr="00C113A0" w:rsidRDefault="00654483" w:rsidP="00E67A8D">
            <w:pPr>
              <w:rPr>
                <w:sz w:val="16"/>
                <w:szCs w:val="16"/>
                <w:lang w:val="es-PE"/>
              </w:rPr>
            </w:pPr>
            <w:r w:rsidRPr="00654483">
              <w:rPr>
                <w:sz w:val="16"/>
                <w:szCs w:val="16"/>
                <w:lang w:val="es-PE"/>
              </w:rPr>
              <w:t>año y mes de la observación</w:t>
            </w:r>
          </w:p>
        </w:tc>
      </w:tr>
      <w:tr w:rsidR="00654483" w:rsidRPr="00C7430A" w14:paraId="02A80A38" w14:textId="77777777" w:rsidTr="00E67A8D">
        <w:trPr>
          <w:trHeight w:val="495"/>
        </w:trPr>
        <w:tc>
          <w:tcPr>
            <w:tcW w:w="1701" w:type="dxa"/>
            <w:tcBorders>
              <w:top w:val="nil"/>
              <w:left w:val="nil"/>
              <w:bottom w:val="nil"/>
              <w:right w:val="nil"/>
            </w:tcBorders>
          </w:tcPr>
          <w:p w14:paraId="63CC990F" w14:textId="77777777" w:rsidR="00654483" w:rsidRPr="009744F4" w:rsidRDefault="00654483" w:rsidP="00E67A8D">
            <w:pPr>
              <w:rPr>
                <w:sz w:val="16"/>
                <w:szCs w:val="16"/>
                <w:lang w:val="es-PE"/>
              </w:rPr>
            </w:pPr>
            <w:proofErr w:type="spellStart"/>
            <w:r w:rsidRPr="009744F4">
              <w:rPr>
                <w:sz w:val="16"/>
                <w:szCs w:val="16"/>
                <w:lang w:val="es-PE"/>
              </w:rPr>
              <w:t>condicion</w:t>
            </w:r>
            <w:proofErr w:type="spellEnd"/>
          </w:p>
          <w:p w14:paraId="3B18B422" w14:textId="77777777" w:rsidR="00654483" w:rsidRPr="009744F4" w:rsidRDefault="00654483" w:rsidP="00E67A8D">
            <w:pPr>
              <w:rPr>
                <w:sz w:val="16"/>
                <w:szCs w:val="16"/>
                <w:lang w:val="es-PE"/>
              </w:rPr>
            </w:pPr>
            <w:proofErr w:type="spellStart"/>
            <w:r w:rsidRPr="009744F4">
              <w:rPr>
                <w:sz w:val="16"/>
                <w:szCs w:val="16"/>
                <w:lang w:val="es-PE"/>
              </w:rPr>
              <w:t>tipo_c</w:t>
            </w:r>
            <w:r>
              <w:rPr>
                <w:sz w:val="16"/>
                <w:szCs w:val="16"/>
                <w:lang w:val="es-PE"/>
              </w:rPr>
              <w:t>redito</w:t>
            </w:r>
            <w:proofErr w:type="spellEnd"/>
          </w:p>
          <w:p w14:paraId="3DC35478" w14:textId="77777777" w:rsidR="00654483" w:rsidRPr="009744F4" w:rsidRDefault="00654483" w:rsidP="00E67A8D">
            <w:pPr>
              <w:rPr>
                <w:sz w:val="16"/>
                <w:szCs w:val="16"/>
                <w:lang w:val="es-PE"/>
              </w:rPr>
            </w:pPr>
            <w:proofErr w:type="spellStart"/>
            <w:r>
              <w:rPr>
                <w:sz w:val="16"/>
                <w:szCs w:val="16"/>
                <w:lang w:val="es-PE"/>
              </w:rPr>
              <w:t>cod_inst_financiera</w:t>
            </w:r>
            <w:proofErr w:type="spellEnd"/>
          </w:p>
        </w:tc>
        <w:tc>
          <w:tcPr>
            <w:tcW w:w="3023" w:type="dxa"/>
            <w:tcBorders>
              <w:top w:val="nil"/>
              <w:left w:val="nil"/>
              <w:bottom w:val="nil"/>
              <w:right w:val="nil"/>
            </w:tcBorders>
          </w:tcPr>
          <w:p w14:paraId="098C4A73" w14:textId="77777777" w:rsidR="00654483" w:rsidRPr="00C113A0" w:rsidRDefault="00654483" w:rsidP="00E67A8D">
            <w:pPr>
              <w:rPr>
                <w:sz w:val="16"/>
                <w:szCs w:val="16"/>
                <w:lang w:val="es-PE"/>
              </w:rPr>
            </w:pPr>
            <w:r>
              <w:rPr>
                <w:sz w:val="16"/>
                <w:szCs w:val="16"/>
                <w:lang w:val="es-PE"/>
              </w:rPr>
              <w:t>días de atraso</w:t>
            </w:r>
          </w:p>
          <w:p w14:paraId="6610E2DC" w14:textId="77777777" w:rsidR="00654483" w:rsidRPr="00C113A0" w:rsidRDefault="00654483" w:rsidP="00E67A8D">
            <w:pPr>
              <w:rPr>
                <w:sz w:val="16"/>
                <w:szCs w:val="16"/>
                <w:lang w:val="es-PE"/>
              </w:rPr>
            </w:pPr>
            <w:r>
              <w:rPr>
                <w:sz w:val="16"/>
                <w:szCs w:val="16"/>
                <w:lang w:val="es-PE"/>
              </w:rPr>
              <w:t xml:space="preserve">tipo de crédito </w:t>
            </w:r>
          </w:p>
          <w:p w14:paraId="30DBFDE5" w14:textId="77777777" w:rsidR="00654483" w:rsidRPr="00C113A0" w:rsidRDefault="00654483" w:rsidP="00E67A8D">
            <w:pPr>
              <w:rPr>
                <w:sz w:val="16"/>
                <w:szCs w:val="16"/>
                <w:lang w:val="es-PE"/>
              </w:rPr>
            </w:pPr>
            <w:r w:rsidRPr="00654483">
              <w:rPr>
                <w:sz w:val="16"/>
                <w:szCs w:val="16"/>
                <w:lang w:val="es-PE"/>
              </w:rPr>
              <w:t>código de la institución financiera</w:t>
            </w:r>
          </w:p>
        </w:tc>
      </w:tr>
      <w:tr w:rsidR="00654483" w:rsidRPr="00C7430A" w14:paraId="07352E34" w14:textId="77777777" w:rsidTr="00E67A8D">
        <w:trPr>
          <w:trHeight w:val="495"/>
        </w:trPr>
        <w:tc>
          <w:tcPr>
            <w:tcW w:w="1701" w:type="dxa"/>
            <w:tcBorders>
              <w:top w:val="nil"/>
              <w:left w:val="nil"/>
              <w:bottom w:val="nil"/>
              <w:right w:val="nil"/>
            </w:tcBorders>
          </w:tcPr>
          <w:p w14:paraId="039CB986" w14:textId="77777777" w:rsidR="00654483" w:rsidRDefault="00654483" w:rsidP="00E67A8D">
            <w:pPr>
              <w:rPr>
                <w:sz w:val="16"/>
                <w:szCs w:val="16"/>
                <w:lang w:val="es-PE"/>
              </w:rPr>
            </w:pPr>
            <w:r>
              <w:rPr>
                <w:sz w:val="16"/>
                <w:szCs w:val="16"/>
                <w:lang w:val="es-PE"/>
              </w:rPr>
              <w:t>saldo</w:t>
            </w:r>
          </w:p>
          <w:p w14:paraId="2E85FF7B" w14:textId="77777777" w:rsidR="00654483" w:rsidRDefault="00654483" w:rsidP="00E67A8D">
            <w:pPr>
              <w:rPr>
                <w:sz w:val="16"/>
                <w:szCs w:val="16"/>
                <w:lang w:val="es-PE"/>
              </w:rPr>
            </w:pPr>
            <w:r>
              <w:rPr>
                <w:sz w:val="16"/>
                <w:szCs w:val="16"/>
                <w:lang w:val="es-PE"/>
              </w:rPr>
              <w:t>producto</w:t>
            </w:r>
          </w:p>
          <w:p w14:paraId="65A6EC30" w14:textId="77777777" w:rsidR="00654483" w:rsidRDefault="00654483" w:rsidP="00E67A8D">
            <w:pPr>
              <w:rPr>
                <w:sz w:val="16"/>
                <w:szCs w:val="16"/>
                <w:lang w:val="es-PE"/>
              </w:rPr>
            </w:pPr>
            <w:proofErr w:type="spellStart"/>
            <w:r>
              <w:rPr>
                <w:sz w:val="16"/>
                <w:szCs w:val="16"/>
                <w:lang w:val="es-PE"/>
              </w:rPr>
              <w:t>riesgo_directo</w:t>
            </w:r>
            <w:proofErr w:type="spellEnd"/>
          </w:p>
          <w:p w14:paraId="4FBFC836" w14:textId="77777777" w:rsidR="00654483" w:rsidRPr="009744F4" w:rsidRDefault="00654483" w:rsidP="00E67A8D">
            <w:pPr>
              <w:rPr>
                <w:sz w:val="16"/>
                <w:szCs w:val="16"/>
                <w:lang w:val="es-PE"/>
              </w:rPr>
            </w:pPr>
            <w:proofErr w:type="spellStart"/>
            <w:r>
              <w:rPr>
                <w:sz w:val="16"/>
                <w:szCs w:val="16"/>
                <w:lang w:val="es-PE"/>
              </w:rPr>
              <w:t>cod_clasifi_deudor</w:t>
            </w:r>
            <w:proofErr w:type="spellEnd"/>
          </w:p>
        </w:tc>
        <w:tc>
          <w:tcPr>
            <w:tcW w:w="3023" w:type="dxa"/>
            <w:tcBorders>
              <w:top w:val="nil"/>
              <w:left w:val="nil"/>
              <w:bottom w:val="nil"/>
              <w:right w:val="nil"/>
            </w:tcBorders>
          </w:tcPr>
          <w:p w14:paraId="0B70AED0" w14:textId="77777777" w:rsidR="00654483" w:rsidRDefault="00654483" w:rsidP="00E67A8D">
            <w:pPr>
              <w:rPr>
                <w:sz w:val="16"/>
                <w:szCs w:val="16"/>
                <w:lang w:val="es-PE"/>
              </w:rPr>
            </w:pPr>
            <w:r>
              <w:rPr>
                <w:sz w:val="16"/>
                <w:szCs w:val="16"/>
                <w:lang w:val="es-PE"/>
              </w:rPr>
              <w:t>monto de línea</w:t>
            </w:r>
          </w:p>
          <w:p w14:paraId="7CEF2A51" w14:textId="77777777" w:rsidR="00654483" w:rsidRDefault="00654483" w:rsidP="00E67A8D">
            <w:pPr>
              <w:rPr>
                <w:sz w:val="16"/>
                <w:szCs w:val="16"/>
                <w:lang w:val="es-PE"/>
              </w:rPr>
            </w:pPr>
            <w:r>
              <w:rPr>
                <w:sz w:val="16"/>
                <w:szCs w:val="16"/>
                <w:lang w:val="es-PE"/>
              </w:rPr>
              <w:t xml:space="preserve">tipo de producto </w:t>
            </w:r>
          </w:p>
          <w:p w14:paraId="7E374D93" w14:textId="77777777" w:rsidR="00654483" w:rsidRDefault="00654483" w:rsidP="00E67A8D">
            <w:pPr>
              <w:rPr>
                <w:sz w:val="16"/>
                <w:szCs w:val="16"/>
                <w:lang w:val="es-PE"/>
              </w:rPr>
            </w:pPr>
            <w:r>
              <w:rPr>
                <w:sz w:val="16"/>
                <w:szCs w:val="16"/>
                <w:lang w:val="es-PE"/>
              </w:rPr>
              <w:t>indicador ordinal del riesgo</w:t>
            </w:r>
          </w:p>
          <w:p w14:paraId="2AA7ECD3" w14:textId="77777777" w:rsidR="00654483" w:rsidRPr="00C113A0" w:rsidRDefault="00654483" w:rsidP="00E67A8D">
            <w:pPr>
              <w:rPr>
                <w:sz w:val="16"/>
                <w:szCs w:val="16"/>
                <w:lang w:val="es-PE"/>
              </w:rPr>
            </w:pPr>
            <w:r>
              <w:rPr>
                <w:sz w:val="16"/>
                <w:szCs w:val="16"/>
                <w:lang w:val="es-PE"/>
              </w:rPr>
              <w:t>indicador categórico del riesgo</w:t>
            </w:r>
          </w:p>
        </w:tc>
      </w:tr>
      <w:tr w:rsidR="00654483" w:rsidRPr="00C7430A" w14:paraId="22096108" w14:textId="77777777" w:rsidTr="00E67A8D">
        <w:trPr>
          <w:trHeight w:val="60"/>
        </w:trPr>
        <w:tc>
          <w:tcPr>
            <w:tcW w:w="1701" w:type="dxa"/>
            <w:tcBorders>
              <w:top w:val="nil"/>
              <w:left w:val="nil"/>
              <w:bottom w:val="double" w:sz="6" w:space="0" w:color="auto"/>
              <w:right w:val="nil"/>
            </w:tcBorders>
          </w:tcPr>
          <w:p w14:paraId="1E3A2250" w14:textId="77777777" w:rsidR="00654483" w:rsidRPr="00C113A0" w:rsidRDefault="00654483" w:rsidP="00E67A8D">
            <w:pPr>
              <w:rPr>
                <w:sz w:val="16"/>
                <w:szCs w:val="16"/>
                <w:lang w:val="es-PE"/>
              </w:rPr>
            </w:pPr>
          </w:p>
        </w:tc>
        <w:tc>
          <w:tcPr>
            <w:tcW w:w="3023" w:type="dxa"/>
            <w:tcBorders>
              <w:top w:val="nil"/>
              <w:left w:val="nil"/>
              <w:bottom w:val="double" w:sz="6" w:space="0" w:color="auto"/>
              <w:right w:val="nil"/>
            </w:tcBorders>
          </w:tcPr>
          <w:p w14:paraId="37430AFD" w14:textId="77777777" w:rsidR="00654483" w:rsidRPr="00C113A0" w:rsidRDefault="00654483" w:rsidP="00E67A8D">
            <w:pPr>
              <w:rPr>
                <w:sz w:val="16"/>
                <w:szCs w:val="16"/>
                <w:lang w:val="es-PE"/>
              </w:rPr>
            </w:pPr>
          </w:p>
        </w:tc>
      </w:tr>
    </w:tbl>
    <w:p w14:paraId="5CDC3091" w14:textId="77777777" w:rsidR="00654483" w:rsidRDefault="00654483" w:rsidP="00654483">
      <w:pPr>
        <w:pStyle w:val="TextCarCar"/>
        <w:ind w:firstLine="0"/>
        <w:rPr>
          <w:color w:val="000000"/>
          <w:lang w:val="es-PE"/>
        </w:rPr>
      </w:pPr>
    </w:p>
    <w:p w14:paraId="1141E0DD" w14:textId="760FCE39" w:rsidR="00654483" w:rsidRPr="00C113A0" w:rsidRDefault="00654483" w:rsidP="00654483">
      <w:pPr>
        <w:pStyle w:val="TableTitle"/>
        <w:rPr>
          <w:lang w:val="es-PE"/>
        </w:rPr>
      </w:pPr>
      <w:r w:rsidRPr="00C113A0">
        <w:rPr>
          <w:lang w:val="es-PE"/>
        </w:rPr>
        <w:t>T</w:t>
      </w:r>
      <w:r>
        <w:rPr>
          <w:lang w:val="es-PE"/>
        </w:rPr>
        <w:t>ABLA</w:t>
      </w:r>
      <w:r w:rsidRPr="00C113A0">
        <w:rPr>
          <w:lang w:val="es-PE"/>
        </w:rPr>
        <w:t xml:space="preserve"> I</w:t>
      </w:r>
      <w:r>
        <w:rPr>
          <w:lang w:val="es-PE"/>
        </w:rPr>
        <w:t>II</w:t>
      </w:r>
    </w:p>
    <w:p w14:paraId="275C4B51" w14:textId="58D1AEBD" w:rsidR="00654483" w:rsidRPr="009744F4" w:rsidRDefault="00654483" w:rsidP="00654483">
      <w:pPr>
        <w:pStyle w:val="TableTitle"/>
        <w:rPr>
          <w:lang w:val="es-PE"/>
        </w:rPr>
      </w:pPr>
      <w:r>
        <w:rPr>
          <w:lang w:val="es-PE"/>
        </w:rPr>
        <w:t xml:space="preserve">DESCRIPCIÓN BASE </w:t>
      </w:r>
      <w:r w:rsidR="00F25233">
        <w:rPr>
          <w:lang w:val="es-PE"/>
        </w:rPr>
        <w:t>SUNAT</w:t>
      </w:r>
      <w:r>
        <w:rPr>
          <w:lang w:val="es-PE"/>
        </w:rPr>
        <w:t xml:space="preserve">_TRAIN </w:t>
      </w:r>
    </w:p>
    <w:tbl>
      <w:tblPr>
        <w:tblW w:w="47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701"/>
        <w:gridCol w:w="3023"/>
      </w:tblGrid>
      <w:tr w:rsidR="00654483" w14:paraId="6CAB5DFC" w14:textId="77777777" w:rsidTr="00E67A8D">
        <w:trPr>
          <w:trHeight w:val="31"/>
        </w:trPr>
        <w:tc>
          <w:tcPr>
            <w:tcW w:w="1701" w:type="dxa"/>
            <w:tcBorders>
              <w:top w:val="double" w:sz="6" w:space="0" w:color="auto"/>
              <w:left w:val="nil"/>
              <w:bottom w:val="single" w:sz="6" w:space="0" w:color="auto"/>
              <w:right w:val="nil"/>
            </w:tcBorders>
            <w:vAlign w:val="center"/>
          </w:tcPr>
          <w:p w14:paraId="1AC2226B" w14:textId="77777777" w:rsidR="00654483" w:rsidRPr="00C113A0" w:rsidRDefault="00654483" w:rsidP="00E67A8D">
            <w:pPr>
              <w:pStyle w:val="TableTitle"/>
              <w:jc w:val="left"/>
              <w:rPr>
                <w:smallCaps w:val="0"/>
                <w:lang w:val="es-PE"/>
              </w:rPr>
            </w:pPr>
            <w:r w:rsidRPr="00C113A0">
              <w:rPr>
                <w:smallCaps w:val="0"/>
                <w:lang w:val="es-PE"/>
              </w:rPr>
              <w:t>Nombre</w:t>
            </w:r>
          </w:p>
        </w:tc>
        <w:tc>
          <w:tcPr>
            <w:tcW w:w="3023" w:type="dxa"/>
            <w:tcBorders>
              <w:top w:val="double" w:sz="6" w:space="0" w:color="auto"/>
              <w:left w:val="nil"/>
              <w:bottom w:val="single" w:sz="6" w:space="0" w:color="auto"/>
              <w:right w:val="nil"/>
            </w:tcBorders>
            <w:vAlign w:val="center"/>
          </w:tcPr>
          <w:p w14:paraId="24AF1AFF" w14:textId="77777777" w:rsidR="00654483" w:rsidRPr="00C113A0" w:rsidRDefault="00654483" w:rsidP="00E67A8D">
            <w:pPr>
              <w:jc w:val="center"/>
              <w:rPr>
                <w:sz w:val="16"/>
                <w:szCs w:val="16"/>
                <w:lang w:val="es-PE"/>
              </w:rPr>
            </w:pPr>
            <w:r w:rsidRPr="00C113A0">
              <w:rPr>
                <w:sz w:val="16"/>
                <w:szCs w:val="16"/>
                <w:lang w:val="es-PE"/>
              </w:rPr>
              <w:t>Descripción</w:t>
            </w:r>
          </w:p>
        </w:tc>
      </w:tr>
      <w:tr w:rsidR="00654483" w:rsidRPr="00C113A0" w14:paraId="6FDA651B" w14:textId="77777777" w:rsidTr="00E67A8D">
        <w:trPr>
          <w:trHeight w:val="161"/>
        </w:trPr>
        <w:tc>
          <w:tcPr>
            <w:tcW w:w="1701" w:type="dxa"/>
            <w:tcBorders>
              <w:top w:val="nil"/>
              <w:left w:val="nil"/>
              <w:bottom w:val="nil"/>
              <w:right w:val="nil"/>
            </w:tcBorders>
          </w:tcPr>
          <w:p w14:paraId="054172FA" w14:textId="2D25E8B2" w:rsidR="00654483" w:rsidRPr="00C113A0" w:rsidRDefault="00F25233" w:rsidP="00E67A8D">
            <w:pPr>
              <w:rPr>
                <w:sz w:val="16"/>
                <w:szCs w:val="16"/>
                <w:lang w:val="es-PE"/>
              </w:rPr>
            </w:pPr>
            <w:proofErr w:type="spellStart"/>
            <w:r w:rsidRPr="00F25233">
              <w:rPr>
                <w:sz w:val="16"/>
                <w:szCs w:val="16"/>
                <w:lang w:val="es-PE"/>
              </w:rPr>
              <w:t>tipcontribuyente</w:t>
            </w:r>
            <w:proofErr w:type="spellEnd"/>
          </w:p>
        </w:tc>
        <w:tc>
          <w:tcPr>
            <w:tcW w:w="3023" w:type="dxa"/>
            <w:tcBorders>
              <w:top w:val="nil"/>
              <w:left w:val="nil"/>
              <w:bottom w:val="nil"/>
              <w:right w:val="nil"/>
            </w:tcBorders>
          </w:tcPr>
          <w:p w14:paraId="3AE49FFC" w14:textId="32F5E770" w:rsidR="00654483" w:rsidRPr="00C113A0" w:rsidRDefault="00F25233" w:rsidP="00E67A8D">
            <w:pPr>
              <w:rPr>
                <w:sz w:val="16"/>
                <w:szCs w:val="16"/>
                <w:lang w:val="es-PE"/>
              </w:rPr>
            </w:pPr>
            <w:r w:rsidRPr="00F25233">
              <w:rPr>
                <w:sz w:val="16"/>
                <w:szCs w:val="16"/>
                <w:lang w:val="es-PE"/>
              </w:rPr>
              <w:t xml:space="preserve">tipo de contribuyente </w:t>
            </w:r>
            <w:proofErr w:type="spellStart"/>
            <w:r w:rsidRPr="00F25233">
              <w:rPr>
                <w:sz w:val="16"/>
                <w:szCs w:val="16"/>
                <w:lang w:val="es-PE"/>
              </w:rPr>
              <w:t>suna</w:t>
            </w:r>
            <w:r w:rsidR="00FF3ACF">
              <w:rPr>
                <w:sz w:val="16"/>
                <w:szCs w:val="16"/>
                <w:lang w:val="es-PE"/>
              </w:rPr>
              <w:t>t</w:t>
            </w:r>
            <w:proofErr w:type="spellEnd"/>
          </w:p>
        </w:tc>
      </w:tr>
      <w:tr w:rsidR="00654483" w:rsidRPr="00C113A0" w14:paraId="385A7397" w14:textId="77777777" w:rsidTr="00E67A8D">
        <w:trPr>
          <w:trHeight w:val="495"/>
        </w:trPr>
        <w:tc>
          <w:tcPr>
            <w:tcW w:w="1701" w:type="dxa"/>
            <w:tcBorders>
              <w:top w:val="nil"/>
              <w:left w:val="nil"/>
              <w:bottom w:val="nil"/>
              <w:right w:val="nil"/>
            </w:tcBorders>
          </w:tcPr>
          <w:p w14:paraId="15DCE631" w14:textId="42ADE44B" w:rsidR="00F25233" w:rsidRDefault="00FF3ACF" w:rsidP="00E67A8D">
            <w:pPr>
              <w:rPr>
                <w:sz w:val="16"/>
                <w:szCs w:val="16"/>
                <w:lang w:val="es-PE"/>
              </w:rPr>
            </w:pPr>
            <w:proofErr w:type="spellStart"/>
            <w:r>
              <w:rPr>
                <w:sz w:val="16"/>
                <w:szCs w:val="16"/>
                <w:lang w:val="es-PE"/>
              </w:rPr>
              <w:t>t</w:t>
            </w:r>
            <w:r w:rsidR="00F25233" w:rsidRPr="00F25233">
              <w:rPr>
                <w:sz w:val="16"/>
                <w:szCs w:val="16"/>
                <w:lang w:val="es-PE"/>
              </w:rPr>
              <w:t>ippersona</w:t>
            </w:r>
            <w:proofErr w:type="spellEnd"/>
          </w:p>
          <w:p w14:paraId="7F5534F0" w14:textId="5CF9E977" w:rsidR="00F25233" w:rsidRDefault="00FF3ACF" w:rsidP="00E67A8D">
            <w:pPr>
              <w:rPr>
                <w:sz w:val="16"/>
                <w:szCs w:val="16"/>
                <w:lang w:val="es-PE"/>
              </w:rPr>
            </w:pPr>
            <w:proofErr w:type="spellStart"/>
            <w:r>
              <w:rPr>
                <w:sz w:val="16"/>
                <w:szCs w:val="16"/>
                <w:lang w:val="es-PE"/>
              </w:rPr>
              <w:t>c</w:t>
            </w:r>
            <w:r w:rsidR="00F25233" w:rsidRPr="00F25233">
              <w:rPr>
                <w:sz w:val="16"/>
                <w:szCs w:val="16"/>
                <w:lang w:val="es-PE"/>
              </w:rPr>
              <w:t>iiu</w:t>
            </w:r>
            <w:proofErr w:type="spellEnd"/>
          </w:p>
          <w:p w14:paraId="0622122F" w14:textId="5DA7A6BA" w:rsidR="00654483" w:rsidRPr="009744F4" w:rsidRDefault="00F25233" w:rsidP="00E67A8D">
            <w:pPr>
              <w:rPr>
                <w:sz w:val="16"/>
                <w:szCs w:val="16"/>
                <w:lang w:val="es-PE"/>
              </w:rPr>
            </w:pPr>
            <w:proofErr w:type="spellStart"/>
            <w:r w:rsidRPr="00F25233">
              <w:rPr>
                <w:sz w:val="16"/>
                <w:szCs w:val="16"/>
                <w:lang w:val="es-PE"/>
              </w:rPr>
              <w:t>ubigeo</w:t>
            </w:r>
            <w:proofErr w:type="spellEnd"/>
          </w:p>
        </w:tc>
        <w:tc>
          <w:tcPr>
            <w:tcW w:w="3023" w:type="dxa"/>
            <w:tcBorders>
              <w:top w:val="nil"/>
              <w:left w:val="nil"/>
              <w:bottom w:val="nil"/>
              <w:right w:val="nil"/>
            </w:tcBorders>
          </w:tcPr>
          <w:p w14:paraId="1811E8E3" w14:textId="77777777" w:rsidR="00F25233" w:rsidRDefault="00F25233" w:rsidP="00E67A8D">
            <w:pPr>
              <w:rPr>
                <w:sz w:val="16"/>
                <w:szCs w:val="16"/>
                <w:lang w:val="es-PE"/>
              </w:rPr>
            </w:pPr>
            <w:r w:rsidRPr="00F25233">
              <w:rPr>
                <w:sz w:val="16"/>
                <w:szCs w:val="16"/>
                <w:lang w:val="es-PE"/>
              </w:rPr>
              <w:t xml:space="preserve">tipo de persona </w:t>
            </w:r>
            <w:proofErr w:type="spellStart"/>
            <w:r w:rsidRPr="00F25233">
              <w:rPr>
                <w:sz w:val="16"/>
                <w:szCs w:val="16"/>
                <w:lang w:val="es-PE"/>
              </w:rPr>
              <w:t>sunat</w:t>
            </w:r>
            <w:proofErr w:type="spellEnd"/>
          </w:p>
          <w:p w14:paraId="38A73892" w14:textId="5475C5A5" w:rsidR="00F25233" w:rsidRDefault="00F25233" w:rsidP="00E67A8D">
            <w:pPr>
              <w:rPr>
                <w:sz w:val="16"/>
                <w:szCs w:val="16"/>
                <w:lang w:val="es-PE"/>
              </w:rPr>
            </w:pPr>
            <w:proofErr w:type="spellStart"/>
            <w:r w:rsidRPr="00F25233">
              <w:rPr>
                <w:sz w:val="16"/>
                <w:szCs w:val="16"/>
                <w:lang w:val="es-PE"/>
              </w:rPr>
              <w:t>codigo</w:t>
            </w:r>
            <w:proofErr w:type="spellEnd"/>
            <w:r w:rsidRPr="00F25233">
              <w:rPr>
                <w:sz w:val="16"/>
                <w:szCs w:val="16"/>
                <w:lang w:val="es-PE"/>
              </w:rPr>
              <w:t xml:space="preserve"> de actividad </w:t>
            </w:r>
            <w:r>
              <w:rPr>
                <w:sz w:val="16"/>
                <w:szCs w:val="16"/>
                <w:lang w:val="es-PE"/>
              </w:rPr>
              <w:t>económica</w:t>
            </w:r>
          </w:p>
          <w:p w14:paraId="4EA20303" w14:textId="4B8DABA3" w:rsidR="00654483" w:rsidRPr="00C113A0" w:rsidRDefault="00F25233" w:rsidP="00E67A8D">
            <w:pPr>
              <w:rPr>
                <w:sz w:val="16"/>
                <w:szCs w:val="16"/>
                <w:lang w:val="es-PE"/>
              </w:rPr>
            </w:pPr>
            <w:proofErr w:type="spellStart"/>
            <w:r>
              <w:rPr>
                <w:sz w:val="16"/>
                <w:szCs w:val="16"/>
                <w:lang w:val="es-PE"/>
              </w:rPr>
              <w:t>ubigeo</w:t>
            </w:r>
            <w:proofErr w:type="spellEnd"/>
          </w:p>
        </w:tc>
      </w:tr>
      <w:tr w:rsidR="00654483" w:rsidRPr="00C113A0" w14:paraId="45C311B4" w14:textId="77777777" w:rsidTr="00E67A8D">
        <w:trPr>
          <w:trHeight w:val="495"/>
        </w:trPr>
        <w:tc>
          <w:tcPr>
            <w:tcW w:w="1701" w:type="dxa"/>
            <w:tcBorders>
              <w:top w:val="nil"/>
              <w:left w:val="nil"/>
              <w:bottom w:val="nil"/>
              <w:right w:val="nil"/>
            </w:tcBorders>
          </w:tcPr>
          <w:p w14:paraId="75875727" w14:textId="5F00FEF4" w:rsidR="00F25233" w:rsidRDefault="00FF3ACF" w:rsidP="00E67A8D">
            <w:pPr>
              <w:rPr>
                <w:sz w:val="16"/>
                <w:szCs w:val="16"/>
                <w:lang w:val="es-PE"/>
              </w:rPr>
            </w:pPr>
            <w:proofErr w:type="spellStart"/>
            <w:r>
              <w:rPr>
                <w:sz w:val="16"/>
                <w:szCs w:val="16"/>
                <w:lang w:val="es-PE"/>
              </w:rPr>
              <w:t>c</w:t>
            </w:r>
            <w:r w:rsidR="00F25233" w:rsidRPr="00F25233">
              <w:rPr>
                <w:sz w:val="16"/>
                <w:szCs w:val="16"/>
                <w:lang w:val="es-PE"/>
              </w:rPr>
              <w:t>ondiciondomicilio</w:t>
            </w:r>
            <w:proofErr w:type="spellEnd"/>
          </w:p>
          <w:p w14:paraId="0773D5C5" w14:textId="2B43C082" w:rsidR="00F25233" w:rsidRPr="00FF3ACF" w:rsidRDefault="00FF3ACF" w:rsidP="00E67A8D">
            <w:pPr>
              <w:rPr>
                <w:sz w:val="16"/>
                <w:szCs w:val="16"/>
                <w:lang w:val="es-PE"/>
              </w:rPr>
            </w:pPr>
            <w:proofErr w:type="spellStart"/>
            <w:r>
              <w:rPr>
                <w:sz w:val="16"/>
                <w:szCs w:val="16"/>
                <w:lang w:val="es-PE"/>
              </w:rPr>
              <w:t>e</w:t>
            </w:r>
            <w:r w:rsidR="00F25233" w:rsidRPr="00F25233">
              <w:rPr>
                <w:sz w:val="16"/>
                <w:szCs w:val="16"/>
                <w:lang w:val="es-PE"/>
              </w:rPr>
              <w:t>stadocontribuyente</w:t>
            </w:r>
            <w:proofErr w:type="spellEnd"/>
          </w:p>
          <w:p w14:paraId="734F0FF8" w14:textId="3B24A251" w:rsidR="00F25233" w:rsidRDefault="00F25233" w:rsidP="00E67A8D">
            <w:pPr>
              <w:rPr>
                <w:sz w:val="16"/>
                <w:szCs w:val="16"/>
                <w:lang w:val="es-PE"/>
              </w:rPr>
            </w:pPr>
            <w:proofErr w:type="spellStart"/>
            <w:r w:rsidRPr="00F25233">
              <w:rPr>
                <w:sz w:val="16"/>
                <w:szCs w:val="16"/>
                <w:lang w:val="es-PE"/>
              </w:rPr>
              <w:t>fecalta</w:t>
            </w:r>
            <w:proofErr w:type="spellEnd"/>
          </w:p>
          <w:p w14:paraId="0EFA038E" w14:textId="77777777" w:rsidR="00654483" w:rsidRDefault="00F25233" w:rsidP="00E67A8D">
            <w:pPr>
              <w:rPr>
                <w:sz w:val="16"/>
                <w:szCs w:val="16"/>
                <w:lang w:val="es-PE"/>
              </w:rPr>
            </w:pPr>
            <w:proofErr w:type="spellStart"/>
            <w:r w:rsidRPr="00F25233">
              <w:rPr>
                <w:sz w:val="16"/>
                <w:szCs w:val="16"/>
                <w:lang w:val="es-PE"/>
              </w:rPr>
              <w:t>fecbaja</w:t>
            </w:r>
            <w:proofErr w:type="spellEnd"/>
          </w:p>
          <w:p w14:paraId="73891B52" w14:textId="77777777" w:rsidR="00F25233" w:rsidRDefault="00F25233" w:rsidP="00E67A8D">
            <w:pPr>
              <w:rPr>
                <w:sz w:val="16"/>
                <w:szCs w:val="16"/>
                <w:lang w:val="es-PE"/>
              </w:rPr>
            </w:pPr>
            <w:proofErr w:type="spellStart"/>
            <w:r w:rsidRPr="00F25233">
              <w:rPr>
                <w:sz w:val="16"/>
                <w:szCs w:val="16"/>
                <w:lang w:val="es-PE"/>
              </w:rPr>
              <w:t>codvia</w:t>
            </w:r>
            <w:proofErr w:type="spellEnd"/>
          </w:p>
          <w:p w14:paraId="40F0C51D" w14:textId="77777777" w:rsidR="00F25233" w:rsidRDefault="00F25233" w:rsidP="00E67A8D">
            <w:pPr>
              <w:rPr>
                <w:sz w:val="16"/>
                <w:szCs w:val="16"/>
                <w:lang w:val="es-PE"/>
              </w:rPr>
            </w:pPr>
            <w:proofErr w:type="spellStart"/>
            <w:r w:rsidRPr="00F25233">
              <w:rPr>
                <w:sz w:val="16"/>
                <w:szCs w:val="16"/>
                <w:lang w:val="es-PE"/>
              </w:rPr>
              <w:t>codzona</w:t>
            </w:r>
            <w:proofErr w:type="spellEnd"/>
          </w:p>
          <w:p w14:paraId="79D1415B" w14:textId="77777777" w:rsidR="00F25233" w:rsidRDefault="00F25233" w:rsidP="00E67A8D">
            <w:pPr>
              <w:rPr>
                <w:sz w:val="16"/>
                <w:szCs w:val="16"/>
                <w:lang w:val="es-PE"/>
              </w:rPr>
            </w:pPr>
            <w:r w:rsidRPr="00F25233">
              <w:rPr>
                <w:sz w:val="16"/>
                <w:szCs w:val="16"/>
                <w:lang w:val="es-PE"/>
              </w:rPr>
              <w:t>contabilidad</w:t>
            </w:r>
          </w:p>
          <w:p w14:paraId="40863391" w14:textId="6245ED47" w:rsidR="00F25233" w:rsidRDefault="00F25233" w:rsidP="00E67A8D">
            <w:pPr>
              <w:rPr>
                <w:sz w:val="16"/>
                <w:szCs w:val="16"/>
                <w:lang w:val="es-PE"/>
              </w:rPr>
            </w:pPr>
            <w:r>
              <w:rPr>
                <w:sz w:val="16"/>
                <w:szCs w:val="16"/>
                <w:lang w:val="es-PE"/>
              </w:rPr>
              <w:t>facturación</w:t>
            </w:r>
          </w:p>
          <w:p w14:paraId="151182F6" w14:textId="77777777" w:rsidR="00F25233" w:rsidRDefault="00F25233" w:rsidP="00E67A8D">
            <w:pPr>
              <w:rPr>
                <w:sz w:val="16"/>
                <w:szCs w:val="16"/>
                <w:lang w:val="es-PE"/>
              </w:rPr>
            </w:pPr>
            <w:r w:rsidRPr="00F25233">
              <w:rPr>
                <w:sz w:val="16"/>
                <w:szCs w:val="16"/>
                <w:lang w:val="es-PE"/>
              </w:rPr>
              <w:t>domiciliado</w:t>
            </w:r>
          </w:p>
          <w:p w14:paraId="5FEE1225" w14:textId="77777777" w:rsidR="00F25233" w:rsidRDefault="00F25233" w:rsidP="00E67A8D">
            <w:pPr>
              <w:rPr>
                <w:sz w:val="16"/>
                <w:szCs w:val="16"/>
                <w:lang w:val="es-PE"/>
              </w:rPr>
            </w:pPr>
            <w:proofErr w:type="spellStart"/>
            <w:r w:rsidRPr="00F25233">
              <w:rPr>
                <w:sz w:val="16"/>
                <w:szCs w:val="16"/>
                <w:lang w:val="es-PE"/>
              </w:rPr>
              <w:t>comercioexterior</w:t>
            </w:r>
            <w:proofErr w:type="spellEnd"/>
          </w:p>
          <w:p w14:paraId="5C5D8089" w14:textId="77777777" w:rsidR="00F25233" w:rsidRDefault="00F25233" w:rsidP="00E67A8D">
            <w:pPr>
              <w:rPr>
                <w:sz w:val="16"/>
                <w:szCs w:val="16"/>
                <w:lang w:val="es-PE"/>
              </w:rPr>
            </w:pPr>
            <w:proofErr w:type="spellStart"/>
            <w:r w:rsidRPr="00F25233">
              <w:rPr>
                <w:sz w:val="16"/>
                <w:szCs w:val="16"/>
                <w:lang w:val="es-PE"/>
              </w:rPr>
              <w:t>cargorele</w:t>
            </w:r>
            <w:proofErr w:type="spellEnd"/>
          </w:p>
          <w:p w14:paraId="14E07C8E" w14:textId="77777777" w:rsidR="00F25233" w:rsidRDefault="00F25233" w:rsidP="00E67A8D">
            <w:pPr>
              <w:rPr>
                <w:sz w:val="16"/>
                <w:szCs w:val="16"/>
                <w:lang w:val="es-PE"/>
              </w:rPr>
            </w:pPr>
            <w:proofErr w:type="spellStart"/>
            <w:r w:rsidRPr="00F25233">
              <w:rPr>
                <w:sz w:val="16"/>
                <w:szCs w:val="16"/>
                <w:lang w:val="es-PE"/>
              </w:rPr>
              <w:t>codentidadtributo</w:t>
            </w:r>
            <w:proofErr w:type="spellEnd"/>
          </w:p>
          <w:p w14:paraId="2E6485A0" w14:textId="01A0458C" w:rsidR="00F25233" w:rsidRPr="009744F4" w:rsidRDefault="00F25233" w:rsidP="00E67A8D">
            <w:pPr>
              <w:rPr>
                <w:sz w:val="16"/>
                <w:szCs w:val="16"/>
                <w:lang w:val="es-PE"/>
              </w:rPr>
            </w:pPr>
            <w:proofErr w:type="spellStart"/>
            <w:r w:rsidRPr="00F25233">
              <w:rPr>
                <w:sz w:val="16"/>
                <w:szCs w:val="16"/>
                <w:lang w:val="es-PE"/>
              </w:rPr>
              <w:t>estadotributo</w:t>
            </w:r>
            <w:proofErr w:type="spellEnd"/>
          </w:p>
        </w:tc>
        <w:tc>
          <w:tcPr>
            <w:tcW w:w="3023" w:type="dxa"/>
            <w:tcBorders>
              <w:top w:val="nil"/>
              <w:left w:val="nil"/>
              <w:bottom w:val="nil"/>
              <w:right w:val="nil"/>
            </w:tcBorders>
          </w:tcPr>
          <w:p w14:paraId="095DD4CF" w14:textId="77777777" w:rsidR="00FF3ACF" w:rsidRDefault="00FF3ACF" w:rsidP="00E67A8D">
            <w:pPr>
              <w:rPr>
                <w:sz w:val="16"/>
                <w:szCs w:val="16"/>
                <w:lang w:val="es-PE"/>
              </w:rPr>
            </w:pPr>
            <w:proofErr w:type="spellStart"/>
            <w:r w:rsidRPr="00FF3ACF">
              <w:rPr>
                <w:sz w:val="16"/>
                <w:szCs w:val="16"/>
                <w:lang w:val="es-PE"/>
              </w:rPr>
              <w:t>condicion</w:t>
            </w:r>
            <w:proofErr w:type="spellEnd"/>
            <w:r w:rsidRPr="00FF3ACF">
              <w:rPr>
                <w:sz w:val="16"/>
                <w:szCs w:val="16"/>
                <w:lang w:val="es-PE"/>
              </w:rPr>
              <w:t xml:space="preserve"> del domicilio fiscal</w:t>
            </w:r>
          </w:p>
          <w:p w14:paraId="00BFFD59" w14:textId="62921218" w:rsidR="00654483" w:rsidRDefault="00FF3ACF" w:rsidP="00E67A8D">
            <w:pPr>
              <w:rPr>
                <w:sz w:val="16"/>
                <w:szCs w:val="16"/>
                <w:lang w:val="es-PE"/>
              </w:rPr>
            </w:pPr>
            <w:r w:rsidRPr="00FF3ACF">
              <w:rPr>
                <w:sz w:val="16"/>
                <w:szCs w:val="16"/>
                <w:lang w:val="es-PE"/>
              </w:rPr>
              <w:t>estado del contribuyente</w:t>
            </w:r>
          </w:p>
          <w:p w14:paraId="2CF336FC" w14:textId="77777777" w:rsidR="00FF3ACF" w:rsidRDefault="00FF3ACF" w:rsidP="00E67A8D">
            <w:pPr>
              <w:rPr>
                <w:sz w:val="16"/>
                <w:szCs w:val="16"/>
                <w:lang w:val="es-PE"/>
              </w:rPr>
            </w:pPr>
            <w:r>
              <w:rPr>
                <w:sz w:val="16"/>
                <w:szCs w:val="16"/>
                <w:lang w:val="es-PE"/>
              </w:rPr>
              <w:t>fecha alta</w:t>
            </w:r>
          </w:p>
          <w:p w14:paraId="7779CEAB" w14:textId="77777777" w:rsidR="00FF3ACF" w:rsidRDefault="00FF3ACF" w:rsidP="00E67A8D">
            <w:pPr>
              <w:rPr>
                <w:sz w:val="16"/>
                <w:szCs w:val="16"/>
                <w:lang w:val="es-PE"/>
              </w:rPr>
            </w:pPr>
            <w:r>
              <w:rPr>
                <w:sz w:val="16"/>
                <w:szCs w:val="16"/>
                <w:lang w:val="es-PE"/>
              </w:rPr>
              <w:t>fecha baja</w:t>
            </w:r>
          </w:p>
          <w:p w14:paraId="4D579F08" w14:textId="77777777" w:rsidR="00FF3ACF" w:rsidRDefault="00FF3ACF" w:rsidP="00E67A8D">
            <w:pPr>
              <w:rPr>
                <w:sz w:val="16"/>
                <w:szCs w:val="16"/>
                <w:lang w:val="es-PE"/>
              </w:rPr>
            </w:pPr>
            <w:proofErr w:type="spellStart"/>
            <w:r>
              <w:rPr>
                <w:sz w:val="16"/>
                <w:szCs w:val="16"/>
                <w:lang w:val="es-PE"/>
              </w:rPr>
              <w:t>codigo</w:t>
            </w:r>
            <w:proofErr w:type="spellEnd"/>
            <w:r>
              <w:rPr>
                <w:sz w:val="16"/>
                <w:szCs w:val="16"/>
                <w:lang w:val="es-PE"/>
              </w:rPr>
              <w:t xml:space="preserve"> de vía</w:t>
            </w:r>
          </w:p>
          <w:p w14:paraId="0FA33284" w14:textId="77777777" w:rsidR="00FF3ACF" w:rsidRDefault="00FF3ACF" w:rsidP="00E67A8D">
            <w:pPr>
              <w:rPr>
                <w:sz w:val="16"/>
                <w:szCs w:val="16"/>
                <w:lang w:val="es-PE"/>
              </w:rPr>
            </w:pPr>
            <w:proofErr w:type="spellStart"/>
            <w:r>
              <w:rPr>
                <w:sz w:val="16"/>
                <w:szCs w:val="16"/>
                <w:lang w:val="es-PE"/>
              </w:rPr>
              <w:t>codigo</w:t>
            </w:r>
            <w:proofErr w:type="spellEnd"/>
            <w:r>
              <w:rPr>
                <w:sz w:val="16"/>
                <w:szCs w:val="16"/>
                <w:lang w:val="es-PE"/>
              </w:rPr>
              <w:t xml:space="preserve"> de zona</w:t>
            </w:r>
          </w:p>
          <w:p w14:paraId="063A282A" w14:textId="77777777" w:rsidR="00FF3ACF" w:rsidRDefault="00FF3ACF" w:rsidP="00E67A8D">
            <w:pPr>
              <w:rPr>
                <w:sz w:val="16"/>
                <w:szCs w:val="16"/>
                <w:lang w:val="es-PE"/>
              </w:rPr>
            </w:pPr>
            <w:r>
              <w:rPr>
                <w:sz w:val="16"/>
                <w:szCs w:val="16"/>
                <w:lang w:val="es-PE"/>
              </w:rPr>
              <w:t>tipo contabilidad</w:t>
            </w:r>
          </w:p>
          <w:p w14:paraId="4E5450C4" w14:textId="77777777" w:rsidR="00FF3ACF" w:rsidRDefault="00FF3ACF" w:rsidP="00E67A8D">
            <w:pPr>
              <w:rPr>
                <w:sz w:val="16"/>
                <w:szCs w:val="16"/>
                <w:lang w:val="es-PE"/>
              </w:rPr>
            </w:pPr>
            <w:r>
              <w:rPr>
                <w:sz w:val="16"/>
                <w:szCs w:val="16"/>
                <w:lang w:val="es-PE"/>
              </w:rPr>
              <w:t>tipo de facturación</w:t>
            </w:r>
          </w:p>
          <w:p w14:paraId="3C96F912" w14:textId="77777777" w:rsidR="00FF3ACF" w:rsidRDefault="00FF3ACF" w:rsidP="00E67A8D">
            <w:pPr>
              <w:rPr>
                <w:sz w:val="16"/>
                <w:szCs w:val="16"/>
                <w:lang w:val="es-PE"/>
              </w:rPr>
            </w:pPr>
            <w:r>
              <w:rPr>
                <w:sz w:val="16"/>
                <w:szCs w:val="16"/>
                <w:lang w:val="es-PE"/>
              </w:rPr>
              <w:t>condición de domicilio</w:t>
            </w:r>
          </w:p>
          <w:p w14:paraId="256C78BD" w14:textId="77777777" w:rsidR="00FF3ACF" w:rsidRDefault="00FF3ACF" w:rsidP="00E67A8D">
            <w:pPr>
              <w:rPr>
                <w:sz w:val="16"/>
                <w:szCs w:val="16"/>
                <w:lang w:val="es-PE"/>
              </w:rPr>
            </w:pPr>
            <w:r>
              <w:rPr>
                <w:sz w:val="16"/>
                <w:szCs w:val="16"/>
                <w:lang w:val="es-PE"/>
              </w:rPr>
              <w:t>marca actividad comercio exterior</w:t>
            </w:r>
          </w:p>
          <w:p w14:paraId="1AD45F02" w14:textId="77777777" w:rsidR="00FF3ACF" w:rsidRDefault="00FF3ACF" w:rsidP="00E67A8D">
            <w:pPr>
              <w:rPr>
                <w:sz w:val="16"/>
                <w:szCs w:val="16"/>
                <w:lang w:val="es-PE"/>
              </w:rPr>
            </w:pPr>
            <w:r>
              <w:rPr>
                <w:sz w:val="16"/>
                <w:szCs w:val="16"/>
                <w:lang w:val="es-PE"/>
              </w:rPr>
              <w:t>cargo representante legal</w:t>
            </w:r>
          </w:p>
          <w:p w14:paraId="1FFF35AD" w14:textId="77777777" w:rsidR="00FF3ACF" w:rsidRDefault="00FF3ACF" w:rsidP="00E67A8D">
            <w:pPr>
              <w:rPr>
                <w:sz w:val="16"/>
                <w:szCs w:val="16"/>
                <w:lang w:val="es-PE"/>
              </w:rPr>
            </w:pPr>
            <w:proofErr w:type="spellStart"/>
            <w:r>
              <w:rPr>
                <w:sz w:val="16"/>
                <w:szCs w:val="16"/>
                <w:lang w:val="es-PE"/>
              </w:rPr>
              <w:t>codigo</w:t>
            </w:r>
            <w:proofErr w:type="spellEnd"/>
            <w:r>
              <w:rPr>
                <w:sz w:val="16"/>
                <w:szCs w:val="16"/>
                <w:lang w:val="es-PE"/>
              </w:rPr>
              <w:t xml:space="preserve"> de entidad deuda</w:t>
            </w:r>
          </w:p>
          <w:p w14:paraId="4E9503E4" w14:textId="4D5FCFE3" w:rsidR="00FF3ACF" w:rsidRPr="00C113A0" w:rsidRDefault="00FF3ACF" w:rsidP="00E67A8D">
            <w:pPr>
              <w:rPr>
                <w:sz w:val="16"/>
                <w:szCs w:val="16"/>
                <w:lang w:val="es-PE"/>
              </w:rPr>
            </w:pPr>
            <w:r>
              <w:rPr>
                <w:sz w:val="16"/>
                <w:szCs w:val="16"/>
                <w:lang w:val="es-PE"/>
              </w:rPr>
              <w:t xml:space="preserve">estado deuda tributaria </w:t>
            </w:r>
          </w:p>
        </w:tc>
      </w:tr>
      <w:tr w:rsidR="00654483" w:rsidRPr="00C113A0" w14:paraId="3BE5B2F9" w14:textId="77777777" w:rsidTr="00E67A8D">
        <w:trPr>
          <w:trHeight w:val="60"/>
        </w:trPr>
        <w:tc>
          <w:tcPr>
            <w:tcW w:w="1701" w:type="dxa"/>
            <w:tcBorders>
              <w:top w:val="nil"/>
              <w:left w:val="nil"/>
              <w:bottom w:val="double" w:sz="6" w:space="0" w:color="auto"/>
              <w:right w:val="nil"/>
            </w:tcBorders>
          </w:tcPr>
          <w:p w14:paraId="678AF1FE" w14:textId="77777777" w:rsidR="00654483" w:rsidRPr="00C113A0" w:rsidRDefault="00654483" w:rsidP="00E67A8D">
            <w:pPr>
              <w:rPr>
                <w:sz w:val="16"/>
                <w:szCs w:val="16"/>
                <w:lang w:val="es-PE"/>
              </w:rPr>
            </w:pPr>
          </w:p>
        </w:tc>
        <w:tc>
          <w:tcPr>
            <w:tcW w:w="3023" w:type="dxa"/>
            <w:tcBorders>
              <w:top w:val="nil"/>
              <w:left w:val="nil"/>
              <w:bottom w:val="double" w:sz="6" w:space="0" w:color="auto"/>
              <w:right w:val="nil"/>
            </w:tcBorders>
          </w:tcPr>
          <w:p w14:paraId="587281AD" w14:textId="77777777" w:rsidR="00654483" w:rsidRPr="00C113A0" w:rsidRDefault="00654483" w:rsidP="00E67A8D">
            <w:pPr>
              <w:rPr>
                <w:sz w:val="16"/>
                <w:szCs w:val="16"/>
                <w:lang w:val="es-PE"/>
              </w:rPr>
            </w:pPr>
          </w:p>
        </w:tc>
      </w:tr>
    </w:tbl>
    <w:p w14:paraId="1FAA871A" w14:textId="77777777" w:rsidR="00654483" w:rsidRPr="009744F4" w:rsidRDefault="00654483" w:rsidP="00FD07C6">
      <w:pPr>
        <w:pStyle w:val="TextCarCar"/>
        <w:ind w:firstLine="0"/>
        <w:rPr>
          <w:color w:val="000000"/>
          <w:lang w:val="es-PE"/>
        </w:rPr>
      </w:pPr>
    </w:p>
    <w:p w14:paraId="5883F847" w14:textId="00D0004A" w:rsidR="00CA3EB6" w:rsidRPr="00D77FAB" w:rsidRDefault="002203E5" w:rsidP="002203E5">
      <w:pPr>
        <w:pStyle w:val="TextCarCar"/>
        <w:ind w:firstLine="0"/>
        <w:rPr>
          <w:b/>
          <w:bCs/>
          <w:color w:val="000000"/>
          <w:lang w:val="es-ES"/>
        </w:rPr>
      </w:pPr>
      <w:r w:rsidRPr="00D77FAB">
        <w:rPr>
          <w:b/>
          <w:bCs/>
          <w:color w:val="000000"/>
          <w:lang w:val="es-ES"/>
        </w:rPr>
        <w:t>3. Estadísticas descriptivas de variables</w:t>
      </w:r>
    </w:p>
    <w:p w14:paraId="46A7CD35" w14:textId="13E39A73" w:rsidR="00EA4699" w:rsidRDefault="00EA4699" w:rsidP="002203E5">
      <w:pPr>
        <w:pStyle w:val="TextCarCar"/>
        <w:ind w:firstLine="0"/>
        <w:rPr>
          <w:color w:val="000000"/>
          <w:lang w:val="es-ES"/>
        </w:rPr>
      </w:pPr>
    </w:p>
    <w:p w14:paraId="1DA8E6A6" w14:textId="4688BAA7" w:rsidR="00BA6FAD" w:rsidRDefault="00BA6FAD" w:rsidP="002203E5">
      <w:pPr>
        <w:pStyle w:val="TextCarCar"/>
        <w:ind w:firstLine="0"/>
        <w:rPr>
          <w:color w:val="000000"/>
          <w:lang w:val="es-ES"/>
        </w:rPr>
      </w:pPr>
      <w:r w:rsidRPr="00BA6FAD">
        <w:rPr>
          <w:b/>
          <w:bCs/>
          <w:color w:val="000000"/>
          <w:lang w:val="es-ES"/>
        </w:rPr>
        <w:t>Target:</w:t>
      </w:r>
      <w:r>
        <w:rPr>
          <w:color w:val="000000"/>
          <w:lang w:val="es-ES"/>
        </w:rPr>
        <w:t xml:space="preserve"> clasificación del riesgo de default, está etiquetada como 0 (No tienen riesgo) y 1 (Sí tienen riesgo), con un 84.1% y 15.8% respectivamente.</w:t>
      </w:r>
    </w:p>
    <w:p w14:paraId="314E26A5" w14:textId="580F6B6D" w:rsidR="00FF3ACF" w:rsidRDefault="00FF3ACF" w:rsidP="002203E5">
      <w:pPr>
        <w:pStyle w:val="TextCarCar"/>
        <w:ind w:firstLine="0"/>
        <w:rPr>
          <w:color w:val="000000"/>
          <w:lang w:val="es-ES"/>
        </w:rPr>
      </w:pPr>
    </w:p>
    <w:p w14:paraId="629924C3" w14:textId="4D3B8E54" w:rsidR="00FF3ACF" w:rsidRDefault="00C7430A" w:rsidP="00EA4699">
      <w:pPr>
        <w:pStyle w:val="TextCarCar"/>
        <w:ind w:firstLine="0"/>
        <w:jc w:val="center"/>
        <w:rPr>
          <w:color w:val="000000"/>
          <w:lang w:val="es-ES"/>
        </w:rPr>
      </w:pPr>
      <w:r>
        <w:rPr>
          <w:color w:val="000000"/>
          <w:lang w:val="es-ES"/>
        </w:rPr>
        <w:pict w14:anchorId="0EA17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25pt;height:125.3pt">
            <v:imagedata r:id="rId7" o:title="FF28511C"/>
          </v:shape>
        </w:pict>
      </w:r>
    </w:p>
    <w:p w14:paraId="1330D63B" w14:textId="0BE32131" w:rsidR="00FF3ACF" w:rsidRDefault="00BA6FAD" w:rsidP="00BA6FAD">
      <w:pPr>
        <w:pStyle w:val="TextCarCar"/>
        <w:ind w:firstLine="0"/>
        <w:jc w:val="center"/>
        <w:rPr>
          <w:color w:val="000000"/>
          <w:sz w:val="16"/>
          <w:szCs w:val="16"/>
          <w:lang w:val="es-ES" w:eastAsia="es-ES"/>
        </w:rPr>
      </w:pPr>
      <w:r w:rsidRPr="009D5582">
        <w:rPr>
          <w:color w:val="000000"/>
          <w:sz w:val="16"/>
          <w:szCs w:val="16"/>
          <w:lang w:val="es-ES" w:eastAsia="es-ES"/>
        </w:rPr>
        <w:t xml:space="preserve">Fig. 1. </w:t>
      </w:r>
      <w:r>
        <w:rPr>
          <w:color w:val="000000"/>
          <w:sz w:val="16"/>
          <w:szCs w:val="16"/>
          <w:lang w:val="es-ES" w:eastAsia="es-ES"/>
        </w:rPr>
        <w:t xml:space="preserve">Distribución de la variable </w:t>
      </w:r>
      <w:proofErr w:type="gramStart"/>
      <w:r>
        <w:rPr>
          <w:color w:val="000000"/>
          <w:sz w:val="16"/>
          <w:szCs w:val="16"/>
          <w:lang w:val="es-ES" w:eastAsia="es-ES"/>
        </w:rPr>
        <w:t>target</w:t>
      </w:r>
      <w:proofErr w:type="gramEnd"/>
    </w:p>
    <w:p w14:paraId="237D1F48" w14:textId="1225D5C4" w:rsidR="00BA6FAD" w:rsidRDefault="00BA6FAD" w:rsidP="00BA6FAD">
      <w:pPr>
        <w:pStyle w:val="TextCarCar"/>
        <w:ind w:firstLine="0"/>
        <w:jc w:val="center"/>
        <w:rPr>
          <w:color w:val="000000"/>
          <w:sz w:val="16"/>
          <w:szCs w:val="16"/>
          <w:lang w:val="es-ES" w:eastAsia="es-ES"/>
        </w:rPr>
      </w:pPr>
    </w:p>
    <w:p w14:paraId="6C0D0943" w14:textId="4B6A73F7" w:rsidR="00BA6FAD" w:rsidRDefault="00601B36" w:rsidP="00BA6FAD">
      <w:pPr>
        <w:pStyle w:val="TextCarCar"/>
        <w:ind w:firstLine="0"/>
        <w:rPr>
          <w:color w:val="000000"/>
          <w:lang w:val="es-ES"/>
        </w:rPr>
      </w:pPr>
      <w:r>
        <w:rPr>
          <w:b/>
          <w:bCs/>
          <w:color w:val="000000"/>
          <w:lang w:val="es-ES"/>
        </w:rPr>
        <w:t xml:space="preserve">Variables de </w:t>
      </w:r>
      <w:proofErr w:type="spellStart"/>
      <w:r>
        <w:rPr>
          <w:b/>
          <w:bCs/>
          <w:color w:val="000000"/>
          <w:lang w:val="es-ES"/>
        </w:rPr>
        <w:t>rcc_train</w:t>
      </w:r>
      <w:proofErr w:type="spellEnd"/>
      <w:r w:rsidR="00BA6FAD" w:rsidRPr="00BA6FAD">
        <w:rPr>
          <w:b/>
          <w:bCs/>
          <w:color w:val="000000"/>
          <w:lang w:val="es-ES"/>
        </w:rPr>
        <w:t>:</w:t>
      </w:r>
      <w:r w:rsidR="00BA6FAD">
        <w:rPr>
          <w:color w:val="000000"/>
          <w:lang w:val="es-ES"/>
        </w:rPr>
        <w:t xml:space="preserve"> </w:t>
      </w:r>
      <w:r w:rsidR="00DE2123">
        <w:rPr>
          <w:color w:val="000000"/>
          <w:lang w:val="es-ES"/>
        </w:rPr>
        <w:t xml:space="preserve">Presentamos mediante gráficos como se distribuyen las variables categóricas de la fuente </w:t>
      </w:r>
      <w:proofErr w:type="spellStart"/>
      <w:r w:rsidR="00DE2123">
        <w:rPr>
          <w:color w:val="000000"/>
          <w:lang w:val="es-ES"/>
        </w:rPr>
        <w:t>rcc_train</w:t>
      </w:r>
      <w:proofErr w:type="spellEnd"/>
      <w:r w:rsidR="00DE2123">
        <w:rPr>
          <w:color w:val="000000"/>
          <w:lang w:val="es-ES"/>
        </w:rPr>
        <w:t>. Para el caso de código de meses, mostramos los 12 meses contando clientes únicos. Para el caso de la variable tipo de crédito el 85% se concentra en los tipos de crédito 12,11,10. Para el caso de la clasificación de deudor el 80% se concentra en el código 0. Para la variable condición el 70% se concentra en el código 0. Para riesgo directo más del 90% se concentra en los códigos 1 y -1</w:t>
      </w:r>
      <w:r w:rsidR="00EC1E02">
        <w:rPr>
          <w:color w:val="000000"/>
          <w:lang w:val="es-ES"/>
        </w:rPr>
        <w:t xml:space="preserve">. Finalmente, para el caso de la variable producto la cardinalidad es alta, sobresaliendo el producto </w:t>
      </w:r>
      <w:r w:rsidR="00EC1E02">
        <w:rPr>
          <w:color w:val="000000"/>
          <w:lang w:val="es-ES"/>
        </w:rPr>
        <w:t xml:space="preserve">código 1 y 0. </w:t>
      </w:r>
    </w:p>
    <w:p w14:paraId="076DC0D2" w14:textId="171D1042" w:rsidR="00BA6FAD" w:rsidRDefault="00BA6FAD" w:rsidP="002203E5">
      <w:pPr>
        <w:pStyle w:val="TextCarCar"/>
        <w:ind w:firstLine="0"/>
        <w:rPr>
          <w:color w:val="000000"/>
          <w:lang w:val="es-ES"/>
        </w:rPr>
      </w:pPr>
    </w:p>
    <w:p w14:paraId="66C58FDE" w14:textId="77777777" w:rsidR="00E76B78" w:rsidRDefault="00E76B78" w:rsidP="002203E5">
      <w:pPr>
        <w:pStyle w:val="TextCarCar"/>
        <w:ind w:firstLine="0"/>
        <w:rPr>
          <w:color w:val="000000"/>
          <w:lang w:val="es-ES"/>
        </w:rPr>
      </w:pPr>
    </w:p>
    <w:p w14:paraId="24BFED29" w14:textId="779A5144" w:rsidR="00BA6FAD" w:rsidRDefault="00C7430A" w:rsidP="002203E5">
      <w:pPr>
        <w:pStyle w:val="TextCarCar"/>
        <w:ind w:firstLine="0"/>
        <w:rPr>
          <w:color w:val="000000"/>
          <w:lang w:val="es-ES"/>
        </w:rPr>
      </w:pPr>
      <w:r>
        <w:rPr>
          <w:color w:val="000000"/>
        </w:rPr>
        <w:pict w14:anchorId="23B53AE2">
          <v:shape id="_x0000_i1026" type="#_x0000_t75" style="width:255.65pt;height:270.25pt;visibility:visible;mso-wrap-style:square">
            <v:imagedata r:id="rId8" o:title=""/>
          </v:shape>
        </w:pict>
      </w:r>
    </w:p>
    <w:p w14:paraId="0549CD2F" w14:textId="2B07CEAF" w:rsidR="00DE2123" w:rsidRDefault="00DE2123" w:rsidP="00DE2123">
      <w:pPr>
        <w:pStyle w:val="TextCarCar"/>
        <w:ind w:firstLine="0"/>
        <w:jc w:val="center"/>
        <w:rPr>
          <w:color w:val="000000"/>
          <w:sz w:val="16"/>
          <w:szCs w:val="16"/>
          <w:lang w:val="es-ES" w:eastAsia="es-ES"/>
        </w:rPr>
      </w:pPr>
      <w:r w:rsidRPr="009D5582">
        <w:rPr>
          <w:color w:val="000000"/>
          <w:sz w:val="16"/>
          <w:szCs w:val="16"/>
          <w:lang w:val="es-ES" w:eastAsia="es-ES"/>
        </w:rPr>
        <w:t xml:space="preserve">Fig. </w:t>
      </w:r>
      <w:r>
        <w:rPr>
          <w:color w:val="000000"/>
          <w:sz w:val="16"/>
          <w:szCs w:val="16"/>
          <w:lang w:val="es-ES" w:eastAsia="es-ES"/>
        </w:rPr>
        <w:t>2</w:t>
      </w:r>
      <w:r w:rsidRPr="009D5582">
        <w:rPr>
          <w:color w:val="000000"/>
          <w:sz w:val="16"/>
          <w:szCs w:val="16"/>
          <w:lang w:val="es-ES" w:eastAsia="es-ES"/>
        </w:rPr>
        <w:t xml:space="preserve">. </w:t>
      </w:r>
      <w:r>
        <w:rPr>
          <w:color w:val="000000"/>
          <w:sz w:val="16"/>
          <w:szCs w:val="16"/>
          <w:lang w:val="es-ES" w:eastAsia="es-ES"/>
        </w:rPr>
        <w:t>Distribución de la</w:t>
      </w:r>
      <w:r w:rsidR="007A63CA">
        <w:rPr>
          <w:color w:val="000000"/>
          <w:sz w:val="16"/>
          <w:szCs w:val="16"/>
          <w:lang w:val="es-ES" w:eastAsia="es-ES"/>
        </w:rPr>
        <w:t xml:space="preserve">s variables categóricas fuente </w:t>
      </w:r>
      <w:proofErr w:type="spellStart"/>
      <w:r w:rsidR="007A63CA">
        <w:rPr>
          <w:color w:val="000000"/>
          <w:sz w:val="16"/>
          <w:szCs w:val="16"/>
          <w:lang w:val="es-ES" w:eastAsia="es-ES"/>
        </w:rPr>
        <w:t>rcc_train</w:t>
      </w:r>
      <w:proofErr w:type="spellEnd"/>
    </w:p>
    <w:p w14:paraId="20E38AB0" w14:textId="450397A4" w:rsidR="00BA6FAD" w:rsidRDefault="00BA6FAD" w:rsidP="002203E5">
      <w:pPr>
        <w:pStyle w:val="TextCarCar"/>
        <w:ind w:firstLine="0"/>
        <w:rPr>
          <w:color w:val="000000"/>
          <w:lang w:val="es-ES"/>
        </w:rPr>
      </w:pPr>
    </w:p>
    <w:p w14:paraId="35DD559B" w14:textId="69F358D8" w:rsidR="0014193D" w:rsidRDefault="0014193D" w:rsidP="002203E5">
      <w:pPr>
        <w:pStyle w:val="TextCarCar"/>
        <w:ind w:firstLine="0"/>
        <w:rPr>
          <w:color w:val="000000"/>
          <w:lang w:val="es-ES"/>
        </w:rPr>
      </w:pPr>
      <w:r>
        <w:rPr>
          <w:color w:val="000000"/>
          <w:lang w:val="es-ES"/>
        </w:rPr>
        <w:t xml:space="preserve">Mostramos la variable saldo cruzada con la variable </w:t>
      </w:r>
      <w:proofErr w:type="gramStart"/>
      <w:r>
        <w:rPr>
          <w:color w:val="000000"/>
          <w:lang w:val="es-ES"/>
        </w:rPr>
        <w:t>target</w:t>
      </w:r>
      <w:proofErr w:type="gramEnd"/>
      <w:r>
        <w:rPr>
          <w:color w:val="000000"/>
          <w:lang w:val="es-ES"/>
        </w:rPr>
        <w:t xml:space="preserve"> en un </w:t>
      </w:r>
      <w:proofErr w:type="spellStart"/>
      <w:r>
        <w:rPr>
          <w:color w:val="000000"/>
          <w:lang w:val="es-ES"/>
        </w:rPr>
        <w:t>BoxPlot</w:t>
      </w:r>
      <w:proofErr w:type="spellEnd"/>
      <w:r>
        <w:rPr>
          <w:color w:val="000000"/>
          <w:lang w:val="es-ES"/>
        </w:rPr>
        <w:t xml:space="preserve">, se ha calculado la suma del saldo y me media del saldo para cada grupo del target. El gráfico nos muestra la presencia de </w:t>
      </w:r>
      <w:proofErr w:type="spellStart"/>
      <w:r>
        <w:rPr>
          <w:color w:val="000000"/>
          <w:lang w:val="es-ES"/>
        </w:rPr>
        <w:t>outliers</w:t>
      </w:r>
      <w:proofErr w:type="spellEnd"/>
      <w:r>
        <w:rPr>
          <w:color w:val="000000"/>
          <w:lang w:val="es-ES"/>
        </w:rPr>
        <w:t xml:space="preserve"> para la categoría 0, pero aún más marcada en la categoría 1. </w:t>
      </w:r>
    </w:p>
    <w:p w14:paraId="37A449A2" w14:textId="77777777" w:rsidR="009F712F" w:rsidRDefault="009F712F" w:rsidP="002203E5">
      <w:pPr>
        <w:pStyle w:val="TextCarCar"/>
        <w:ind w:firstLine="0"/>
        <w:rPr>
          <w:color w:val="000000"/>
          <w:lang w:val="es-ES"/>
        </w:rPr>
      </w:pPr>
    </w:p>
    <w:p w14:paraId="05AA7CDF" w14:textId="122CC7A9" w:rsidR="0014193D" w:rsidRDefault="00C7430A" w:rsidP="0014193D">
      <w:pPr>
        <w:pStyle w:val="TextCarCar"/>
        <w:ind w:firstLine="0"/>
        <w:jc w:val="center"/>
        <w:rPr>
          <w:color w:val="000000"/>
          <w:lang w:val="es-ES"/>
        </w:rPr>
      </w:pPr>
      <w:r>
        <w:rPr>
          <w:color w:val="000000"/>
        </w:rPr>
        <w:pict w14:anchorId="41FBEC46">
          <v:shape id="_x0000_i1027" type="#_x0000_t75" style="width:212.8pt;height:251.55pt;visibility:visible;mso-wrap-style:square">
            <v:imagedata r:id="rId9" o:title=""/>
          </v:shape>
        </w:pict>
      </w:r>
    </w:p>
    <w:p w14:paraId="002A9698" w14:textId="18DBD83F" w:rsidR="0014193D" w:rsidRDefault="0014193D" w:rsidP="0014193D">
      <w:pPr>
        <w:pStyle w:val="TextCarCar"/>
        <w:ind w:firstLine="0"/>
        <w:jc w:val="center"/>
        <w:rPr>
          <w:color w:val="000000"/>
          <w:sz w:val="16"/>
          <w:szCs w:val="16"/>
          <w:lang w:val="es-ES" w:eastAsia="es-ES"/>
        </w:rPr>
      </w:pPr>
      <w:r w:rsidRPr="009D5582">
        <w:rPr>
          <w:color w:val="000000"/>
          <w:sz w:val="16"/>
          <w:szCs w:val="16"/>
          <w:lang w:val="es-ES" w:eastAsia="es-ES"/>
        </w:rPr>
        <w:t xml:space="preserve">Fig. </w:t>
      </w:r>
      <w:r>
        <w:rPr>
          <w:color w:val="000000"/>
          <w:sz w:val="16"/>
          <w:szCs w:val="16"/>
          <w:lang w:val="es-ES" w:eastAsia="es-ES"/>
        </w:rPr>
        <w:t>3</w:t>
      </w:r>
      <w:r w:rsidRPr="009D5582">
        <w:rPr>
          <w:color w:val="000000"/>
          <w:sz w:val="16"/>
          <w:szCs w:val="16"/>
          <w:lang w:val="es-ES" w:eastAsia="es-ES"/>
        </w:rPr>
        <w:t xml:space="preserve">. </w:t>
      </w:r>
      <w:r>
        <w:rPr>
          <w:color w:val="000000"/>
          <w:sz w:val="16"/>
          <w:szCs w:val="16"/>
          <w:lang w:val="es-ES" w:eastAsia="es-ES"/>
        </w:rPr>
        <w:t xml:space="preserve">Distribución de las variables continuas fuente </w:t>
      </w:r>
      <w:proofErr w:type="spellStart"/>
      <w:r>
        <w:rPr>
          <w:color w:val="000000"/>
          <w:sz w:val="16"/>
          <w:szCs w:val="16"/>
          <w:lang w:val="es-ES" w:eastAsia="es-ES"/>
        </w:rPr>
        <w:t>rcc_train</w:t>
      </w:r>
      <w:proofErr w:type="spellEnd"/>
    </w:p>
    <w:p w14:paraId="2987BA64" w14:textId="570660AC" w:rsidR="0014193D" w:rsidRDefault="0014193D" w:rsidP="002203E5">
      <w:pPr>
        <w:pStyle w:val="TextCarCar"/>
        <w:ind w:firstLine="0"/>
        <w:rPr>
          <w:color w:val="000000"/>
          <w:lang w:val="es-ES"/>
        </w:rPr>
      </w:pPr>
    </w:p>
    <w:p w14:paraId="2AB7983A" w14:textId="762C8C72" w:rsidR="0014193D" w:rsidRDefault="0014193D" w:rsidP="002203E5">
      <w:pPr>
        <w:pStyle w:val="TextCarCar"/>
        <w:ind w:firstLine="0"/>
        <w:rPr>
          <w:color w:val="000000"/>
          <w:lang w:val="es-ES"/>
        </w:rPr>
      </w:pPr>
    </w:p>
    <w:p w14:paraId="2614DD3D" w14:textId="77777777" w:rsidR="0014193D" w:rsidRDefault="0014193D" w:rsidP="002203E5">
      <w:pPr>
        <w:pStyle w:val="TextCarCar"/>
        <w:ind w:firstLine="0"/>
        <w:rPr>
          <w:color w:val="000000"/>
          <w:lang w:val="es-ES"/>
        </w:rPr>
      </w:pPr>
    </w:p>
    <w:p w14:paraId="1AF5BC32" w14:textId="77777777" w:rsidR="0014193D" w:rsidRDefault="0014193D" w:rsidP="002203E5">
      <w:pPr>
        <w:pStyle w:val="TextCarCar"/>
        <w:ind w:firstLine="0"/>
        <w:rPr>
          <w:color w:val="000000"/>
          <w:lang w:val="es-ES"/>
        </w:rPr>
      </w:pPr>
    </w:p>
    <w:p w14:paraId="2E5B8AE6" w14:textId="51D41E67" w:rsidR="0014193D" w:rsidRDefault="00601B36" w:rsidP="00601B36">
      <w:pPr>
        <w:pStyle w:val="TextCarCar"/>
        <w:ind w:firstLine="0"/>
        <w:rPr>
          <w:color w:val="000000"/>
          <w:lang w:val="es-ES"/>
        </w:rPr>
      </w:pPr>
      <w:r>
        <w:rPr>
          <w:b/>
          <w:bCs/>
          <w:color w:val="000000"/>
          <w:lang w:val="es-ES"/>
        </w:rPr>
        <w:t xml:space="preserve">Variables de </w:t>
      </w:r>
      <w:proofErr w:type="spellStart"/>
      <w:r>
        <w:rPr>
          <w:b/>
          <w:bCs/>
          <w:color w:val="000000"/>
          <w:lang w:val="es-ES"/>
        </w:rPr>
        <w:t>se_train</w:t>
      </w:r>
      <w:proofErr w:type="spellEnd"/>
      <w:r w:rsidRPr="00BA6FAD">
        <w:rPr>
          <w:b/>
          <w:bCs/>
          <w:color w:val="000000"/>
          <w:lang w:val="es-ES"/>
        </w:rPr>
        <w:t>:</w:t>
      </w:r>
      <w:r>
        <w:rPr>
          <w:color w:val="000000"/>
          <w:lang w:val="es-ES"/>
        </w:rPr>
        <w:t xml:space="preserve"> </w:t>
      </w:r>
      <w:r w:rsidR="0014193D">
        <w:rPr>
          <w:color w:val="000000"/>
          <w:lang w:val="es-ES"/>
        </w:rPr>
        <w:t xml:space="preserve">Presentamos mediante gráficos como se distribuyen las variables categóricas de la fuente </w:t>
      </w:r>
      <w:proofErr w:type="spellStart"/>
      <w:r w:rsidR="0014193D">
        <w:rPr>
          <w:color w:val="000000"/>
          <w:lang w:val="es-ES"/>
        </w:rPr>
        <w:t>rcc_train</w:t>
      </w:r>
      <w:proofErr w:type="spellEnd"/>
      <w:r w:rsidR="0014193D">
        <w:rPr>
          <w:color w:val="000000"/>
          <w:lang w:val="es-ES"/>
        </w:rPr>
        <w:t xml:space="preserve"> cruzada con la variable </w:t>
      </w:r>
      <w:proofErr w:type="gramStart"/>
      <w:r w:rsidR="0014193D">
        <w:rPr>
          <w:color w:val="000000"/>
          <w:lang w:val="es-ES"/>
        </w:rPr>
        <w:t>target</w:t>
      </w:r>
      <w:proofErr w:type="gramEnd"/>
      <w:r w:rsidR="0014193D">
        <w:rPr>
          <w:color w:val="000000"/>
          <w:lang w:val="es-ES"/>
        </w:rPr>
        <w:t>.</w:t>
      </w:r>
      <w:r w:rsidR="00C7430A">
        <w:rPr>
          <w:color w:val="000000"/>
          <w:lang w:val="es-ES"/>
        </w:rPr>
        <w:t xml:space="preserve"> </w:t>
      </w:r>
      <w:r w:rsidR="009E2BF4">
        <w:rPr>
          <w:color w:val="000000"/>
          <w:lang w:val="es-ES"/>
        </w:rPr>
        <w:t>Para el caso de situación laboral hay una mayor proporción de casos de éxito el código 3. Para el caso de sexo la proporción de casos de éxito es homogénea. Para la variable estado civil los códigos que tienen mayor proporción de casos de éxito es 2 y 4. Para el caso de cantidad de hijos</w:t>
      </w:r>
      <w:r w:rsidR="00D77FAB">
        <w:rPr>
          <w:color w:val="000000"/>
          <w:lang w:val="es-ES"/>
        </w:rPr>
        <w:t xml:space="preserve"> hay un ligero incremento de casos positivos a partir de 5 hijos a más. Respecto a si tiene mail o no, tenemos menos casos de éxito en </w:t>
      </w:r>
      <w:proofErr w:type="gramStart"/>
      <w:r w:rsidR="00D77FAB">
        <w:rPr>
          <w:color w:val="000000"/>
          <w:lang w:val="es-ES"/>
        </w:rPr>
        <w:t>la target</w:t>
      </w:r>
      <w:proofErr w:type="gramEnd"/>
      <w:r w:rsidR="00D77FAB">
        <w:rPr>
          <w:color w:val="000000"/>
          <w:lang w:val="es-ES"/>
        </w:rPr>
        <w:t xml:space="preserve"> cuando el cliente sí tiene mail. Por </w:t>
      </w:r>
      <w:proofErr w:type="gramStart"/>
      <w:r w:rsidR="00D77FAB">
        <w:rPr>
          <w:color w:val="000000"/>
          <w:lang w:val="es-ES"/>
        </w:rPr>
        <w:t>ultimo</w:t>
      </w:r>
      <w:proofErr w:type="gramEnd"/>
      <w:r w:rsidR="00D77FAB">
        <w:rPr>
          <w:color w:val="000000"/>
          <w:lang w:val="es-ES"/>
        </w:rPr>
        <w:t xml:space="preserve"> respecto a la variable nivel educativo, no tenemos muchas casos de éxito en el nivel educativo 1 y a mayor cantidad de casos de éxito están en el nivel 7.</w:t>
      </w:r>
    </w:p>
    <w:p w14:paraId="3BFBAC19" w14:textId="4106204F" w:rsidR="00601B36" w:rsidRDefault="00601B36" w:rsidP="00601B36">
      <w:pPr>
        <w:pStyle w:val="TextCarCar"/>
        <w:ind w:firstLine="0"/>
        <w:rPr>
          <w:color w:val="000000"/>
          <w:lang w:val="es-ES"/>
        </w:rPr>
      </w:pPr>
    </w:p>
    <w:p w14:paraId="23125FC0" w14:textId="1CD46056" w:rsidR="00601B36" w:rsidRDefault="00C7430A" w:rsidP="00601B36">
      <w:pPr>
        <w:pStyle w:val="TextCarCar"/>
        <w:ind w:firstLine="0"/>
        <w:rPr>
          <w:color w:val="000000"/>
          <w:lang w:val="es-ES"/>
        </w:rPr>
      </w:pPr>
      <w:r>
        <w:rPr>
          <w:color w:val="000000"/>
        </w:rPr>
        <w:pict w14:anchorId="07009B66">
          <v:shape id="Imagen 3" o:spid="_x0000_i1028" type="#_x0000_t75" style="width:255.2pt;height:273.4pt;visibility:visible;mso-wrap-style:square">
            <v:imagedata r:id="rId10" o:title=""/>
          </v:shape>
        </w:pict>
      </w:r>
    </w:p>
    <w:p w14:paraId="403DB192" w14:textId="1D75BFEA" w:rsidR="0014193D" w:rsidRDefault="00DE2123" w:rsidP="0014193D">
      <w:pPr>
        <w:pStyle w:val="TextCarCar"/>
        <w:ind w:firstLine="0"/>
        <w:jc w:val="center"/>
        <w:rPr>
          <w:color w:val="000000"/>
          <w:sz w:val="16"/>
          <w:szCs w:val="16"/>
          <w:lang w:val="es-ES" w:eastAsia="es-ES"/>
        </w:rPr>
      </w:pPr>
      <w:r w:rsidRPr="009D5582">
        <w:rPr>
          <w:color w:val="000000"/>
          <w:sz w:val="16"/>
          <w:szCs w:val="16"/>
          <w:lang w:val="es-ES" w:eastAsia="es-ES"/>
        </w:rPr>
        <w:t xml:space="preserve">Fig. </w:t>
      </w:r>
      <w:r w:rsidR="0014193D">
        <w:rPr>
          <w:color w:val="000000"/>
          <w:sz w:val="16"/>
          <w:szCs w:val="16"/>
          <w:lang w:val="es-ES" w:eastAsia="es-ES"/>
        </w:rPr>
        <w:t>4</w:t>
      </w:r>
      <w:r w:rsidRPr="009D5582">
        <w:rPr>
          <w:color w:val="000000"/>
          <w:sz w:val="16"/>
          <w:szCs w:val="16"/>
          <w:lang w:val="es-ES" w:eastAsia="es-ES"/>
        </w:rPr>
        <w:t xml:space="preserve">. </w:t>
      </w:r>
      <w:r w:rsidR="0014193D">
        <w:rPr>
          <w:color w:val="000000"/>
          <w:sz w:val="16"/>
          <w:szCs w:val="16"/>
          <w:lang w:val="es-ES" w:eastAsia="es-ES"/>
        </w:rPr>
        <w:t xml:space="preserve">Distribución de las variables categóricas fuente </w:t>
      </w:r>
      <w:proofErr w:type="spellStart"/>
      <w:r w:rsidR="0014193D">
        <w:rPr>
          <w:color w:val="000000"/>
          <w:sz w:val="16"/>
          <w:szCs w:val="16"/>
          <w:lang w:val="es-ES" w:eastAsia="es-ES"/>
        </w:rPr>
        <w:t>se_train</w:t>
      </w:r>
      <w:proofErr w:type="spellEnd"/>
    </w:p>
    <w:p w14:paraId="2DAC8013" w14:textId="19D1F42D" w:rsidR="00BA6FAD" w:rsidRPr="00DE2123" w:rsidRDefault="00BA6FAD" w:rsidP="0014193D">
      <w:pPr>
        <w:pStyle w:val="TextCarCar"/>
        <w:ind w:firstLine="0"/>
        <w:rPr>
          <w:color w:val="000000"/>
          <w:sz w:val="16"/>
          <w:szCs w:val="16"/>
          <w:lang w:val="es-ES" w:eastAsia="es-ES"/>
        </w:rPr>
      </w:pPr>
    </w:p>
    <w:p w14:paraId="173F5B4D" w14:textId="749E5357" w:rsidR="00601B36" w:rsidRDefault="00601B36" w:rsidP="002203E5">
      <w:pPr>
        <w:pStyle w:val="TextCarCar"/>
        <w:ind w:firstLine="0"/>
        <w:rPr>
          <w:color w:val="000000"/>
          <w:lang w:val="es-ES"/>
        </w:rPr>
      </w:pPr>
    </w:p>
    <w:p w14:paraId="78F01D8C" w14:textId="01F7742A" w:rsidR="00601B36" w:rsidRPr="00C7430A" w:rsidRDefault="00601B36" w:rsidP="00C7430A">
      <w:pPr>
        <w:pStyle w:val="TextCarCar"/>
        <w:ind w:firstLine="0"/>
        <w:rPr>
          <w:color w:val="000000"/>
          <w:lang w:val="es-PE"/>
        </w:rPr>
      </w:pPr>
      <w:r w:rsidRPr="00C7430A">
        <w:rPr>
          <w:b/>
          <w:bCs/>
          <w:color w:val="000000"/>
          <w:lang w:val="es-PE"/>
        </w:rPr>
        <w:t xml:space="preserve">Variables de </w:t>
      </w:r>
      <w:proofErr w:type="spellStart"/>
      <w:r w:rsidRPr="00C7430A">
        <w:rPr>
          <w:b/>
          <w:bCs/>
          <w:color w:val="000000"/>
          <w:lang w:val="es-PE"/>
        </w:rPr>
        <w:t>sunat_train</w:t>
      </w:r>
      <w:proofErr w:type="spellEnd"/>
      <w:r w:rsidRPr="00C7430A">
        <w:rPr>
          <w:b/>
          <w:bCs/>
          <w:color w:val="000000"/>
          <w:lang w:val="es-PE"/>
        </w:rPr>
        <w:t>:</w:t>
      </w:r>
      <w:r w:rsidRPr="00C7430A">
        <w:rPr>
          <w:color w:val="000000"/>
          <w:lang w:val="es-PE"/>
        </w:rPr>
        <w:t xml:space="preserve"> </w:t>
      </w:r>
      <w:r w:rsidR="00C7430A" w:rsidRPr="00C7430A">
        <w:rPr>
          <w:color w:val="000000"/>
          <w:lang w:val="es-PE"/>
        </w:rPr>
        <w:t>Mostramo</w:t>
      </w:r>
      <w:r w:rsidR="00C7430A">
        <w:rPr>
          <w:color w:val="000000"/>
          <w:lang w:val="es-PE"/>
        </w:rPr>
        <w:t>s mediante gráficos las variables categóricas</w:t>
      </w:r>
      <w:r w:rsidR="00BA0766">
        <w:rPr>
          <w:color w:val="000000"/>
          <w:lang w:val="es-PE"/>
        </w:rPr>
        <w:t xml:space="preserve"> de la fuente </w:t>
      </w:r>
      <w:proofErr w:type="spellStart"/>
      <w:r w:rsidR="00BA0766">
        <w:rPr>
          <w:color w:val="000000"/>
          <w:lang w:val="es-PE"/>
        </w:rPr>
        <w:t>sunat_train</w:t>
      </w:r>
      <w:proofErr w:type="spellEnd"/>
    </w:p>
    <w:p w14:paraId="41C199E9" w14:textId="77777777" w:rsidR="00DE2123" w:rsidRPr="00C7430A" w:rsidRDefault="00DE2123" w:rsidP="002203E5">
      <w:pPr>
        <w:pStyle w:val="TextCarCar"/>
        <w:ind w:firstLine="0"/>
        <w:rPr>
          <w:color w:val="000000"/>
          <w:lang w:val="es-PE"/>
        </w:rPr>
      </w:pPr>
    </w:p>
    <w:p w14:paraId="36D64529" w14:textId="59BB8882" w:rsidR="00601B36" w:rsidRDefault="00A9709A" w:rsidP="002203E5">
      <w:pPr>
        <w:pStyle w:val="TextCarCar"/>
        <w:ind w:firstLine="0"/>
        <w:rPr>
          <w:color w:val="000000"/>
          <w:lang w:val="es-ES"/>
        </w:rPr>
      </w:pPr>
      <w:r w:rsidRPr="00A9709A">
        <w:rPr>
          <w:color w:val="000000"/>
        </w:rPr>
        <w:pict w14:anchorId="2AF18A17">
          <v:shape id="Imagen 7" o:spid="_x0000_i1034" type="#_x0000_t75" style="width:259.3pt;height:386.45pt;visibility:visible;mso-wrap-style:square">
            <v:imagedata r:id="rId11" o:title=""/>
          </v:shape>
        </w:pict>
      </w:r>
    </w:p>
    <w:p w14:paraId="0DD0F46C" w14:textId="0E857BA0" w:rsidR="00DE2123" w:rsidRDefault="00DE2123" w:rsidP="00DE2123">
      <w:pPr>
        <w:pStyle w:val="TextCarCar"/>
        <w:ind w:firstLine="0"/>
        <w:jc w:val="center"/>
        <w:rPr>
          <w:color w:val="000000"/>
          <w:sz w:val="16"/>
          <w:szCs w:val="16"/>
          <w:lang w:val="es-ES" w:eastAsia="es-ES"/>
        </w:rPr>
      </w:pPr>
      <w:r w:rsidRPr="009D5582">
        <w:rPr>
          <w:color w:val="000000"/>
          <w:sz w:val="16"/>
          <w:szCs w:val="16"/>
          <w:lang w:val="es-ES" w:eastAsia="es-ES"/>
        </w:rPr>
        <w:t xml:space="preserve">Fig. </w:t>
      </w:r>
      <w:r>
        <w:rPr>
          <w:color w:val="000000"/>
          <w:sz w:val="16"/>
          <w:szCs w:val="16"/>
          <w:lang w:val="es-ES" w:eastAsia="es-ES"/>
        </w:rPr>
        <w:t>4</w:t>
      </w:r>
      <w:r w:rsidRPr="009D5582">
        <w:rPr>
          <w:color w:val="000000"/>
          <w:sz w:val="16"/>
          <w:szCs w:val="16"/>
          <w:lang w:val="es-ES" w:eastAsia="es-ES"/>
        </w:rPr>
        <w:t xml:space="preserve">. </w:t>
      </w:r>
      <w:r w:rsidR="00AC3ED0">
        <w:rPr>
          <w:color w:val="000000"/>
          <w:sz w:val="16"/>
          <w:szCs w:val="16"/>
          <w:lang w:val="es-ES" w:eastAsia="es-ES"/>
        </w:rPr>
        <w:t xml:space="preserve">Distribución de las variables categóricas fuente </w:t>
      </w:r>
      <w:proofErr w:type="spellStart"/>
      <w:r w:rsidR="00AC3ED0">
        <w:rPr>
          <w:color w:val="000000"/>
          <w:sz w:val="16"/>
          <w:szCs w:val="16"/>
          <w:lang w:val="es-ES" w:eastAsia="es-ES"/>
        </w:rPr>
        <w:t>se_train</w:t>
      </w:r>
      <w:proofErr w:type="spellEnd"/>
    </w:p>
    <w:p w14:paraId="7A1371F2" w14:textId="5707395D" w:rsidR="00601B36" w:rsidRDefault="00601B36" w:rsidP="002203E5">
      <w:pPr>
        <w:pStyle w:val="TextCarCar"/>
        <w:ind w:firstLine="0"/>
        <w:rPr>
          <w:color w:val="000000"/>
          <w:lang w:val="es-ES"/>
        </w:rPr>
      </w:pPr>
    </w:p>
    <w:p w14:paraId="4B3086B7" w14:textId="1FAD03D5" w:rsidR="00601B36" w:rsidRDefault="00601B36" w:rsidP="002203E5">
      <w:pPr>
        <w:pStyle w:val="TextCarCar"/>
        <w:ind w:firstLine="0"/>
        <w:rPr>
          <w:color w:val="000000"/>
          <w:lang w:val="es-ES"/>
        </w:rPr>
      </w:pPr>
    </w:p>
    <w:p w14:paraId="2F2EE76D" w14:textId="77777777" w:rsidR="00BA6FAD" w:rsidRDefault="00BA6FAD" w:rsidP="002203E5">
      <w:pPr>
        <w:pStyle w:val="TextCarCar"/>
        <w:ind w:firstLine="0"/>
        <w:rPr>
          <w:color w:val="000000"/>
          <w:lang w:val="es-ES"/>
        </w:rPr>
      </w:pPr>
    </w:p>
    <w:p w14:paraId="4D88CD47" w14:textId="7980A1EC" w:rsidR="00FF3ACF" w:rsidRPr="00D77FAB" w:rsidRDefault="00FF3ACF" w:rsidP="00D77FAB">
      <w:pPr>
        <w:pStyle w:val="Ttulo2"/>
        <w:ind w:left="144"/>
        <w:rPr>
          <w:lang w:val="es-PE"/>
        </w:rPr>
      </w:pPr>
      <w:r w:rsidRPr="00D77FAB">
        <w:rPr>
          <w:lang w:val="es-PE"/>
        </w:rPr>
        <w:t>Tratamiento de las variables</w:t>
      </w:r>
    </w:p>
    <w:p w14:paraId="4195FB2E" w14:textId="3B3A4F98" w:rsidR="00FF3ACF" w:rsidRDefault="00FF3ACF" w:rsidP="002203E5">
      <w:pPr>
        <w:pStyle w:val="TextCarCar"/>
        <w:ind w:firstLine="0"/>
        <w:rPr>
          <w:color w:val="000000"/>
          <w:lang w:val="es-ES"/>
        </w:rPr>
      </w:pPr>
    </w:p>
    <w:p w14:paraId="15AF3960" w14:textId="6F63D5C7" w:rsidR="000616D6" w:rsidRDefault="000616D6" w:rsidP="000616D6">
      <w:pPr>
        <w:pStyle w:val="Ttulo1"/>
        <w:jc w:val="left"/>
        <w:rPr>
          <w:lang w:val="es-PE"/>
        </w:rPr>
      </w:pPr>
      <w:r>
        <w:rPr>
          <w:lang w:val="es-PE"/>
        </w:rPr>
        <w:t>marco teórico</w:t>
      </w:r>
    </w:p>
    <w:p w14:paraId="470C4CCA" w14:textId="290E8CF6" w:rsidR="00DE2123" w:rsidRPr="000616D6" w:rsidRDefault="00DE2123" w:rsidP="002203E5">
      <w:pPr>
        <w:pStyle w:val="TextCarCar"/>
        <w:ind w:firstLine="0"/>
        <w:rPr>
          <w:color w:val="000000"/>
          <w:lang w:val="es-PE"/>
        </w:rPr>
      </w:pPr>
    </w:p>
    <w:p w14:paraId="331C4EE6" w14:textId="78BCDF0D" w:rsidR="00D77FAB" w:rsidRDefault="00D77FAB" w:rsidP="000616D6">
      <w:pPr>
        <w:pStyle w:val="Ttulo1"/>
        <w:jc w:val="left"/>
        <w:rPr>
          <w:lang w:val="es-PE"/>
        </w:rPr>
      </w:pPr>
      <w:r>
        <w:rPr>
          <w:lang w:val="es-PE"/>
        </w:rPr>
        <w:t xml:space="preserve">resultados de los modelos de machine </w:t>
      </w:r>
      <w:proofErr w:type="spellStart"/>
      <w:r>
        <w:rPr>
          <w:lang w:val="es-PE"/>
        </w:rPr>
        <w:t>learning</w:t>
      </w:r>
      <w:proofErr w:type="spellEnd"/>
      <w:r>
        <w:rPr>
          <w:lang w:val="es-PE"/>
        </w:rPr>
        <w:t xml:space="preserve"> usados </w:t>
      </w:r>
      <w:r w:rsidRPr="002203E5">
        <w:rPr>
          <w:lang w:val="es-PE"/>
        </w:rPr>
        <w:t xml:space="preserve"> </w:t>
      </w:r>
    </w:p>
    <w:p w14:paraId="00C5F40E" w14:textId="77777777" w:rsidR="00D77FAB" w:rsidRPr="00D77FAB" w:rsidRDefault="00D77FAB" w:rsidP="00D77FAB">
      <w:pPr>
        <w:rPr>
          <w:lang w:val="es-PE"/>
        </w:rPr>
      </w:pPr>
    </w:p>
    <w:p w14:paraId="2CB0DC82" w14:textId="1BB71471" w:rsidR="00D77FAB" w:rsidRDefault="00D77FAB" w:rsidP="000616D6">
      <w:pPr>
        <w:pStyle w:val="Ttulo1"/>
        <w:jc w:val="left"/>
        <w:rPr>
          <w:lang w:val="es-PE"/>
        </w:rPr>
      </w:pPr>
      <w:r>
        <w:rPr>
          <w:lang w:val="es-PE"/>
        </w:rPr>
        <w:t xml:space="preserve">Discusión </w:t>
      </w:r>
    </w:p>
    <w:p w14:paraId="5997F8A8" w14:textId="362B3B6B" w:rsidR="000616D6" w:rsidRDefault="000616D6" w:rsidP="000616D6">
      <w:pPr>
        <w:rPr>
          <w:lang w:val="es-PE"/>
        </w:rPr>
      </w:pPr>
    </w:p>
    <w:p w14:paraId="33935169" w14:textId="35A7054F" w:rsidR="000616D6" w:rsidRDefault="000616D6" w:rsidP="000616D6">
      <w:pPr>
        <w:rPr>
          <w:lang w:val="es-PE"/>
        </w:rPr>
      </w:pPr>
    </w:p>
    <w:p w14:paraId="63836B35" w14:textId="43B4C358" w:rsidR="000616D6" w:rsidRDefault="000616D6" w:rsidP="000616D6">
      <w:pPr>
        <w:rPr>
          <w:lang w:val="es-PE"/>
        </w:rPr>
      </w:pPr>
    </w:p>
    <w:p w14:paraId="08B6E0D0" w14:textId="6ADB36DE" w:rsidR="000616D6" w:rsidRDefault="000616D6" w:rsidP="000616D6">
      <w:pPr>
        <w:rPr>
          <w:lang w:val="es-PE"/>
        </w:rPr>
      </w:pPr>
    </w:p>
    <w:p w14:paraId="76D4E266" w14:textId="5FFE57B7" w:rsidR="000616D6" w:rsidRDefault="000616D6" w:rsidP="000616D6">
      <w:pPr>
        <w:rPr>
          <w:lang w:val="es-PE"/>
        </w:rPr>
      </w:pPr>
    </w:p>
    <w:p w14:paraId="3B7800A4" w14:textId="05BD6268" w:rsidR="000616D6" w:rsidRDefault="000616D6" w:rsidP="000616D6">
      <w:pPr>
        <w:rPr>
          <w:lang w:val="es-PE"/>
        </w:rPr>
      </w:pPr>
    </w:p>
    <w:p w14:paraId="4D74E68E" w14:textId="77777777" w:rsidR="000616D6" w:rsidRPr="000616D6" w:rsidRDefault="000616D6" w:rsidP="000616D6">
      <w:pPr>
        <w:rPr>
          <w:lang w:val="es-PE"/>
        </w:rPr>
      </w:pPr>
    </w:p>
    <w:p w14:paraId="79F29A3C" w14:textId="05BDE07E" w:rsidR="004E2675" w:rsidRPr="000616D6" w:rsidRDefault="00D77FAB" w:rsidP="000616D6">
      <w:pPr>
        <w:pStyle w:val="Ttulo1"/>
        <w:jc w:val="left"/>
        <w:rPr>
          <w:lang w:val="es-PE"/>
        </w:rPr>
      </w:pPr>
      <w:r>
        <w:rPr>
          <w:lang w:val="es-PE"/>
        </w:rPr>
        <w:lastRenderedPageBreak/>
        <w:t>Conclusiones</w:t>
      </w:r>
      <w:r>
        <w:rPr>
          <w:lang w:val="es-PE"/>
        </w:rPr>
        <w:t xml:space="preserve"> </w:t>
      </w:r>
    </w:p>
    <w:p w14:paraId="6B13EFB2" w14:textId="77777777" w:rsidR="004E2675" w:rsidRPr="00E1067B" w:rsidRDefault="004E2675" w:rsidP="00CA72FF">
      <w:pPr>
        <w:pStyle w:val="TextCarCar"/>
        <w:rPr>
          <w:color w:val="000000"/>
        </w:rPr>
      </w:pPr>
    </w:p>
    <w:p w14:paraId="76DF8243" w14:textId="77777777" w:rsidR="00727D29" w:rsidRDefault="00727D29" w:rsidP="00CA72FF">
      <w:pPr>
        <w:pStyle w:val="TextCarCar"/>
        <w:rPr>
          <w:lang w:val="es-ES"/>
        </w:rPr>
      </w:pPr>
      <w:r w:rsidRPr="00727D29">
        <w:rPr>
          <w:lang w:val="es-ES"/>
        </w:rPr>
        <w:t xml:space="preserve">Una sección de conclusión no es necesaria. </w:t>
      </w:r>
      <w:r>
        <w:rPr>
          <w:lang w:val="es-ES"/>
        </w:rPr>
        <w:t xml:space="preserve">Sin embargo esta puede repasar los puntos principales del </w:t>
      </w:r>
      <w:r w:rsidR="005612A1">
        <w:rPr>
          <w:lang w:val="es-ES"/>
        </w:rPr>
        <w:t>artículo</w:t>
      </w:r>
      <w:r>
        <w:rPr>
          <w:lang w:val="es-ES"/>
        </w:rPr>
        <w:t xml:space="preserve">, no repita el </w:t>
      </w:r>
      <w:proofErr w:type="gramStart"/>
      <w:r>
        <w:rPr>
          <w:lang w:val="es-ES"/>
        </w:rPr>
        <w:t>resumen  como</w:t>
      </w:r>
      <w:proofErr w:type="gramEnd"/>
      <w:r>
        <w:rPr>
          <w:lang w:val="es-ES"/>
        </w:rPr>
        <w:t xml:space="preserve"> conclusión. Una conclusión se elabora con base en la importancia del trabajo realizado o en las aplicaciones y extensiones sugeridas.</w:t>
      </w:r>
    </w:p>
    <w:p w14:paraId="77953541" w14:textId="77777777" w:rsidR="004E2675" w:rsidRPr="00E1067B" w:rsidRDefault="004E2675" w:rsidP="004E2675">
      <w:pPr>
        <w:pStyle w:val="ReferenceHead"/>
        <w:rPr>
          <w:lang w:val="es-CO"/>
        </w:rPr>
      </w:pPr>
      <w:r w:rsidRPr="00E1067B">
        <w:rPr>
          <w:lang w:val="es-CO"/>
        </w:rPr>
        <w:t xml:space="preserve">Apéndice </w:t>
      </w:r>
    </w:p>
    <w:p w14:paraId="3228F4A0" w14:textId="77777777" w:rsidR="004E2675" w:rsidRPr="00E1067B" w:rsidRDefault="004E2675" w:rsidP="004E2675">
      <w:pPr>
        <w:pStyle w:val="TextCarCar"/>
        <w:rPr>
          <w:lang w:val="es-CO"/>
        </w:rPr>
      </w:pPr>
      <w:r w:rsidRPr="00E1067B">
        <w:rPr>
          <w:lang w:val="es-CO"/>
        </w:rPr>
        <w:t>Los apéndices, si</w:t>
      </w:r>
      <w:r w:rsidR="00B0004F">
        <w:rPr>
          <w:lang w:val="es-CO"/>
        </w:rPr>
        <w:t xml:space="preserve"> </w:t>
      </w:r>
      <w:r w:rsidRPr="00E1067B">
        <w:rPr>
          <w:lang w:val="es-CO"/>
        </w:rPr>
        <w:t xml:space="preserve">son necesarios, aparecen antes del reconocimiento. </w:t>
      </w:r>
    </w:p>
    <w:p w14:paraId="683D7B42" w14:textId="77777777" w:rsidR="003616D5" w:rsidRPr="00E1067B" w:rsidRDefault="003616D5" w:rsidP="003616D5">
      <w:pPr>
        <w:pStyle w:val="ReferenceHead"/>
        <w:rPr>
          <w:lang w:val="es-CO"/>
        </w:rPr>
      </w:pPr>
      <w:r w:rsidRPr="00E1067B">
        <w:rPr>
          <w:lang w:val="es-CO"/>
        </w:rPr>
        <w:t xml:space="preserve"> Reconocimiento </w:t>
      </w:r>
    </w:p>
    <w:p w14:paraId="19AE8AB7" w14:textId="77777777" w:rsidR="003616D5" w:rsidRPr="00E1067B" w:rsidRDefault="003616D5" w:rsidP="003616D5">
      <w:pPr>
        <w:pStyle w:val="TextCarCar"/>
        <w:rPr>
          <w:lang w:val="es-CO"/>
        </w:rPr>
      </w:pPr>
      <w:r w:rsidRPr="00E1067B">
        <w:rPr>
          <w:lang w:val="es-CO"/>
        </w:rPr>
        <w:t xml:space="preserve">Use el título singular aún cuando tenga que hacer muchos reconocimientos. Evite las expresiones como “Uno de nosotros (S.B.A.) gustaría </w:t>
      </w:r>
      <w:proofErr w:type="gramStart"/>
      <w:r w:rsidRPr="00E1067B">
        <w:rPr>
          <w:lang w:val="es-CO"/>
        </w:rPr>
        <w:t>agradecer....</w:t>
      </w:r>
      <w:proofErr w:type="gramEnd"/>
      <w:r w:rsidRPr="00E1067B">
        <w:rPr>
          <w:lang w:val="es-CO"/>
        </w:rPr>
        <w:t xml:space="preserve">” En cambio, escriba “F. A. agradecimientos del </w:t>
      </w:r>
      <w:proofErr w:type="gramStart"/>
      <w:r w:rsidRPr="00E1067B">
        <w:rPr>
          <w:lang w:val="es-CO"/>
        </w:rPr>
        <w:t>autor....</w:t>
      </w:r>
      <w:proofErr w:type="gramEnd"/>
      <w:r w:rsidRPr="00E1067B">
        <w:rPr>
          <w:lang w:val="es-CO"/>
        </w:rPr>
        <w:t xml:space="preserve">” los reconocimientos a un patrocinador y de apoyo financiero se ponen en la nota a pie de página de la primera página sin numerar. </w:t>
      </w:r>
    </w:p>
    <w:p w14:paraId="580C4BFF" w14:textId="77777777" w:rsidR="00F260D0" w:rsidRDefault="00F260D0" w:rsidP="00CA72FF">
      <w:pPr>
        <w:pStyle w:val="ReferenceHead"/>
        <w:jc w:val="both"/>
      </w:pPr>
      <w:r>
        <w:t>References</w:t>
      </w:r>
    </w:p>
    <w:p w14:paraId="6ACC5458" w14:textId="77777777" w:rsidR="00F260D0" w:rsidRDefault="00F260D0" w:rsidP="00CA72FF">
      <w:pPr>
        <w:numPr>
          <w:ilvl w:val="0"/>
          <w:numId w:val="4"/>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place">
        <w:smartTag w:uri="urn:schemas-microsoft-com:office:smarttags" w:element="State">
          <w:r>
            <w:rPr>
              <w:sz w:val="16"/>
              <w:szCs w:val="16"/>
            </w:rPr>
            <w:t>New York</w:t>
          </w:r>
        </w:smartTag>
      </w:smartTag>
      <w:r>
        <w:rPr>
          <w:sz w:val="16"/>
          <w:szCs w:val="16"/>
        </w:rPr>
        <w:t>: McGraw-Hill, 1964, pp. 15–64.</w:t>
      </w:r>
    </w:p>
    <w:p w14:paraId="3BCCA496" w14:textId="77777777" w:rsidR="00F260D0" w:rsidRDefault="00F260D0" w:rsidP="00CA72FF">
      <w:pPr>
        <w:numPr>
          <w:ilvl w:val="0"/>
          <w:numId w:val="4"/>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place">
        <w:smartTag w:uri="urn:schemas-microsoft-com:office:smarttags" w:element="City">
          <w:r>
            <w:rPr>
              <w:sz w:val="16"/>
              <w:szCs w:val="16"/>
            </w:rPr>
            <w:t>Wadsworth</w:t>
          </w:r>
        </w:smartTag>
      </w:smartTag>
      <w:r>
        <w:rPr>
          <w:sz w:val="16"/>
          <w:szCs w:val="16"/>
        </w:rPr>
        <w:t>, 1993, pp. 123–135.</w:t>
      </w:r>
    </w:p>
    <w:p w14:paraId="34D2E8A2" w14:textId="77777777" w:rsidR="00F260D0" w:rsidRDefault="00F260D0" w:rsidP="00CA72FF">
      <w:pPr>
        <w:numPr>
          <w:ilvl w:val="0"/>
          <w:numId w:val="4"/>
        </w:numPr>
        <w:jc w:val="both"/>
        <w:rPr>
          <w:sz w:val="16"/>
          <w:szCs w:val="16"/>
        </w:rPr>
      </w:pPr>
      <w:r>
        <w:rPr>
          <w:sz w:val="16"/>
          <w:szCs w:val="16"/>
        </w:rPr>
        <w:tab/>
        <w:t xml:space="preserve">H. Poor, </w:t>
      </w:r>
      <w:r>
        <w:rPr>
          <w:i/>
          <w:iCs/>
          <w:sz w:val="16"/>
          <w:szCs w:val="16"/>
        </w:rPr>
        <w:t>An Introduction to Signal Detection and Estimation</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xml:space="preserve">: Springer-Verlag, 1985, </w:t>
      </w:r>
      <w:proofErr w:type="spellStart"/>
      <w:r>
        <w:rPr>
          <w:sz w:val="16"/>
          <w:szCs w:val="16"/>
        </w:rPr>
        <w:t>ch.</w:t>
      </w:r>
      <w:proofErr w:type="spellEnd"/>
      <w:r>
        <w:rPr>
          <w:sz w:val="16"/>
          <w:szCs w:val="16"/>
        </w:rPr>
        <w:t xml:space="preserve"> 4.</w:t>
      </w:r>
    </w:p>
    <w:p w14:paraId="1A335609" w14:textId="77777777" w:rsidR="00F260D0" w:rsidRDefault="00F260D0" w:rsidP="00CA72FF">
      <w:pPr>
        <w:pStyle w:val="References"/>
        <w:numPr>
          <w:ilvl w:val="0"/>
          <w:numId w:val="4"/>
        </w:numPr>
      </w:pPr>
      <w:r>
        <w:t>B. Smith, “An approach to graphs of linear forms (Unpublished work style),” unpublished.</w:t>
      </w:r>
    </w:p>
    <w:p w14:paraId="3E78602D" w14:textId="77777777" w:rsidR="00F260D0" w:rsidRDefault="00F260D0" w:rsidP="00CA72FF">
      <w:pPr>
        <w:numPr>
          <w:ilvl w:val="0"/>
          <w:numId w:val="4"/>
        </w:numPr>
        <w:jc w:val="both"/>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2B0E6E13" w14:textId="77777777" w:rsidR="00F260D0" w:rsidRDefault="00F260D0" w:rsidP="00CA72FF">
      <w:pPr>
        <w:numPr>
          <w:ilvl w:val="0"/>
          <w:numId w:val="4"/>
        </w:numPr>
        <w:jc w:val="both"/>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63A18C91" w14:textId="77777777" w:rsidR="00F260D0" w:rsidRDefault="00F260D0" w:rsidP="00CA72FF">
      <w:pPr>
        <w:pStyle w:val="References"/>
        <w:numPr>
          <w:ilvl w:val="0"/>
          <w:numId w:val="4"/>
        </w:numPr>
      </w:pPr>
      <w:r>
        <w:t>C. J. Kaufman, Rocky Mountain Research Lab., Boulder, CO, private communication, May 1995.</w:t>
      </w:r>
    </w:p>
    <w:p w14:paraId="479A8352" w14:textId="77777777" w:rsidR="00F260D0" w:rsidRDefault="00F260D0" w:rsidP="00CA72FF">
      <w:pPr>
        <w:pStyle w:val="References"/>
        <w:numPr>
          <w:ilvl w:val="0"/>
          <w:numId w:val="4"/>
        </w:numPr>
      </w:pPr>
      <w:r>
        <w:t xml:space="preserve">Y. Yorozu, M. Hirano, K. Oka, and Y. Tagawa, “Electron spectroscopy studies on magneto-optical media and plastic substrate </w:t>
      </w:r>
      <w:proofErr w:type="gramStart"/>
      <w:r>
        <w:t>interfaces(</w:t>
      </w:r>
      <w:proofErr w:type="gramEnd"/>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w:t>
      </w:r>
      <w:smartTag w:uri="urn:schemas-microsoft-com:office:smarttags" w:element="place">
        <w:smartTag w:uri="urn:schemas-microsoft-com:office:smarttags" w:element="country-region">
          <w:r>
            <w:t>Japan</w:t>
          </w:r>
        </w:smartTag>
      </w:smartTag>
      <w:r>
        <w:t>, 1982, p. 301].</w:t>
      </w:r>
    </w:p>
    <w:p w14:paraId="0DACC92B" w14:textId="77777777" w:rsidR="00F260D0" w:rsidRDefault="00F260D0" w:rsidP="00CA72FF">
      <w:pPr>
        <w:pStyle w:val="References"/>
        <w:numPr>
          <w:ilvl w:val="0"/>
          <w:numId w:val="4"/>
        </w:numPr>
      </w:pPr>
      <w:r>
        <w:t xml:space="preserve">M. Young, </w:t>
      </w:r>
      <w:r>
        <w:rPr>
          <w:i/>
          <w:iCs/>
        </w:rPr>
        <w:t xml:space="preserve">The </w:t>
      </w:r>
      <w:proofErr w:type="spellStart"/>
      <w:r>
        <w:rPr>
          <w:i/>
          <w:iCs/>
        </w:rPr>
        <w:t>Techincal</w:t>
      </w:r>
      <w:proofErr w:type="spellEnd"/>
      <w:r>
        <w:rPr>
          <w:i/>
          <w:iCs/>
        </w:rPr>
        <w:t xml:space="preserve">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14:paraId="38AE2B12" w14:textId="77777777" w:rsidR="00F260D0" w:rsidRDefault="00F260D0" w:rsidP="00CA72FF">
      <w:pPr>
        <w:numPr>
          <w:ilvl w:val="0"/>
          <w:numId w:val="4"/>
        </w:numPr>
        <w:jc w:val="both"/>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0CB73113" w14:textId="77777777" w:rsidR="00F260D0" w:rsidRDefault="00F260D0" w:rsidP="00CA72FF">
      <w:pPr>
        <w:numPr>
          <w:ilvl w:val="0"/>
          <w:numId w:val="4"/>
        </w:numPr>
        <w:jc w:val="both"/>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6AE27014" w14:textId="77777777" w:rsidR="00F260D0" w:rsidRDefault="00F260D0" w:rsidP="00CA72FF">
      <w:pPr>
        <w:numPr>
          <w:ilvl w:val="0"/>
          <w:numId w:val="4"/>
        </w:numPr>
        <w:jc w:val="both"/>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0BF2A8BA" w14:textId="77777777" w:rsidR="00F260D0" w:rsidRDefault="00F260D0" w:rsidP="00CA72FF">
      <w:pPr>
        <w:numPr>
          <w:ilvl w:val="0"/>
          <w:numId w:val="4"/>
        </w:numPr>
        <w:jc w:val="both"/>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1994, pp. 8–16.</w:t>
      </w:r>
    </w:p>
    <w:p w14:paraId="773FABFA" w14:textId="77777777" w:rsidR="00F260D0" w:rsidRDefault="00F260D0" w:rsidP="00CA72FF">
      <w:pPr>
        <w:numPr>
          <w:ilvl w:val="0"/>
          <w:numId w:val="4"/>
        </w:numPr>
        <w:jc w:val="both"/>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14:paraId="60B58FCD" w14:textId="77777777" w:rsidR="00F260D0" w:rsidRDefault="00F260D0" w:rsidP="00CA72FF">
      <w:pPr>
        <w:numPr>
          <w:ilvl w:val="0"/>
          <w:numId w:val="4"/>
        </w:numPr>
        <w:jc w:val="both"/>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305AA096" w14:textId="77777777" w:rsidR="00F260D0" w:rsidRDefault="00F260D0" w:rsidP="00CA72FF">
      <w:pPr>
        <w:numPr>
          <w:ilvl w:val="0"/>
          <w:numId w:val="4"/>
        </w:numPr>
        <w:jc w:val="both"/>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14:paraId="1FCF70A9" w14:textId="77777777" w:rsidR="00F260D0" w:rsidRDefault="00F260D0" w:rsidP="00CA72FF">
      <w:pPr>
        <w:pStyle w:val="References"/>
        <w:numPr>
          <w:ilvl w:val="0"/>
          <w:numId w:val="4"/>
        </w:numPr>
      </w:pPr>
      <w:r>
        <w:t xml:space="preserve">J. G. </w:t>
      </w:r>
      <w:proofErr w:type="spellStart"/>
      <w:r>
        <w:t>Kreifeldt</w:t>
      </w:r>
      <w:proofErr w:type="spellEnd"/>
      <w:r>
        <w:t xml:space="preserve">,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14:paraId="7421D8E3" w14:textId="77777777" w:rsidR="00F260D0" w:rsidRDefault="00F260D0" w:rsidP="00CA72FF">
      <w:pPr>
        <w:pStyle w:val="References"/>
        <w:numPr>
          <w:ilvl w:val="0"/>
          <w:numId w:val="4"/>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14:paraId="518A5FF8" w14:textId="77777777" w:rsidR="00F260D0" w:rsidRDefault="00F260D0" w:rsidP="00CA72FF">
      <w:pPr>
        <w:pStyle w:val="References"/>
        <w:numPr>
          <w:ilvl w:val="0"/>
          <w:numId w:val="4"/>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14:paraId="44908F53" w14:textId="77777777" w:rsidR="00F260D0" w:rsidRDefault="00F260D0" w:rsidP="00CA72FF">
      <w:pPr>
        <w:pStyle w:val="References"/>
        <w:numPr>
          <w:ilvl w:val="0"/>
          <w:numId w:val="4"/>
        </w:numPr>
      </w:pPr>
      <w:r>
        <w:t xml:space="preserve">J. P. Wilkinson, “Nonlinear resonant circuit devices (Patent style),” U.S. Patent 3 624 12, </w:t>
      </w:r>
      <w:smartTag w:uri="urn:schemas-microsoft-com:office:smarttags" w:element="date">
        <w:smartTagPr>
          <w:attr w:name="Month" w:val="7"/>
          <w:attr w:name="Day" w:val="16"/>
          <w:attr w:name="Year" w:val="1990"/>
        </w:smartTagPr>
        <w:r>
          <w:t>July 16, 1990</w:t>
        </w:r>
      </w:smartTag>
      <w:r>
        <w:t xml:space="preserve">. </w:t>
      </w:r>
    </w:p>
    <w:p w14:paraId="78D74202" w14:textId="77777777" w:rsidR="00F260D0" w:rsidRDefault="00F260D0" w:rsidP="00CA72FF">
      <w:pPr>
        <w:pStyle w:val="References"/>
        <w:numPr>
          <w:ilvl w:val="0"/>
          <w:numId w:val="4"/>
        </w:numPr>
      </w:pPr>
      <w:r>
        <w:rPr>
          <w:i/>
          <w:iCs/>
        </w:rPr>
        <w:t xml:space="preserve">IEEE Criteria for Class IE Electric Systems </w:t>
      </w:r>
      <w:r>
        <w:t>(Standards style)</w:t>
      </w:r>
      <w:r>
        <w:rPr>
          <w:i/>
          <w:iCs/>
        </w:rPr>
        <w:t>,</w:t>
      </w:r>
      <w:r>
        <w:t xml:space="preserve"> IEEE Standard 308, 1969.</w:t>
      </w:r>
    </w:p>
    <w:p w14:paraId="750C4547" w14:textId="77777777" w:rsidR="00F260D0" w:rsidRDefault="00F260D0" w:rsidP="00CA72FF">
      <w:pPr>
        <w:pStyle w:val="References"/>
        <w:numPr>
          <w:ilvl w:val="0"/>
          <w:numId w:val="4"/>
        </w:numPr>
      </w:pPr>
      <w:r>
        <w:rPr>
          <w:i/>
          <w:iCs/>
        </w:rPr>
        <w:t>Letter Symbols for Quantities</w:t>
      </w:r>
      <w:r>
        <w:t>, ANSI Standard Y10.5-1968.</w:t>
      </w:r>
    </w:p>
    <w:p w14:paraId="72CAAD0D" w14:textId="77777777" w:rsidR="00F260D0" w:rsidRDefault="00F260D0" w:rsidP="00CA72FF">
      <w:pPr>
        <w:pStyle w:val="References"/>
        <w:numPr>
          <w:ilvl w:val="0"/>
          <w:numId w:val="4"/>
        </w:numPr>
      </w:pPr>
      <w:r>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Rep. ARCRL-66-234 (II), 1994, vol. 2.</w:t>
      </w:r>
    </w:p>
    <w:p w14:paraId="645DBA17" w14:textId="77777777" w:rsidR="00F260D0" w:rsidRDefault="00F260D0" w:rsidP="00CA72FF">
      <w:pPr>
        <w:pStyle w:val="References"/>
        <w:numPr>
          <w:ilvl w:val="0"/>
          <w:numId w:val="4"/>
        </w:numPr>
      </w:pPr>
      <w:r>
        <w:t xml:space="preserve">E. E. </w:t>
      </w:r>
      <w:proofErr w:type="spellStart"/>
      <w:r>
        <w:t>Reber</w:t>
      </w:r>
      <w:proofErr w:type="spellEnd"/>
      <w:r>
        <w:t xml:space="preserve">,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14:paraId="7AB8F39F" w14:textId="77777777" w:rsidR="00F260D0" w:rsidRDefault="00F260D0" w:rsidP="00CA72FF">
      <w:pPr>
        <w:pStyle w:val="References"/>
        <w:numPr>
          <w:ilvl w:val="0"/>
          <w:numId w:val="4"/>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14:paraId="246710DA" w14:textId="77777777" w:rsidR="00F260D0" w:rsidRDefault="00F260D0" w:rsidP="00CA72FF">
      <w:pPr>
        <w:pStyle w:val="References"/>
        <w:numPr>
          <w:ilvl w:val="0"/>
          <w:numId w:val="4"/>
        </w:numPr>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14:paraId="20FE38DD" w14:textId="77777777" w:rsidR="00F260D0" w:rsidRDefault="00F260D0" w:rsidP="00CA72FF">
      <w:pPr>
        <w:pStyle w:val="References"/>
        <w:numPr>
          <w:ilvl w:val="0"/>
          <w:numId w:val="4"/>
        </w:numPr>
      </w:pPr>
      <w:r>
        <w:t xml:space="preserve">(Basic Book/Monograph Online Sources) J. K. Author. (year, month, day). </w:t>
      </w:r>
      <w:r>
        <w:rPr>
          <w:i/>
          <w:iCs/>
        </w:rPr>
        <w:t>Title</w:t>
      </w:r>
      <w:r>
        <w:t xml:space="preserve"> (edition) [Type of medium]. Volume(issue).</w:t>
      </w:r>
      <w:r>
        <w:tab/>
        <w:t xml:space="preserve"> Available: </w:t>
      </w:r>
      <w:hyperlink r:id="rId12" w:history="1">
        <w:r>
          <w:rPr>
            <w:rStyle w:val="Hipervnculo"/>
          </w:rPr>
          <w:t>http://www.(URL</w:t>
        </w:r>
      </w:hyperlink>
      <w:r>
        <w:t>)</w:t>
      </w:r>
    </w:p>
    <w:p w14:paraId="53D83C91" w14:textId="77777777" w:rsidR="00F260D0" w:rsidRDefault="00F260D0" w:rsidP="00CA72FF">
      <w:pPr>
        <w:pStyle w:val="References"/>
        <w:numPr>
          <w:ilvl w:val="0"/>
          <w:numId w:val="4"/>
        </w:numPr>
      </w:pPr>
      <w:r>
        <w:t xml:space="preserve">J. Jones. (1991, May 10). Networks (2nd ed.) [Online]. Available: </w:t>
      </w:r>
      <w:hyperlink r:id="rId13" w:history="1">
        <w:r>
          <w:rPr>
            <w:rStyle w:val="Hipervnculo"/>
          </w:rPr>
          <w:t>http://www.atm.com</w:t>
        </w:r>
      </w:hyperlink>
    </w:p>
    <w:p w14:paraId="29986F0D" w14:textId="77777777" w:rsidR="00F260D0" w:rsidRDefault="00F260D0" w:rsidP="00CA72FF">
      <w:pPr>
        <w:pStyle w:val="References"/>
        <w:numPr>
          <w:ilvl w:val="0"/>
          <w:numId w:val="4"/>
        </w:numPr>
      </w:pPr>
      <w:r>
        <w:t xml:space="preserve">(Journal Online Sources style) K. Author. (year, month). Title. </w:t>
      </w:r>
      <w:r>
        <w:rPr>
          <w:i/>
          <w:iCs/>
        </w:rPr>
        <w:t>Journal</w:t>
      </w:r>
      <w:r>
        <w:t xml:space="preserve"> [Type of medium]. Volume(issue), paging if given.</w:t>
      </w:r>
      <w:r>
        <w:tab/>
        <w:t xml:space="preserve">  Available: </w:t>
      </w:r>
      <w:hyperlink r:id="rId14" w:history="1">
        <w:r>
          <w:rPr>
            <w:rStyle w:val="Hipervnculo"/>
          </w:rPr>
          <w:t>http://www.(URL</w:t>
        </w:r>
      </w:hyperlink>
      <w:r>
        <w:t>)</w:t>
      </w:r>
    </w:p>
    <w:p w14:paraId="57E92089" w14:textId="77777777" w:rsidR="00F260D0" w:rsidRPr="00F9242A" w:rsidRDefault="00F260D0" w:rsidP="00CA72FF">
      <w:pPr>
        <w:pStyle w:val="References"/>
        <w:numPr>
          <w:ilvl w:val="0"/>
          <w:numId w:val="4"/>
        </w:numPr>
        <w:rPr>
          <w:lang w:val="fr-FR"/>
        </w:rPr>
      </w:pPr>
      <w:r>
        <w:t xml:space="preserve">R. J. Vidmar. (1992, August). On the use of atmospheric plasmas as electromagnetic reflectors. </w:t>
      </w:r>
      <w:r w:rsidRPr="00F9242A">
        <w:rPr>
          <w:i/>
          <w:iCs/>
          <w:lang w:val="fr-FR"/>
        </w:rPr>
        <w:t xml:space="preserve">IEEE Trans. Plasma </w:t>
      </w:r>
      <w:proofErr w:type="spellStart"/>
      <w:r w:rsidRPr="00F9242A">
        <w:rPr>
          <w:i/>
          <w:iCs/>
          <w:lang w:val="fr-FR"/>
        </w:rPr>
        <w:t>Sci</w:t>
      </w:r>
      <w:proofErr w:type="spellEnd"/>
      <w:r w:rsidRPr="00F9242A">
        <w:rPr>
          <w:i/>
          <w:iCs/>
          <w:lang w:val="fr-FR"/>
        </w:rPr>
        <w:t>.</w:t>
      </w:r>
      <w:r w:rsidRPr="00F9242A">
        <w:rPr>
          <w:lang w:val="fr-FR"/>
        </w:rPr>
        <w:t xml:space="preserve"> [Online]. </w:t>
      </w:r>
      <w:r w:rsidRPr="00F9242A">
        <w:rPr>
          <w:i/>
          <w:iCs/>
          <w:lang w:val="fr-FR"/>
        </w:rPr>
        <w:t>21(3).</w:t>
      </w:r>
      <w:r w:rsidRPr="00F9242A">
        <w:rPr>
          <w:lang w:val="fr-FR"/>
        </w:rPr>
        <w:t xml:space="preserve"> pp. 876—880.   </w:t>
      </w:r>
      <w:proofErr w:type="spellStart"/>
      <w:proofErr w:type="gramStart"/>
      <w:r w:rsidRPr="00F9242A">
        <w:rPr>
          <w:lang w:val="fr-FR"/>
        </w:rPr>
        <w:t>Available</w:t>
      </w:r>
      <w:proofErr w:type="spellEnd"/>
      <w:r w:rsidRPr="00F9242A">
        <w:rPr>
          <w:lang w:val="fr-FR"/>
        </w:rPr>
        <w:t>:</w:t>
      </w:r>
      <w:proofErr w:type="gramEnd"/>
      <w:r w:rsidRPr="00F9242A">
        <w:rPr>
          <w:lang w:val="fr-FR"/>
        </w:rPr>
        <w:t xml:space="preserve"> http://www.halcyon.com/pub/journals/21ps03-vidmar</w:t>
      </w:r>
    </w:p>
    <w:p w14:paraId="2592074E" w14:textId="77777777" w:rsidR="00F260D0" w:rsidRPr="00F9242A" w:rsidRDefault="00F260D0" w:rsidP="00CA72FF">
      <w:pPr>
        <w:pStyle w:val="FigureCaption"/>
        <w:rPr>
          <w:b/>
          <w:bCs/>
          <w:lang w:val="fr-FR"/>
        </w:rPr>
      </w:pPr>
    </w:p>
    <w:p w14:paraId="6E2F0583" w14:textId="77777777" w:rsidR="00F260D0" w:rsidRPr="00F9242A" w:rsidRDefault="00F260D0" w:rsidP="00CA72FF">
      <w:pPr>
        <w:pStyle w:val="FigureCaption"/>
        <w:rPr>
          <w:b/>
          <w:bCs/>
          <w:lang w:val="fr-FR"/>
        </w:rPr>
      </w:pPr>
    </w:p>
    <w:p w14:paraId="1CF36C0D" w14:textId="77777777" w:rsidR="00F260D0" w:rsidRPr="00F9242A" w:rsidRDefault="00F260D0" w:rsidP="00CA72FF">
      <w:pPr>
        <w:pStyle w:val="FigureCaption"/>
        <w:rPr>
          <w:b/>
          <w:bCs/>
          <w:lang w:val="fr-FR"/>
        </w:rPr>
      </w:pPr>
    </w:p>
    <w:p w14:paraId="4184F322" w14:textId="77777777" w:rsidR="00F260D0" w:rsidRPr="00F9242A" w:rsidRDefault="00F260D0" w:rsidP="00CA72FF">
      <w:pPr>
        <w:pStyle w:val="FigureCaption"/>
        <w:rPr>
          <w:b/>
          <w:bCs/>
          <w:lang w:val="fr-FR"/>
        </w:rPr>
      </w:pPr>
    </w:p>
    <w:p w14:paraId="247032F9" w14:textId="77777777" w:rsidR="00F260D0" w:rsidRPr="00F9242A" w:rsidRDefault="00F260D0" w:rsidP="00CA72FF">
      <w:pPr>
        <w:pStyle w:val="FigureCaption"/>
        <w:rPr>
          <w:b/>
          <w:bCs/>
          <w:lang w:val="fr-FR"/>
        </w:rPr>
      </w:pPr>
    </w:p>
    <w:p w14:paraId="7F604934" w14:textId="77777777" w:rsidR="00B85710" w:rsidRDefault="00B85710" w:rsidP="00B85710">
      <w:pPr>
        <w:pStyle w:val="FigureCaption"/>
        <w:rPr>
          <w:sz w:val="20"/>
          <w:lang w:val="es-CO"/>
        </w:rPr>
      </w:pPr>
      <w:r>
        <w:rPr>
          <w:b/>
          <w:sz w:val="20"/>
          <w:lang w:val="es-CO"/>
        </w:rPr>
        <w:t xml:space="preserve">Biografía Autor(es) </w:t>
      </w:r>
      <w:r>
        <w:rPr>
          <w:sz w:val="20"/>
          <w:lang w:val="es-CO"/>
        </w:rPr>
        <w:t>(M'76-SM'81-F'87) y los otros autores pueden incluir las biografías al final de los documentos</w:t>
      </w:r>
      <w:r>
        <w:rPr>
          <w:b/>
          <w:sz w:val="20"/>
          <w:lang w:val="es-CO"/>
        </w:rPr>
        <w:t xml:space="preserve"> </w:t>
      </w:r>
      <w:r>
        <w:rPr>
          <w:sz w:val="20"/>
          <w:lang w:val="es-CO"/>
        </w:rPr>
        <w:t>(</w:t>
      </w:r>
      <w:proofErr w:type="spellStart"/>
      <w:r>
        <w:rPr>
          <w:sz w:val="20"/>
          <w:lang w:val="es-CO"/>
        </w:rPr>
        <w:t>papers</w:t>
      </w:r>
      <w:proofErr w:type="spellEnd"/>
      <w:r>
        <w:rPr>
          <w:sz w:val="20"/>
          <w:lang w:val="es-CO"/>
        </w:rPr>
        <w:t xml:space="preserve">) regulares.  Por favor incluyan nombres y apellidos con los cuales puedan ser identificados al registrar sus artículos (Son registrados en la base de </w:t>
      </w:r>
      <w:proofErr w:type="spellStart"/>
      <w:r>
        <w:rPr>
          <w:sz w:val="20"/>
          <w:lang w:val="es-CO"/>
        </w:rPr>
        <w:t>Publindex</w:t>
      </w:r>
      <w:proofErr w:type="spellEnd"/>
      <w:r>
        <w:rPr>
          <w:sz w:val="20"/>
          <w:lang w:val="es-CO"/>
        </w:rPr>
        <w:t xml:space="preserve"> en Co</w:t>
      </w:r>
      <w:r w:rsidR="005612A1">
        <w:rPr>
          <w:sz w:val="20"/>
          <w:lang w:val="es-CO"/>
        </w:rPr>
        <w:t>l</w:t>
      </w:r>
      <w:r>
        <w:rPr>
          <w:sz w:val="20"/>
          <w:lang w:val="es-CO"/>
        </w:rPr>
        <w:t xml:space="preserve">ciencias, entre otras).  Si ha enviado documentos antes, no debe suponer que el Comité Editorial conoce o puede decidir cuál es o cuáles son los autores del artículo.  </w:t>
      </w:r>
      <w:r w:rsidRPr="004749A5">
        <w:rPr>
          <w:i/>
          <w:sz w:val="20"/>
          <w:lang w:val="es-CO"/>
        </w:rPr>
        <w:t>Cada envío debe ser completo en todos sus datos</w:t>
      </w:r>
      <w:r>
        <w:rPr>
          <w:sz w:val="20"/>
          <w:lang w:val="es-CO"/>
        </w:rPr>
        <w:t>. El primer párrafo debe contener la filiación institucional (por ejemplo, profesor asociado, Facultad de Ingeniería de Sistemas, Universidad El Bosque). Los grados deben listarse con el tipo de grado, en qué campo, en que institución, ciudad, estado o país.</w:t>
      </w:r>
    </w:p>
    <w:p w14:paraId="2BE54C6C" w14:textId="77777777" w:rsidR="00B85710" w:rsidRDefault="00B85710" w:rsidP="00B85710">
      <w:pPr>
        <w:pStyle w:val="FigureCaption"/>
        <w:rPr>
          <w:sz w:val="20"/>
          <w:lang w:val="es-CO"/>
        </w:rPr>
      </w:pPr>
      <w:r>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formato para listar a publicadores de un libro dentro de la biografía es: el título de libro (la ciudad, estado: el nombre del publicador, año) similar a una referencia. Los intereses de investigaciones actuales y anteriores terminan el párrafo. </w:t>
      </w:r>
    </w:p>
    <w:p w14:paraId="16B1A0E1" w14:textId="77777777" w:rsidR="00B85710" w:rsidRPr="005612A1" w:rsidRDefault="00B85710" w:rsidP="00B85710">
      <w:pPr>
        <w:pStyle w:val="FigureCaption"/>
        <w:rPr>
          <w:sz w:val="20"/>
          <w:lang w:val="es-ES"/>
        </w:rPr>
      </w:pPr>
      <w:r>
        <w:rPr>
          <w:sz w:val="20"/>
          <w:lang w:val="es-CO"/>
        </w:rPr>
        <w:tab/>
        <w:t xml:space="preserve">El tercer párrafo empieza con el título del autor y apellido (por ejemplo, Dr. Smith, Prof. Jones, Sr. </w:t>
      </w:r>
      <w:proofErr w:type="spellStart"/>
      <w:r>
        <w:rPr>
          <w:sz w:val="20"/>
          <w:lang w:val="es-CO"/>
        </w:rPr>
        <w:t>Kajor</w:t>
      </w:r>
      <w:proofErr w:type="spellEnd"/>
      <w:r>
        <w:rPr>
          <w:sz w:val="20"/>
          <w:lang w:val="es-CO"/>
        </w:rPr>
        <w:t xml:space="preserve">, </w:t>
      </w:r>
      <w:r>
        <w:rPr>
          <w:sz w:val="20"/>
          <w:lang w:val="es-CO" w:eastAsia="es-CO"/>
        </w:rPr>
        <w:t>Ms. Hunter</w:t>
      </w:r>
      <w:r>
        <w:rPr>
          <w:sz w:val="20"/>
          <w:lang w:val="es-CO"/>
        </w:rPr>
        <w:t xml:space="preserve">). Finalmente, liste cualquier premio por trabajos y publicaciones. Proporcionar una fotografía es requisito para </w:t>
      </w:r>
      <w:r w:rsidRPr="005612A1">
        <w:rPr>
          <w:sz w:val="20"/>
          <w:lang w:val="es-ES"/>
        </w:rPr>
        <w:lastRenderedPageBreak/>
        <w:t>publicar su artículo: la biografía se dentará alrededor de ella. La fotografía se pone en la esquina superior izquierda de la biografía. Se quitarán las aficiones personales de la biografía.</w:t>
      </w:r>
    </w:p>
    <w:p w14:paraId="3775A2D1" w14:textId="77777777" w:rsidR="00097FD7" w:rsidRPr="005612A1" w:rsidRDefault="00097FD7" w:rsidP="00CA72FF">
      <w:pPr>
        <w:jc w:val="both"/>
        <w:rPr>
          <w:lang w:val="es-ES"/>
        </w:rPr>
      </w:pPr>
    </w:p>
    <w:sectPr w:rsidR="00097FD7" w:rsidRPr="005612A1">
      <w:headerReference w:type="default" r:id="rId1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D5ECA" w14:textId="77777777" w:rsidR="00FB3AE4" w:rsidRDefault="00FB3AE4" w:rsidP="00F260D0">
      <w:r>
        <w:separator/>
      </w:r>
    </w:p>
  </w:endnote>
  <w:endnote w:type="continuationSeparator" w:id="0">
    <w:p w14:paraId="2E58E38D" w14:textId="77777777" w:rsidR="00FB3AE4" w:rsidRDefault="00FB3AE4"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B88FA" w14:textId="77777777" w:rsidR="00FB3AE4" w:rsidRDefault="00FB3AE4" w:rsidP="00F260D0">
      <w:r>
        <w:separator/>
      </w:r>
    </w:p>
  </w:footnote>
  <w:footnote w:type="continuationSeparator" w:id="0">
    <w:p w14:paraId="4D707A5E" w14:textId="77777777" w:rsidR="00FB3AE4" w:rsidRDefault="00FB3AE4"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3A05" w14:textId="77777777" w:rsidR="002702DE" w:rsidRPr="00C7430A" w:rsidRDefault="002702DE" w:rsidP="00F260D0">
    <w:pPr>
      <w:framePr w:wrap="auto" w:vAnchor="text" w:hAnchor="margin" w:xAlign="right" w:y="1"/>
      <w:jc w:val="center"/>
      <w:rPr>
        <w:lang w:val="es-PE"/>
      </w:rPr>
    </w:pPr>
    <w:r w:rsidRPr="00F260D0">
      <w:fldChar w:fldCharType="begin"/>
    </w:r>
    <w:r w:rsidRPr="00C7430A">
      <w:rPr>
        <w:lang w:val="es-PE"/>
      </w:rPr>
      <w:instrText xml:space="preserve">PAGE  </w:instrText>
    </w:r>
    <w:r w:rsidRPr="00F260D0">
      <w:fldChar w:fldCharType="separate"/>
    </w:r>
    <w:r w:rsidR="001B7BB6" w:rsidRPr="00C7430A">
      <w:rPr>
        <w:noProof/>
        <w:lang w:val="es-PE"/>
      </w:rPr>
      <w:t>1</w:t>
    </w:r>
    <w:r w:rsidRPr="00F260D0">
      <w:fldChar w:fldCharType="end"/>
    </w:r>
  </w:p>
  <w:p w14:paraId="10D0E8E3" w14:textId="77777777" w:rsidR="002702DE" w:rsidRPr="00C7430A" w:rsidRDefault="002702DE" w:rsidP="00F260D0">
    <w:pPr>
      <w:ind w:right="360"/>
      <w:jc w:val="center"/>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5DB813FA"/>
    <w:multiLevelType w:val="hybridMultilevel"/>
    <w:tmpl w:val="7ACC779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3"/>
  </w:num>
  <w:num w:numId="3">
    <w:abstractNumId w:val="11"/>
  </w:num>
  <w:num w:numId="4">
    <w:abstractNumId w:val="15"/>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60D0"/>
    <w:rsid w:val="000276D0"/>
    <w:rsid w:val="00043F21"/>
    <w:rsid w:val="000554E8"/>
    <w:rsid w:val="000616D6"/>
    <w:rsid w:val="00097FD7"/>
    <w:rsid w:val="000A6556"/>
    <w:rsid w:val="000B0AD7"/>
    <w:rsid w:val="00117D49"/>
    <w:rsid w:val="0012223F"/>
    <w:rsid w:val="00122915"/>
    <w:rsid w:val="00125A9E"/>
    <w:rsid w:val="00125ACB"/>
    <w:rsid w:val="001400C8"/>
    <w:rsid w:val="0014193D"/>
    <w:rsid w:val="001551CC"/>
    <w:rsid w:val="001867F8"/>
    <w:rsid w:val="00190A62"/>
    <w:rsid w:val="001A7A4B"/>
    <w:rsid w:val="001B7BB6"/>
    <w:rsid w:val="001F60FC"/>
    <w:rsid w:val="002033AB"/>
    <w:rsid w:val="00211E66"/>
    <w:rsid w:val="002203E5"/>
    <w:rsid w:val="002643FA"/>
    <w:rsid w:val="002702DE"/>
    <w:rsid w:val="00271052"/>
    <w:rsid w:val="00274D3F"/>
    <w:rsid w:val="00280701"/>
    <w:rsid w:val="002C09C9"/>
    <w:rsid w:val="00302099"/>
    <w:rsid w:val="00302930"/>
    <w:rsid w:val="003178E7"/>
    <w:rsid w:val="00334099"/>
    <w:rsid w:val="003616D5"/>
    <w:rsid w:val="003628C5"/>
    <w:rsid w:val="003A21D2"/>
    <w:rsid w:val="003A48D9"/>
    <w:rsid w:val="003B0AED"/>
    <w:rsid w:val="003B16C7"/>
    <w:rsid w:val="003D3DE2"/>
    <w:rsid w:val="003E3B72"/>
    <w:rsid w:val="003F4A7F"/>
    <w:rsid w:val="004E2675"/>
    <w:rsid w:val="00537176"/>
    <w:rsid w:val="00554938"/>
    <w:rsid w:val="005612A1"/>
    <w:rsid w:val="00583195"/>
    <w:rsid w:val="005A2177"/>
    <w:rsid w:val="005A29D4"/>
    <w:rsid w:val="005C4039"/>
    <w:rsid w:val="005D69CF"/>
    <w:rsid w:val="005E3D89"/>
    <w:rsid w:val="00601B36"/>
    <w:rsid w:val="0062549F"/>
    <w:rsid w:val="006278CB"/>
    <w:rsid w:val="00633013"/>
    <w:rsid w:val="00654483"/>
    <w:rsid w:val="00665540"/>
    <w:rsid w:val="00672119"/>
    <w:rsid w:val="0067647E"/>
    <w:rsid w:val="0068459A"/>
    <w:rsid w:val="006A63F8"/>
    <w:rsid w:val="006E1905"/>
    <w:rsid w:val="00727D29"/>
    <w:rsid w:val="00752136"/>
    <w:rsid w:val="0078093B"/>
    <w:rsid w:val="0079399A"/>
    <w:rsid w:val="007A63CA"/>
    <w:rsid w:val="007B7E41"/>
    <w:rsid w:val="007D13BD"/>
    <w:rsid w:val="00814101"/>
    <w:rsid w:val="00834C74"/>
    <w:rsid w:val="00843084"/>
    <w:rsid w:val="008515F8"/>
    <w:rsid w:val="00864427"/>
    <w:rsid w:val="00867C88"/>
    <w:rsid w:val="00893213"/>
    <w:rsid w:val="008B514A"/>
    <w:rsid w:val="008F7844"/>
    <w:rsid w:val="00906BB8"/>
    <w:rsid w:val="00911351"/>
    <w:rsid w:val="00927EF3"/>
    <w:rsid w:val="00931E26"/>
    <w:rsid w:val="00937754"/>
    <w:rsid w:val="00952E86"/>
    <w:rsid w:val="009563A3"/>
    <w:rsid w:val="00967589"/>
    <w:rsid w:val="00967E58"/>
    <w:rsid w:val="009744F4"/>
    <w:rsid w:val="009B35CF"/>
    <w:rsid w:val="009E2BF4"/>
    <w:rsid w:val="009F712F"/>
    <w:rsid w:val="00A002A8"/>
    <w:rsid w:val="00A06E38"/>
    <w:rsid w:val="00A66AD1"/>
    <w:rsid w:val="00A735C3"/>
    <w:rsid w:val="00A853D1"/>
    <w:rsid w:val="00A94B02"/>
    <w:rsid w:val="00A9709A"/>
    <w:rsid w:val="00AB04BE"/>
    <w:rsid w:val="00AC3ED0"/>
    <w:rsid w:val="00AE5750"/>
    <w:rsid w:val="00AF3EBB"/>
    <w:rsid w:val="00B0004F"/>
    <w:rsid w:val="00B445B5"/>
    <w:rsid w:val="00B55287"/>
    <w:rsid w:val="00B64D71"/>
    <w:rsid w:val="00B658EA"/>
    <w:rsid w:val="00B73393"/>
    <w:rsid w:val="00B85710"/>
    <w:rsid w:val="00BA03B0"/>
    <w:rsid w:val="00BA0766"/>
    <w:rsid w:val="00BA6FAD"/>
    <w:rsid w:val="00BB3060"/>
    <w:rsid w:val="00BB337B"/>
    <w:rsid w:val="00C113A0"/>
    <w:rsid w:val="00C21809"/>
    <w:rsid w:val="00C255F4"/>
    <w:rsid w:val="00C6158D"/>
    <w:rsid w:val="00C72C77"/>
    <w:rsid w:val="00C7430A"/>
    <w:rsid w:val="00C770E1"/>
    <w:rsid w:val="00C95A99"/>
    <w:rsid w:val="00CA23DF"/>
    <w:rsid w:val="00CA3EB6"/>
    <w:rsid w:val="00CA72FF"/>
    <w:rsid w:val="00CC267A"/>
    <w:rsid w:val="00CC409B"/>
    <w:rsid w:val="00CE73F0"/>
    <w:rsid w:val="00CF4C59"/>
    <w:rsid w:val="00D105D7"/>
    <w:rsid w:val="00D24269"/>
    <w:rsid w:val="00D26801"/>
    <w:rsid w:val="00D53181"/>
    <w:rsid w:val="00D57769"/>
    <w:rsid w:val="00D725E7"/>
    <w:rsid w:val="00D77FAB"/>
    <w:rsid w:val="00D80731"/>
    <w:rsid w:val="00D859AB"/>
    <w:rsid w:val="00D85E5A"/>
    <w:rsid w:val="00D96019"/>
    <w:rsid w:val="00DA7F65"/>
    <w:rsid w:val="00DB2561"/>
    <w:rsid w:val="00DE2123"/>
    <w:rsid w:val="00E1067B"/>
    <w:rsid w:val="00E1449A"/>
    <w:rsid w:val="00E152A9"/>
    <w:rsid w:val="00E30D7B"/>
    <w:rsid w:val="00E53978"/>
    <w:rsid w:val="00E565EF"/>
    <w:rsid w:val="00E64EBE"/>
    <w:rsid w:val="00E74B23"/>
    <w:rsid w:val="00E76B78"/>
    <w:rsid w:val="00E87C5C"/>
    <w:rsid w:val="00EA4699"/>
    <w:rsid w:val="00EB489B"/>
    <w:rsid w:val="00EC1E02"/>
    <w:rsid w:val="00F0343F"/>
    <w:rsid w:val="00F25233"/>
    <w:rsid w:val="00F260D0"/>
    <w:rsid w:val="00F60D90"/>
    <w:rsid w:val="00F93E05"/>
    <w:rsid w:val="00F94BC9"/>
    <w:rsid w:val="00FA1EB3"/>
    <w:rsid w:val="00FB3AE4"/>
    <w:rsid w:val="00FD07C6"/>
    <w:rsid w:val="00FD3E8A"/>
    <w:rsid w:val="00FF0908"/>
    <w:rsid w:val="00FF3A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1031"/>
    <o:shapelayout v:ext="edit">
      <o:idmap v:ext="edit" data="1"/>
      <o:rules v:ext="edit">
        <o:r id="V:Rule1" type="connector" idref="#_x0000_s1030"/>
      </o:rules>
    </o:shapelayout>
  </w:shapeDefaults>
  <w:decimalSymbol w:val="."/>
  <w:listSeparator w:val=","/>
  <w14:docId w14:val="27AB0220"/>
  <w15:chartTrackingRefBased/>
  <w15:docId w15:val="{FD19312C-F9E8-483B-B661-E90BD21D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44886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t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UR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2158</Words>
  <Characters>11869</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14000</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Osman Dennys Rafael Taipe</cp:lastModifiedBy>
  <cp:revision>2</cp:revision>
  <dcterms:created xsi:type="dcterms:W3CDTF">2021-05-22T23:26:00Z</dcterms:created>
  <dcterms:modified xsi:type="dcterms:W3CDTF">2021-05-22T23:26:00Z</dcterms:modified>
</cp:coreProperties>
</file>