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8B3A1A"/>
          <w:sz w:val="60"/>
        </w:rPr>
        <w:t>andSons CRM Flows</w:t>
      </w:r>
    </w:p>
    <w:p>
      <w:pPr>
        <w:spacing w:after="80"/>
      </w:pPr>
      <w:r>
        <w:rPr>
          <w:rFonts w:ascii="Calibri" w:hAnsi="Calibri"/>
          <w:color w:val="6B6B6B"/>
          <w:sz w:val="26"/>
        </w:rPr>
        <w:t>Step-by-step touchpoint sequence for every live lifecycle flow</w:t>
      </w:r>
    </w:p>
    <w:p>
      <w:pPr>
        <w:spacing w:after="80"/>
      </w:pPr>
      <w:r>
        <w:rPr>
          <w:i/>
          <w:color w:val="6B6B6B"/>
          <w:sz w:val="19"/>
        </w:rPr>
        <w:t>Source of truth: backend/flows.py, the andSons CRM knowledge base (03-Segments-Lifecycle.md, 07-Patient-Journey.md, 06-MoEngage-Data-Dictionary.md, "MoEngage Setup - P1 Build Packet (for Joanne).md"), cross-checked live against the real MoEngage Campaigns Search API. 11 flows, staged in Thalia's priority order (2026-07-06): P1 -&gt; P2 -&gt; P3 -&gt; The Valley -&gt; Consult Booking -&gt; Replenishment/Dunning -&gt; Rx-Not-Suitable-OTC -&gt; AOV Growth -&gt; Win-back -&gt; Results &amp; Milestone -&gt; Quiz Recovery.</w:t>
      </w:r>
    </w:p>
    <w:p>
      <w:r>
        <w:rPr>
          <w:i/>
          <w:color w:val="6B6B6B"/>
          <w:sz w:val="19"/>
        </w:rPr>
        <w:t>A live audit of the real MoEngage account found WhatsApp does not exist as a channel anywhere in production - every live campaign is Email or Push. P1 keeps WhatsApp because a real, more specific build packet documents it as an approved, unpublished redesign; every other flow's WhatsApp step is corrected to Push. p2_consult_no_show, p3_otc_cart_abandon, and winback have direct real matches in the live account and are corrected to their exact real touchpoint count and channels. Timings (other than these three) remain knowledge-base estimates - the real API has no per-step schedule data.</w:t>
      </w:r>
    </w:p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1. P1 - Plan Created, Not Purchased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p1_plan_not_purchased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treatment_plan_created (exit: paid_approved)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Had the online teleconsultation, the doctor already explained his personalised plan, and he chose to pay later. He is warm and informed, not a stranger to his plan.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Help him complete a deferred payment decision he has already half-made, with reassurance and low friction. Never a reveal, never a sell.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Start My Treatment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Rx (prescription) track - never names a prescription medicine, never a price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(5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immediate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Your treatment plan is ready - warm, plan-ready, low-friction start.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WhatsApp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+12h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 personal nudge, one link, timely reminder.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 days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Why starting earlier matters - doctor-led stakes: hair loss is progressive.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+7 days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What's still protectable today - calmly sharpen protect-now vs wait.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WhatsApp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+21 days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Final low-pressure touch, a fresh angle, then exit the flow.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2. P2 - Consult No-Show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p2_consult_no_show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medical_consultation_updated (status = no_show)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Booked a free online consultation with a licensed Singapore doctor and didn't attend.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Get him to rebook with zero pressure or judgement - life happens, the doctor is ready when he is.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Rebook My Consultation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Rx (prescription) track - never names a prescription medicine, never a price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(1 step)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immediate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No judgement, life happens - a short nudge that the doctor is ready when he is.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3. P3 - OTC Cart Abandon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p3_otc_cart_abandon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add_to_cart (no purchase in window)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Added an OTC product (Redensyl serum, Trio, or Kit) to cart but didn't check out.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Recover the sale quickly and simply - the product is exactly where he left it.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Complete My Order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OTC track - real approved OTC products/prices may be named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(2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+1h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Recover the sale quickly - the product is exactly where he left it.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+24h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 reminder nudge if the cart is still sitting there.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4. The Valley (Month 1-3)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the_valley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subscription month 1-3, pre-results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One to three months into treatment with no visible results yet - the highest churn-risk window.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Normalise shedding and no visible change as expected and reinforce staying consistent with the plan.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See My Treatment Timeline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Neutral track - neither product nor price is the point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(4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Day 30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Normalise shedding and no visible change yet, reinforce consistency.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Day 45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 check-in nudge, still early, keep going.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Day 55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Reinforce the real results timeline, first changes often around Month 3.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Day 75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Closing encouragement as he nears the results window.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5. Consult Booking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consult_booking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quiz_completed (without appointment_scheduled)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Finished the hair loss assessment but hasn't booked the free online doctor consultation yet.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De-stigmatise the online consult - it is private, free, and takes 10 to 15 minutes with a licensed Singapore doctor.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Book My Free Consultation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Neutral track - neither product nor price is the point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(3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+1h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De-stigmatise the consult - private, free, 10-15 minutes with a licensed doctor.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+24h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 nudge if he hasn't booked yet.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 days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Final reminder, then exit the flow.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6. Replenishment / Dunning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replenishment_dunning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subscription_renewal_date_changed / subscription_payment_updated (failed) / pause or skip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Subscription renewal is coming up, a recent payment failed, or he paused or skipped a delivery.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Protect the recurring order with a calm, practical reminder - never guilt, never pressure.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Confirm My Next Delivery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Neutral track - neither product nor price is the point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(4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-3 days before dispatch (renewal reminder)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Calm heads-up that the next delivery is coming, nothing to do unless he wants to change something.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on payment failure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Practical, judgement-free nudge that a payment didn't go through.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on payment failure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Same payment-fail case, fuller detail and a clear fix-it link.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on pause or skip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Acknowledge the pause/skip plainly, no guilt, door open to resume.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7. Rx Not Suitable -&gt; OTC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rx_not_suitable_otc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doctor rules Rx unsuitable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The doctor reviewed his case and ruled prescription treatment isn't suitable for him right now.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Retain him with the Redensyl serum, positioned as a genuine evidence-backed first choice, never a consolation prize.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Start My Redensyl Routine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OTC track - real approved OTC products/prices may be named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(2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immediate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Reposition Redensyl as a genuine evidence-backed first choice, never a consolation prize.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 days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Reinforce the choice with the real clinical backing, one CTA.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8. AOV Growth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aov_growth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OTC serum-only, 30+ days adherent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An OTC serum-only subscriber for 30 or more days, consistent and adherent with his routine.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Suggest building around the serum with the Trio or Kit as a natural next step, never a hard upsell.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Upgrade My Routine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OTC track - real approved OTC products/prices may be named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(2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on trigger (30+ days adherent)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Suggest building around the serum with the Trio or Kit as a natural next step, never a hard upsell.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if he browsed the Trio/Kit without buying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Short, light nudge back to what he was already looking at.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9. Win-back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winback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initiated_subscription_cancel -&gt; subscription_cancellation_confirmed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Cancelled or lapsed, for one of three reasons: didn't see results, cost, or simply forgot.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Reactivate by speaking to his specific reason for leaving - reframe the results timeline, offer a simpler way back, or a low-effort resume. No pricing figures until finance verifies the numbers.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Restart My Treatment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Neutral track - neither product nor price is the point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(3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bucket: did not see results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Reframe the results timeline - first changes often start around Month 3.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bucket: too expensive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A clearer, flexible way back - no pricing figures until finance verifies them.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bucket: forgot / lapsed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Resume in one tap - light, low-effort nudge.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10. Results &amp; Milestone (Month 4+)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results_milestone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subscriber month 4+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Four or more months into treatment and starting to see real change.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Reinforce his progress and invite him to share it - the tone is proud, not salesy.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See My Progress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Neutral track - neither product nor price is the point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(3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Month 4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Reinforce real progress, proud tone, invite him to share it.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Month 4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 warm congratulations nudge.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Month 5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Continue the momentum, light UGC/referral invite.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/>
          <w:b/>
          <w:color w:val="8B3A1A"/>
          <w:sz w:val="34"/>
        </w:rPr>
        <w:t>11. Quiz Recovery</w:t>
      </w:r>
    </w:p>
    <w:p>
      <w:pPr>
        <w:spacing w:after="200"/>
      </w:pPr>
      <w:r>
        <w:rPr>
          <w:rFonts w:ascii="Consolas" w:hAnsi="Consolas"/>
          <w:color w:val="6B6B6B"/>
          <w:sz w:val="18"/>
        </w:rPr>
        <w:t>slug: quiz_recovery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7632"/>
      </w:tblGrid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Trigger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start_quiz / quiz_progress_update (without quiz_completed)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Audience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Started the hair loss assessment quiz but didn't finish it.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Goal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Recover the intent gently - his answers are saved, and finishing takes about two minutes.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Call to action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Continue My Assessment</w:t>
            </w:r>
          </w:p>
        </w:tc>
      </w:tr>
      <w:tr>
        <w:tc>
          <w:tcPr>
            <w:tcW w:type="dxa" w:w="1872"/>
            <w:shd w:val="clear" w:color="auto" w:fill="F4EDE8"/>
          </w:tcPr>
          <w:p>
            <w:r>
              <w:rPr>
                <w:b/>
                <w:color w:val="8B3A1A"/>
                <w:sz w:val="19"/>
              </w:rPr>
              <w:t>Track</w:t>
            </w:r>
          </w:p>
        </w:tc>
        <w:tc>
          <w:tcPr>
            <w:tcW w:type="dxa" w:w="7632"/>
          </w:tcPr>
          <w:p>
            <w:r>
              <w:rPr>
                <w:color w:val="2B2B2B"/>
                <w:sz w:val="19"/>
              </w:rPr>
              <w:t>Neutral track - neither product nor price is the point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color w:val="2B2B2B"/>
          <w:sz w:val="23"/>
        </w:rPr>
        <w:t>Touchpoint sequence (3 steps)</w:t>
      </w:r>
    </w:p>
    <w:tbl>
      <w:tblPr>
        <w:tblStyle w:val="LightGrid-Accent2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72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1296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448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Timing</w:t>
            </w:r>
          </w:p>
        </w:tc>
        <w:tc>
          <w:tcPr>
            <w:tcW w:type="dxa" w:w="5040"/>
            <w:shd w:val="clear" w:color="auto" w:fill="8B3A1A"/>
          </w:tcPr>
          <w:p>
            <w:r>
              <w:rPr>
                <w:b/>
                <w:color w:val="FFFFFF"/>
                <w:sz w:val="19"/>
              </w:rPr>
              <w:t>Intent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+1h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Recover the intent gently - answers are saved, finishing takes about two minutes.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Push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+24h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Short nudge if the quiz is still unfinished.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color w:val="2B2B2B"/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color w:val="2B2B2B"/>
                <w:sz w:val="19"/>
              </w:rPr>
              <w:t>Email</w:t>
            </w:r>
          </w:p>
        </w:tc>
        <w:tc>
          <w:tcPr>
            <w:tcW w:type="dxa" w:w="2448"/>
          </w:tcPr>
          <w:p>
            <w:r>
              <w:rPr>
                <w:color w:val="2B2B2B"/>
                <w:sz w:val="19"/>
              </w:rPr>
              <w:t>+3 days</w:t>
            </w:r>
          </w:p>
        </w:tc>
        <w:tc>
          <w:tcPr>
            <w:tcW w:type="dxa" w:w="5040"/>
          </w:tcPr>
          <w:p>
            <w:r>
              <w:rPr>
                <w:color w:val="2B2B2B"/>
                <w:sz w:val="19"/>
              </w:rPr>
              <w:t>Final low-pressure reminder, then exit the flow.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