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color w:val="B22222"/>
          <w:sz w:val="24"/>
          <w:szCs w:val="24"/>
        </w:rPr>
        <w:t xml:space="preserve">ÓRALE – AUTHENTIC MEXICAN FLAVOR</w:t>
      </w:r>
    </w:p>
    <w:p>
      <w:r>
        <w:rPr>
          <w:rFonts w:ascii="Arial" w:cs="Arial" w:eastAsia="Arial" w:hAnsi="Arial"/>
          <w:b/>
          <w:bCs/>
          <w:color w:val="2E4053"/>
          <w:sz w:val="24"/>
          <w:szCs w:val="24"/>
        </w:rPr>
        <w:t xml:space="preserve">HACCP-02 — Control de Enfriamiento Rápido</w:t>
      </w:r>
    </w:p>
    <w:p>
      <w:pPr>
        <w:spacing w:after="12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Versión 1.4 · 17 de agosto de 2026</w:t>
      </w:r>
    </w:p>
    <w:p>
      <w:pPr>
        <w:spacing w:after="200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Instrucciones: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Registrar las temperaturas durante el proceso de enfriamiento. Límite crítico: de &gt;63°C a ≤5°C en un máximo de 6 horas.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Fecha</w:t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Producto/Lote</w:t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Hora inicio</w:t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Temperatura 30 min (°C)</w:t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Temperatura 1 h (°C)</w:t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Temperatura 2 h (°C)</w:t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Temperatura final (°C)</w:t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≤5°C en 6h Sí/No</w:t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Acción correctiva</w:t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Responsable</w:t>
            </w:r>
          </w:p>
        </w:tc>
      </w:tr>
      <w:tr>
        <w:trPr>
          <w:trHeight w:val="480" w:hRule="atLeast"/>
        </w:trPr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i/>
        <w:iCs/>
        <w:color w:val="555555"/>
        <w:sz w:val="16"/>
        <w:szCs w:val="16"/>
      </w:rPr>
      <w:t xml:space="preserve">Órale – Authentic Mexican Flavor Limited · CRO 805512 · Formato HACCP-02 v1.4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2026-08-17T22:06:13.764Z</dcterms:created>
  <dcterms:modified xsi:type="dcterms:W3CDTF">2026-08-17T22:06:13.765Z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