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F172A"/>
          <w:sz w:val="56"/>
          <w:szCs w:val="56"/>
        </w:rPr>
        <w:t xml:space="preserve">ROOM CONTROLLER</w:t>
      </w:r>
    </w:p>
    <w:p>
      <w:pPr>
        <w:spacing w:after="80" w:before="160"/>
        <w:jc w:val="center"/>
      </w:pPr>
      <w:r>
        <w:rPr>
          <w:b/>
          <w:bCs/>
          <w:color w:val="2F6FED"/>
          <w:sz w:val="32"/>
          <w:szCs w:val="32"/>
        </w:rPr>
        <w:t xml:space="preserve">Technical Architecture &amp; Technology Stack</w:t>
      </w:r>
    </w:p>
    <w:p>
      <w:pPr>
        <w:spacing w:after="600" w:before="40"/>
        <w:jc w:val="center"/>
      </w:pPr>
      <w:r>
        <w:rPr>
          <w:i/>
          <w:iCs/>
          <w:color w:val="475569"/>
          <w:sz w:val="22"/>
          <w:szCs w:val="22"/>
        </w:rPr>
        <w:t xml:space="preserve">A cloud-connected IoT platform for remote room and device control</w:t>
      </w:r>
    </w:p>
    <w:p>
      <w:pPr>
        <w:spacing w:before="1600"/>
        <w:jc w:val="center"/>
      </w:pPr>
      <w:r>
        <w:rPr>
          <w:color w:val="475569"/>
          <w:sz w:val="20"/>
          <w:szCs w:val="20"/>
        </w:rPr>
        <w:t xml:space="preserve">Prepared for investor technical due diligence</w:t>
      </w:r>
    </w:p>
    <w:p>
      <w:pPr>
        <w:spacing w:before="80"/>
        <w:jc w:val="center"/>
      </w:pPr>
      <w:r>
        <w:rPr>
          <w:color w:val="475569"/>
          <w:sz w:val="20"/>
          <w:szCs w:val="20"/>
        </w:rPr>
        <w:t xml:space="preserve">Version 4.0  —  Confidential</w:t>
      </w:r>
    </w:p>
    <w:p>
      <w:pPr>
        <w:spacing w:before="40"/>
        <w:jc w:val="center"/>
      </w:pPr>
      <w:r>
        <w:rPr>
          <w:i/>
          <w:iCs/>
          <w:color w:val="475569"/>
          <w:sz w:val="18"/>
          <w:szCs w:val="18"/>
        </w:rPr>
        <w:t xml:space="preserve">This document covers architecture and technology stack only; product capabilities and roadmap are presented in a companion Feature Document.</w:t>
      </w:r>
    </w:p>
    <w:p>
      <w:r>
        <w:br w:type="page"/>
      </w:r>
    </w:p>
    <w:p>
      <w:pPr>
        <w:pStyle w:val="Heading1"/>
        <w:spacing w:after="160" w:before="320"/>
      </w:pPr>
      <w:r>
        <w:t xml:space="preserve">Executive Summary</w:t>
      </w:r>
    </w:p>
    <w:p>
      <w:pPr>
        <w:spacing w:after="160"/>
        <w:jc w:val="both"/>
      </w:pPr>
      <w:r>
        <w:rPr>
          <w:color w:val="1F2937"/>
          <w:sz w:val="22"/>
          <w:szCs w:val="22"/>
        </w:rPr>
        <w:t xml:space="preserve">Room Controller is a cloud-connected platform for remotely controlling lights and other relay-switched devices in one or many rooms, sites, or properties. It pairs a low-cost microcontroller in each room with a managed cloud database and an installable web dashboard — no proprietary hub, no app-store submission, and no on-site server.</w:t>
      </w:r>
    </w:p>
    <w:p>
      <w:pPr>
        <w:spacing w:after="160"/>
        <w:jc w:val="both"/>
      </w:pPr>
      <w:r>
        <w:rPr>
          <w:color w:val="1F2937"/>
          <w:sz w:val="22"/>
          <w:szCs w:val="22"/>
        </w:rPr>
        <w:t xml:space="preserve">The architecture was chosen for three properties that matter to an investor evaluating unit economics and time-to-scale: it is cheap to deploy (single-digit-dollar device hardware, free-tier cloud and hosting), fast to roll out to a new site (a device self-configures via its own WiFi setup page, and a new site is a new auto-numbered profile, not a new deployment), and it is built entirely on managed, standard infrastructure — Google Firebase and GitHub Pages — so engineering effort stays focused on product, not on operating servers.</w:t>
      </w:r>
    </w:p>
    <w:p>
      <w:pPr>
        <w:spacing w:after="160"/>
        <w:jc w:val="both"/>
      </w:pPr>
      <w:r>
        <w:rPr>
          <w:color w:val="1F2937"/>
          <w:sz w:val="22"/>
          <w:szCs w:val="22"/>
        </w:rPr>
        <w:t xml:space="preserve">The remainder of this document describes the system architecture, the technology choices behind each layer, how data flows through the system for both an owner/admin and a guest, and the platform’s scalability, security and cost posture.</w:t>
      </w:r>
    </w:p>
    <w:p>
      <w:pPr>
        <w:pStyle w:val="Heading1"/>
        <w:spacing w:after="160" w:before="320"/>
      </w:pPr>
      <w:r>
        <w:t xml:space="preserve">System Architecture</w:t>
      </w:r>
    </w:p>
    <w:p>
      <w:pPr>
        <w:spacing w:after="160"/>
        <w:jc w:val="both"/>
      </w:pPr>
      <w:r>
        <w:rPr>
          <w:color w:val="1F2937"/>
          <w:sz w:val="22"/>
          <w:szCs w:val="22"/>
        </w:rPr>
        <w:t xml:space="preserve">The system has four layers: a client layer (the dashboard and the guest activation page), a cloud layer (Firebase Realtime Database, acting as the single source of truth and the real-time messaging bridge), a device layer (the ESP32 firmware running in each room or site), and a physical layer (the relay and LED hardware actually being switched).</w:t>
      </w:r>
    </w:p>
    <w:p>
      <w:pPr>
        <w:spacing w:after="60" w:before="120"/>
        <w:jc w:val="center"/>
      </w:pPr>
      <w:r>
        <w:drawing>
          <wp:inline distT="0" distB="0" distL="0" distR="0">
            <wp:extent cx="5905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972050"/>
                    </a:xfrm>
                    <a:prstGeom prst="rect">
                      <a:avLst/>
                    </a:prstGeom>
                  </pic:spPr>
                </pic:pic>
              </a:graphicData>
            </a:graphic>
          </wp:inline>
        </w:drawing>
      </w:r>
    </w:p>
    <w:p>
      <w:pPr>
        <w:spacing w:after="240"/>
        <w:jc w:val="center"/>
      </w:pPr>
      <w:r>
        <w:rPr>
          <w:i/>
          <w:iCs/>
          <w:color w:val="475569"/>
          <w:sz w:val="18"/>
          <w:szCs w:val="18"/>
        </w:rPr>
        <w:t xml:space="preserve">Figure 1 — End-to-end system architecture, from owner/guest device to switched hardware.</w:t>
      </w:r>
    </w:p>
    <w:p>
      <w:pPr>
        <w:pStyle w:val="Heading2"/>
        <w:spacing w:after="120" w:before="220"/>
      </w:pPr>
      <w:r>
        <w:t xml:space="preserve">Client layer</w:t>
      </w:r>
    </w:p>
    <w:p>
      <w:pPr>
        <w:spacing w:after="160"/>
        <w:jc w:val="both"/>
      </w:pPr>
      <w:r>
        <w:rPr>
          <w:color w:val="1F2937"/>
          <w:sz w:val="22"/>
          <w:szCs w:val="22"/>
        </w:rPr>
        <w:t xml:space="preserve">The owner/admin dashboard is a Progressive Web App (PWA): a website that installs to a phone or laptop home screen like a native app, without going through an app store. From it, an owner configures rooms, GPIO wiring, schedules, and can manage multiple independent sites (“profiles”) from a single app installation.</w:t>
      </w:r>
    </w:p>
    <w:p>
      <w:pPr>
        <w:spacing w:after="160"/>
        <w:jc w:val="both"/>
      </w:pPr>
      <w:r>
        <w:rPr>
          <w:color w:val="1F2937"/>
          <w:sz w:val="22"/>
          <w:szCs w:val="22"/>
        </w:rPr>
        <w:t xml:space="preserve">Guests never install anything. A per-room QR code on the dashboard links straight to a lightweight activation page; scanning it and entering a booking code activates that room for the booked window.</w:t>
      </w:r>
    </w:p>
    <w:p>
      <w:pPr>
        <w:pStyle w:val="Heading2"/>
        <w:spacing w:after="120" w:before="220"/>
      </w:pPr>
      <w:r>
        <w:t xml:space="preserve">Cloud layer</w:t>
      </w:r>
    </w:p>
    <w:p>
      <w:pPr>
        <w:spacing w:after="160"/>
        <w:jc w:val="both"/>
      </w:pPr>
      <w:r>
        <w:rPr>
          <w:color w:val="1F2937"/>
          <w:sz w:val="22"/>
          <w:szCs w:val="22"/>
        </w:rPr>
        <w:t xml:space="preserve">Firebase Realtime Database is the single backend. It stores every site’s rooms, schedules and configuration as JSON, pushes changes to the dashboard in real time over Server-Sent Events, and is what the in-room device polls for its instructions. There is no custom application server between the client, the device, and the database.</w:t>
      </w:r>
    </w:p>
    <w:p>
      <w:pPr>
        <w:pStyle w:val="Heading2"/>
        <w:spacing w:after="120" w:before="220"/>
      </w:pPr>
      <w:r>
        <w:t xml:space="preserve">Device layer</w:t>
      </w:r>
    </w:p>
    <w:p>
      <w:pPr>
        <w:spacing w:after="160"/>
        <w:jc w:val="both"/>
      </w:pPr>
      <w:r>
        <w:rPr>
          <w:color w:val="1F2937"/>
          <w:sz w:val="22"/>
          <w:szCs w:val="22"/>
        </w:rPr>
        <w:t xml:space="preserve">Each ESP32 board runs firmware that configures itself on first power-up (its own WiFi hotspot and setup page), then polls Firebase on a short interval, drives the relay and LED GPIOs it has been assigned, and reports status back — all without any code changes or re-flashing between deployments.</w:t>
      </w:r>
    </w:p>
    <w:p>
      <w:pPr>
        <w:pStyle w:val="Heading2"/>
        <w:spacing w:after="120" w:before="220"/>
      </w:pPr>
      <w:r>
        <w:t xml:space="preserve">Physical layer</w:t>
      </w:r>
    </w:p>
    <w:p>
      <w:pPr>
        <w:spacing w:after="160"/>
        <w:jc w:val="both"/>
      </w:pPr>
      <w:r>
        <w:rPr>
          <w:color w:val="1F2937"/>
          <w:sz w:val="22"/>
          <w:szCs w:val="22"/>
        </w:rPr>
        <w:t xml:space="preserve">A relay module electrically isolates the low-voltage logic board from the mains-voltage device being switched (a light, fan, or other appliance). Wiring polarity (normally-closed vs. normally-open) is a configuration choice, not a firmware rebuild, so the same firmware image supports either relay wiring convention.</w:t>
      </w:r>
    </w:p>
    <w:p>
      <w:pPr>
        <w:pStyle w:val="Heading1"/>
        <w:spacing w:after="160" w:before="320"/>
      </w:pPr>
      <w:r>
        <w:t xml:space="preserve">Technology Stack</w:t>
      </w:r>
    </w:p>
    <w:p>
      <w:pPr>
        <w:spacing w:after="160"/>
        <w:jc w:val="both"/>
      </w:pPr>
      <w:r>
        <w:rPr>
          <w:color w:val="1F2937"/>
          <w:sz w:val="22"/>
          <w:szCs w:val="22"/>
        </w:rPr>
        <w:t xml:space="preserve">Every layer is built on standard, widely-supported technology rather than bespoke infrastructure — deliberately, to minimize engineering overhead and technical risk as the platform scales.</w:t>
      </w:r>
    </w:p>
    <w:p>
      <w:pPr>
        <w:pStyle w:val="Heading2"/>
        <w:spacing w:after="120" w:before="220"/>
      </w:pPr>
      <w:r>
        <w:t xml:space="preserve">Firmware (in-room device)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400"/>
      </w:tblGrid>
      <w:tr>
        <w:trPr>
          <w:tblHeader/>
        </w:trPr>
        <w:tc>
          <w:tcPr>
            <w:tcW w:type="dxa" w:w="2400"/>
            <w:shd w:fill="1E2A5E" w:val="clear"/>
            <w:tcMar>
              <w:top w:type="dxa" w:w="100"/>
              <w:left w:type="dxa" w:w="120"/>
              <w:bottom w:type="dxa" w:w="100"/>
              <w:right w:type="dxa" w:w="120"/>
            </w:tcMar>
            <w:vAlign w:val="center"/>
          </w:tcPr>
          <w:p>
            <w:pPr>
              <w:jc w:val="left"/>
            </w:pPr>
            <w:r>
              <w:rPr>
                <w:b/>
                <w:bCs/>
                <w:color w:val="FFFFFF"/>
                <w:sz w:val="19"/>
                <w:szCs w:val="19"/>
              </w:rPr>
              <w:t xml:space="preserve">Component</w:t>
            </w:r>
          </w:p>
        </w:tc>
        <w:tc>
          <w:tcPr>
            <w:tcW w:type="dxa" w:w="2900"/>
            <w:shd w:fill="1E2A5E" w:val="clear"/>
            <w:tcMar>
              <w:top w:type="dxa" w:w="100"/>
              <w:left w:type="dxa" w:w="120"/>
              <w:bottom w:type="dxa" w:w="100"/>
              <w:right w:type="dxa" w:w="120"/>
            </w:tcMar>
            <w:vAlign w:val="center"/>
          </w:tcPr>
          <w:p>
            <w:pPr>
              <w:jc w:val="left"/>
            </w:pPr>
            <w:r>
              <w:rPr>
                <w:b/>
                <w:bCs/>
                <w:color w:val="FFFFFF"/>
                <w:sz w:val="19"/>
                <w:szCs w:val="19"/>
              </w:rPr>
              <w:t xml:space="preserve">Technology</w:t>
            </w:r>
          </w:p>
        </w:tc>
        <w:tc>
          <w:tcPr>
            <w:tcW w:type="dxa" w:w="4400"/>
            <w:shd w:fill="1E2A5E" w:val="clear"/>
            <w:tcMar>
              <w:top w:type="dxa" w:w="100"/>
              <w:left w:type="dxa" w:w="120"/>
              <w:bottom w:type="dxa" w:w="100"/>
              <w:right w:type="dxa" w:w="120"/>
            </w:tcMar>
            <w:vAlign w:val="center"/>
          </w:tcPr>
          <w:p>
            <w:pPr>
              <w:jc w:val="left"/>
            </w:pPr>
            <w:r>
              <w:rPr>
                <w:b/>
                <w:bCs/>
                <w:color w:val="FFFFFF"/>
                <w:sz w:val="19"/>
                <w:szCs w:val="19"/>
              </w:rPr>
              <w:t xml:space="preserve">Why this choice</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Microcontroller</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ESP32 (dual-core, WiFi built-in)</w:t>
            </w:r>
          </w:p>
        </w:tc>
        <w:tc>
          <w:tcPr>
            <w:tcW w:type="dxa" w:w="4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Sub-$10 commodity SoC with native WiFi — no separate radio module, widely second-sourced.</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Firmware language</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C++ (Arduino framework for ESP32)</w:t>
            </w:r>
          </w:p>
        </w:tc>
        <w:tc>
          <w:tcPr>
            <w:tcW w:type="dxa" w:w="4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Largest hobbyist-to-production ecosystem for this chip; fast iteration, huge library support.</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Device onboarding</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WiFiManager (captive portal)</w:t>
            </w:r>
          </w:p>
        </w:tc>
        <w:tc>
          <w:tcPr>
            <w:tcW w:type="dxa" w:w="4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Owner configures WiFi + backend on-device via a phone browser — no laptop, no re-flashing per site.</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On-device config store</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LittleFS (flash filesystem)</w:t>
            </w:r>
          </w:p>
        </w:tc>
        <w:tc>
          <w:tcPr>
            <w:tcW w:type="dxa" w:w="4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Survives power loss and reboots; GPIO map, wiring mode and backend address persist without a network call.</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Backend connectivity</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HTTPClient + WiFiClientSecure (TLS)</w:t>
            </w:r>
          </w:p>
        </w:tc>
        <w:tc>
          <w:tcPr>
            <w:tcW w:type="dxa" w:w="4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All device-to-cloud traffic is encrypted; no plaintext credentials on the wire.</w:t>
            </w:r>
          </w:p>
        </w:tc>
      </w:tr>
    </w:tbl>
    <w:p>
      <w:pPr>
        <w:spacing w:after="200"/>
      </w:pPr>
    </w:p>
    <w:p>
      <w:pPr>
        <w:pStyle w:val="Heading2"/>
        <w:spacing w:after="120" w:before="220"/>
      </w:pPr>
      <w:r>
        <w:t xml:space="preserve">Cloud / Backend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400"/>
      </w:tblGrid>
      <w:tr>
        <w:trPr>
          <w:tblHeader/>
        </w:trPr>
        <w:tc>
          <w:tcPr>
            <w:tcW w:type="dxa" w:w="2400"/>
            <w:shd w:fill="1E2A5E" w:val="clear"/>
            <w:tcMar>
              <w:top w:type="dxa" w:w="100"/>
              <w:left w:type="dxa" w:w="120"/>
              <w:bottom w:type="dxa" w:w="100"/>
              <w:right w:type="dxa" w:w="120"/>
            </w:tcMar>
            <w:vAlign w:val="center"/>
          </w:tcPr>
          <w:p>
            <w:pPr>
              <w:jc w:val="left"/>
            </w:pPr>
            <w:r>
              <w:rPr>
                <w:b/>
                <w:bCs/>
                <w:color w:val="FFFFFF"/>
                <w:sz w:val="19"/>
                <w:szCs w:val="19"/>
              </w:rPr>
              <w:t xml:space="preserve">Component</w:t>
            </w:r>
          </w:p>
        </w:tc>
        <w:tc>
          <w:tcPr>
            <w:tcW w:type="dxa" w:w="2900"/>
            <w:shd w:fill="1E2A5E" w:val="clear"/>
            <w:tcMar>
              <w:top w:type="dxa" w:w="100"/>
              <w:left w:type="dxa" w:w="120"/>
              <w:bottom w:type="dxa" w:w="100"/>
              <w:right w:type="dxa" w:w="120"/>
            </w:tcMar>
            <w:vAlign w:val="center"/>
          </w:tcPr>
          <w:p>
            <w:pPr>
              <w:jc w:val="left"/>
            </w:pPr>
            <w:r>
              <w:rPr>
                <w:b/>
                <w:bCs/>
                <w:color w:val="FFFFFF"/>
                <w:sz w:val="19"/>
                <w:szCs w:val="19"/>
              </w:rPr>
              <w:t xml:space="preserve">Technology</w:t>
            </w:r>
          </w:p>
        </w:tc>
        <w:tc>
          <w:tcPr>
            <w:tcW w:type="dxa" w:w="4400"/>
            <w:shd w:fill="1E2A5E" w:val="clear"/>
            <w:tcMar>
              <w:top w:type="dxa" w:w="100"/>
              <w:left w:type="dxa" w:w="120"/>
              <w:bottom w:type="dxa" w:w="100"/>
              <w:right w:type="dxa" w:w="120"/>
            </w:tcMar>
            <w:vAlign w:val="center"/>
          </w:tcPr>
          <w:p>
            <w:pPr>
              <w:jc w:val="left"/>
            </w:pPr>
            <w:r>
              <w:rPr>
                <w:b/>
                <w:bCs/>
                <w:color w:val="FFFFFF"/>
                <w:sz w:val="19"/>
                <w:szCs w:val="19"/>
              </w:rPr>
              <w:t xml:space="preserve">Why this choice</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Database</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Firebase Realtime Database (Google Cloud)</w:t>
            </w:r>
          </w:p>
        </w:tc>
        <w:tc>
          <w:tcPr>
            <w:tcW w:type="dxa" w:w="4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Fully managed, serverless — no backend team or infrastructure required to operate.</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Real-time sync</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REST API + Server-Sent Events (SSE)</w:t>
            </w:r>
          </w:p>
        </w:tc>
        <w:tc>
          <w:tcPr>
            <w:tcW w:type="dxa" w:w="4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Dashboard updates the instant device state changes, without a custom WebSocket server.</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Multi-site model</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Auto-incrementing numeric profile keys</w:t>
            </w:r>
          </w:p>
        </w:tc>
        <w:tc>
          <w:tcPr>
            <w:tcW w:type="dxa" w:w="4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Unlimited independent sites share one project with zero collision risk and no manual key entry.</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Access model</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Configurable security rules</w:t>
            </w:r>
          </w:p>
        </w:tc>
        <w:tc>
          <w:tcPr>
            <w:tcW w:type="dxa" w:w="4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Open by default to support scan-and-go guest access; upgradeable to Firebase Auth / App Check per deployment.</w:t>
            </w:r>
          </w:p>
        </w:tc>
      </w:tr>
    </w:tbl>
    <w:p>
      <w:pPr>
        <w:spacing w:after="200"/>
      </w:pPr>
    </w:p>
    <w:p>
      <w:pPr>
        <w:pStyle w:val="Heading2"/>
        <w:spacing w:after="120" w:before="220"/>
      </w:pPr>
      <w:r>
        <w:t xml:space="preserve">Frontend / PWA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400"/>
      </w:tblGrid>
      <w:tr>
        <w:trPr>
          <w:tblHeader/>
        </w:trPr>
        <w:tc>
          <w:tcPr>
            <w:tcW w:type="dxa" w:w="2400"/>
            <w:shd w:fill="1E2A5E" w:val="clear"/>
            <w:tcMar>
              <w:top w:type="dxa" w:w="100"/>
              <w:left w:type="dxa" w:w="120"/>
              <w:bottom w:type="dxa" w:w="100"/>
              <w:right w:type="dxa" w:w="120"/>
            </w:tcMar>
            <w:vAlign w:val="center"/>
          </w:tcPr>
          <w:p>
            <w:pPr>
              <w:jc w:val="left"/>
            </w:pPr>
            <w:r>
              <w:rPr>
                <w:b/>
                <w:bCs/>
                <w:color w:val="FFFFFF"/>
                <w:sz w:val="19"/>
                <w:szCs w:val="19"/>
              </w:rPr>
              <w:t xml:space="preserve">Component</w:t>
            </w:r>
          </w:p>
        </w:tc>
        <w:tc>
          <w:tcPr>
            <w:tcW w:type="dxa" w:w="2900"/>
            <w:shd w:fill="1E2A5E" w:val="clear"/>
            <w:tcMar>
              <w:top w:type="dxa" w:w="100"/>
              <w:left w:type="dxa" w:w="120"/>
              <w:bottom w:type="dxa" w:w="100"/>
              <w:right w:type="dxa" w:w="120"/>
            </w:tcMar>
            <w:vAlign w:val="center"/>
          </w:tcPr>
          <w:p>
            <w:pPr>
              <w:jc w:val="left"/>
            </w:pPr>
            <w:r>
              <w:rPr>
                <w:b/>
                <w:bCs/>
                <w:color w:val="FFFFFF"/>
                <w:sz w:val="19"/>
                <w:szCs w:val="19"/>
              </w:rPr>
              <w:t xml:space="preserve">Technology</w:t>
            </w:r>
          </w:p>
        </w:tc>
        <w:tc>
          <w:tcPr>
            <w:tcW w:type="dxa" w:w="4400"/>
            <w:shd w:fill="1E2A5E" w:val="clear"/>
            <w:tcMar>
              <w:top w:type="dxa" w:w="100"/>
              <w:left w:type="dxa" w:w="120"/>
              <w:bottom w:type="dxa" w:w="100"/>
              <w:right w:type="dxa" w:w="120"/>
            </w:tcMar>
            <w:vAlign w:val="center"/>
          </w:tcPr>
          <w:p>
            <w:pPr>
              <w:jc w:val="left"/>
            </w:pPr>
            <w:r>
              <w:rPr>
                <w:b/>
                <w:bCs/>
                <w:color w:val="FFFFFF"/>
                <w:sz w:val="19"/>
                <w:szCs w:val="19"/>
              </w:rPr>
              <w:t xml:space="preserve">Why this choice</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Dashboard app</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Vanilla HTML / CSS / JavaScript (PWA)</w:t>
            </w:r>
          </w:p>
        </w:tc>
        <w:tc>
          <w:tcPr>
            <w:tcW w:type="dxa" w:w="4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No framework runtime to ship or update — loads instantly on any device, installs like a native app.</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Offline &amp; install support</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Service Worker + Web App Manifest</w:t>
            </w:r>
          </w:p>
        </w:tc>
        <w:tc>
          <w:tcPr>
            <w:tcW w:type="dxa" w:w="4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Works from a home-screen icon and tolerates flaky connectivity without a native app-store submission.</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Guest access</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QR code generation + activation page</w:t>
            </w:r>
          </w:p>
        </w:tc>
        <w:tc>
          <w:tcPr>
            <w:tcW w:type="dxa" w:w="4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Guests reach a booked room with a camera scan — no download, no account.</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Local resilience</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localStorage with save-versioning guard</w:t>
            </w:r>
          </w:p>
        </w:tc>
        <w:tc>
          <w:tcPr>
            <w:tcW w:type="dxa" w:w="4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Protects a user’s data from being overwritten by a stale browser tab left open elsewhere.</w:t>
            </w:r>
          </w:p>
        </w:tc>
      </w:tr>
    </w:tbl>
    <w:p>
      <w:pPr>
        <w:spacing w:after="200"/>
      </w:pPr>
    </w:p>
    <w:p>
      <w:pPr>
        <w:pStyle w:val="Heading2"/>
        <w:spacing w:after="120" w:before="220"/>
      </w:pPr>
      <w:r>
        <w:t xml:space="preserve">Hosting, Deployment &amp; Field Hardware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400"/>
      </w:tblGrid>
      <w:tr>
        <w:trPr>
          <w:tblHeader/>
        </w:trPr>
        <w:tc>
          <w:tcPr>
            <w:tcW w:type="dxa" w:w="2400"/>
            <w:shd w:fill="1E2A5E" w:val="clear"/>
            <w:tcMar>
              <w:top w:type="dxa" w:w="100"/>
              <w:left w:type="dxa" w:w="120"/>
              <w:bottom w:type="dxa" w:w="100"/>
              <w:right w:type="dxa" w:w="120"/>
            </w:tcMar>
            <w:vAlign w:val="center"/>
          </w:tcPr>
          <w:p>
            <w:pPr>
              <w:jc w:val="left"/>
            </w:pPr>
            <w:r>
              <w:rPr>
                <w:b/>
                <w:bCs/>
                <w:color w:val="FFFFFF"/>
                <w:sz w:val="19"/>
                <w:szCs w:val="19"/>
              </w:rPr>
              <w:t xml:space="preserve">Component</w:t>
            </w:r>
          </w:p>
        </w:tc>
        <w:tc>
          <w:tcPr>
            <w:tcW w:type="dxa" w:w="2900"/>
            <w:shd w:fill="1E2A5E" w:val="clear"/>
            <w:tcMar>
              <w:top w:type="dxa" w:w="100"/>
              <w:left w:type="dxa" w:w="120"/>
              <w:bottom w:type="dxa" w:w="100"/>
              <w:right w:type="dxa" w:w="120"/>
            </w:tcMar>
            <w:vAlign w:val="center"/>
          </w:tcPr>
          <w:p>
            <w:pPr>
              <w:jc w:val="left"/>
            </w:pPr>
            <w:r>
              <w:rPr>
                <w:b/>
                <w:bCs/>
                <w:color w:val="FFFFFF"/>
                <w:sz w:val="19"/>
                <w:szCs w:val="19"/>
              </w:rPr>
              <w:t xml:space="preserve">Technology</w:t>
            </w:r>
          </w:p>
        </w:tc>
        <w:tc>
          <w:tcPr>
            <w:tcW w:type="dxa" w:w="4400"/>
            <w:shd w:fill="1E2A5E" w:val="clear"/>
            <w:tcMar>
              <w:top w:type="dxa" w:w="100"/>
              <w:left w:type="dxa" w:w="120"/>
              <w:bottom w:type="dxa" w:w="100"/>
              <w:right w:type="dxa" w:w="120"/>
            </w:tcMar>
            <w:vAlign w:val="center"/>
          </w:tcPr>
          <w:p>
            <w:pPr>
              <w:jc w:val="left"/>
            </w:pPr>
            <w:r>
              <w:rPr>
                <w:b/>
                <w:bCs/>
                <w:color w:val="FFFFFF"/>
                <w:sz w:val="19"/>
                <w:szCs w:val="19"/>
              </w:rPr>
              <w:t xml:space="preserve">Why this choice</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Static hosting</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GitHub Pages</w:t>
            </w:r>
          </w:p>
        </w:tc>
        <w:tc>
          <w:tcPr>
            <w:tcW w:type="dxa" w:w="4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Free, HTTPS by default, globally distributed — zero hosting spend at this scale.</w:t>
            </w:r>
          </w:p>
        </w:tc>
      </w:tr>
      <w:tr>
        <w:tc>
          <w:tcPr>
            <w:tcW w:type="dxa" w:w="2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Deployment</w:t>
            </w:r>
          </w:p>
        </w:tc>
        <w:tc>
          <w:tcPr>
            <w:tcW w:type="dxa" w:w="29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Direct file upload / Git push, no build step</w:t>
            </w:r>
          </w:p>
        </w:tc>
        <w:tc>
          <w:tcPr>
            <w:tcW w:type="dxa" w:w="4400"/>
            <w:shd w:fill="F1F5F9" w:val="clear"/>
            <w:tcMar>
              <w:top w:type="dxa" w:w="100"/>
              <w:left w:type="dxa" w:w="120"/>
              <w:bottom w:type="dxa" w:w="100"/>
              <w:right w:type="dxa" w:w="120"/>
            </w:tcMar>
            <w:vAlign w:val="center"/>
          </w:tcPr>
          <w:p>
            <w:pPr>
              <w:jc w:val="left"/>
            </w:pPr>
            <w:r>
              <w:rPr>
                <w:b w:val="false"/>
                <w:bCs w:val="false"/>
                <w:color w:val="1F2937"/>
                <w:sz w:val="19"/>
                <w:szCs w:val="19"/>
              </w:rPr>
              <w:t xml:space="preserve">A change ships by uploading files — no CI pipeline required to keep moving fast.</w:t>
            </w:r>
          </w:p>
        </w:tc>
      </w:tr>
      <w:tr>
        <w:tc>
          <w:tcPr>
            <w:tcW w:type="dxa" w:w="2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Physical hardware</w:t>
            </w:r>
          </w:p>
        </w:tc>
        <w:tc>
          <w:tcPr>
            <w:tcW w:type="dxa" w:w="29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Relay module + optional per-room LEDs</w:t>
            </w:r>
          </w:p>
        </w:tc>
        <w:tc>
          <w:tcPr>
            <w:tcW w:type="dxa" w:w="4400"/>
            <w:shd w:fill="FFFFFF" w:val="clear"/>
            <w:tcMar>
              <w:top w:type="dxa" w:w="100"/>
              <w:left w:type="dxa" w:w="120"/>
              <w:bottom w:type="dxa" w:w="100"/>
              <w:right w:type="dxa" w:w="120"/>
            </w:tcMar>
            <w:vAlign w:val="center"/>
          </w:tcPr>
          <w:p>
            <w:pPr>
              <w:jc w:val="left"/>
            </w:pPr>
            <w:r>
              <w:rPr>
                <w:b w:val="false"/>
                <w:bCs w:val="false"/>
                <w:color w:val="1F2937"/>
                <w:sz w:val="19"/>
                <w:szCs w:val="19"/>
              </w:rPr>
              <w:t xml:space="preserve">Off-the-shelf components; relay isolates mains voltage from the low-voltage logic board.</w:t>
            </w:r>
          </w:p>
        </w:tc>
      </w:tr>
    </w:tbl>
    <w:p>
      <w:pPr>
        <w:pStyle w:val="Heading1"/>
        <w:spacing w:after="160" w:before="320"/>
      </w:pPr>
      <w:r>
        <w:t xml:space="preserve">Data Flow</w:t>
      </w:r>
    </w:p>
    <w:p>
      <w:pPr>
        <w:pStyle w:val="Heading2"/>
        <w:spacing w:after="120" w:before="220"/>
      </w:pPr>
      <w:r>
        <w:t xml:space="preserve">Owner / admin path</w:t>
      </w:r>
    </w:p>
    <w:p>
      <w:pPr>
        <w:pStyle w:val="ListParagraph"/>
        <w:numPr>
          <w:ilvl w:val="0"/>
          <w:numId w:val="2"/>
        </w:numPr>
        <w:spacing w:after="80"/>
      </w:pPr>
      <w:r>
        <w:rPr>
          <w:color w:val="1F2937"/>
          <w:sz w:val="22"/>
          <w:szCs w:val="22"/>
        </w:rPr>
        <w:t xml:space="preserve">The owner opens the dashboard and defines rooms, GPIO pins, relay wiring mode, and a schedule for a site (“profile”).</w:t>
      </w:r>
    </w:p>
    <w:p>
      <w:pPr>
        <w:pStyle w:val="ListParagraph"/>
        <w:numPr>
          <w:ilvl w:val="0"/>
          <w:numId w:val="2"/>
        </w:numPr>
        <w:spacing w:after="80"/>
      </w:pPr>
      <w:r>
        <w:rPr>
          <w:color w:val="1F2937"/>
          <w:sz w:val="22"/>
          <w:szCs w:val="22"/>
        </w:rPr>
        <w:t xml:space="preserve">Saving writes that data to Firebase under the site’s automatically-assigned numeric profile path — no manual key entry, no collision risk between sites.</w:t>
      </w:r>
    </w:p>
    <w:p>
      <w:pPr>
        <w:pStyle w:val="ListParagraph"/>
        <w:numPr>
          <w:ilvl w:val="0"/>
          <w:numId w:val="2"/>
        </w:numPr>
        <w:spacing w:after="80"/>
      </w:pPr>
      <w:r>
        <w:rPr>
          <w:color w:val="1F2937"/>
          <w:sz w:val="22"/>
          <w:szCs w:val="22"/>
        </w:rPr>
        <w:t xml:space="preserve">The ESP32 assigned to that site polls Firebase on a short interval (default 5 seconds), reads the desired state, and drives the corresponding relay and LED GPIOs.</w:t>
      </w:r>
    </w:p>
    <w:p>
      <w:pPr>
        <w:pStyle w:val="ListParagraph"/>
        <w:numPr>
          <w:ilvl w:val="0"/>
          <w:numId w:val="2"/>
        </w:numPr>
        <w:spacing w:after="80"/>
      </w:pPr>
      <w:r>
        <w:rPr>
          <w:color w:val="1F2937"/>
          <w:sz w:val="22"/>
          <w:szCs w:val="22"/>
        </w:rPr>
        <w:t xml:space="preserve">The device writes its own status back to Firebase (online state, current relay state), which the dashboard reflects live via Server-Sent Events, falling back to polling automatically if a live connection isn’t available.</w:t>
      </w:r>
    </w:p>
    <w:p>
      <w:pPr>
        <w:pStyle w:val="Heading2"/>
        <w:spacing w:after="120" w:before="220"/>
      </w:pPr>
      <w:r>
        <w:t xml:space="preserve">Guest activation path</w:t>
      </w:r>
    </w:p>
    <w:p>
      <w:pPr>
        <w:pStyle w:val="ListParagraph"/>
        <w:numPr>
          <w:ilvl w:val="0"/>
          <w:numId w:val="2"/>
        </w:numPr>
        <w:spacing w:after="80"/>
      </w:pPr>
      <w:r>
        <w:rPr>
          <w:color w:val="1F2937"/>
          <w:sz w:val="22"/>
          <w:szCs w:val="22"/>
        </w:rPr>
        <w:t xml:space="preserve">The dashboard generates a QR code per room, encoding the site’s database address and profile number.</w:t>
      </w:r>
    </w:p>
    <w:p>
      <w:pPr>
        <w:pStyle w:val="ListParagraph"/>
        <w:numPr>
          <w:ilvl w:val="0"/>
          <w:numId w:val="2"/>
        </w:numPr>
        <w:spacing w:after="80"/>
      </w:pPr>
      <w:r>
        <w:rPr>
          <w:color w:val="1F2937"/>
          <w:sz w:val="22"/>
          <w:szCs w:val="22"/>
        </w:rPr>
        <w:t xml:space="preserve">A guest scans the code with any phone camera and lands on the activation page — no app, no account.</w:t>
      </w:r>
    </w:p>
    <w:p>
      <w:pPr>
        <w:pStyle w:val="ListParagraph"/>
        <w:numPr>
          <w:ilvl w:val="0"/>
          <w:numId w:val="2"/>
        </w:numPr>
        <w:spacing w:after="80"/>
      </w:pPr>
      <w:r>
        <w:rPr>
          <w:color w:val="1F2937"/>
          <w:sz w:val="22"/>
          <w:szCs w:val="22"/>
        </w:rPr>
        <w:t xml:space="preserve">Entering the access code tied to their booking writes an activation to that specific room’s slot in Firebase.</w:t>
      </w:r>
    </w:p>
    <w:p>
      <w:pPr>
        <w:pStyle w:val="ListParagraph"/>
        <w:numPr>
          <w:ilvl w:val="0"/>
          <w:numId w:val="2"/>
        </w:numPr>
        <w:spacing w:after="80"/>
      </w:pPr>
      <w:r>
        <w:rPr>
          <w:color w:val="1F2937"/>
          <w:sz w:val="22"/>
          <w:szCs w:val="22"/>
        </w:rPr>
        <w:t xml:space="preserve">The in-room device picks up the activation on its next poll, switches the relay on for the booked window, and the schedule engine automatically expires it at the end of the slot.</w:t>
      </w:r>
    </w:p>
    <w:p>
      <w:pPr>
        <w:pStyle w:val="Heading1"/>
        <w:spacing w:after="160" w:before="320"/>
      </w:pPr>
      <w:r>
        <w:t xml:space="preserve">Scalability, Security &amp; Cost Posture</w:t>
      </w:r>
    </w:p>
    <w:p>
      <w:pPr>
        <w:pStyle w:val="Heading2"/>
        <w:spacing w:after="120" w:before="220"/>
      </w:pPr>
      <w:r>
        <w:t xml:space="preserve">Scalability</w:t>
      </w:r>
    </w:p>
    <w:p>
      <w:pPr>
        <w:pStyle w:val="ListParagraph"/>
        <w:numPr>
          <w:ilvl w:val="0"/>
          <w:numId w:val="2"/>
        </w:numPr>
        <w:spacing w:after="80"/>
      </w:pPr>
      <w:r>
        <w:rPr>
          <w:color w:val="1F2937"/>
          <w:sz w:val="22"/>
          <w:szCs w:val="22"/>
        </w:rPr>
        <w:t xml:space="preserve">Each device is autonomous once configured — adding a site means adding one low-cost device, not new servers or new infrastructure.</w:t>
      </w:r>
    </w:p>
    <w:p>
      <w:pPr>
        <w:pStyle w:val="ListParagraph"/>
        <w:numPr>
          <w:ilvl w:val="0"/>
          <w:numId w:val="2"/>
        </w:numPr>
        <w:spacing w:after="80"/>
      </w:pPr>
      <w:r>
        <w:rPr>
          <w:color w:val="1F2937"/>
          <w:sz w:val="22"/>
          <w:szCs w:val="22"/>
        </w:rPr>
        <w:t xml:space="preserve">One Firebase project can host effectively unlimited sites via automatic numeric namespacing, which fits a multi-tenant rollout (e.g. multi-property or franchise operators) without re-architecting.</w:t>
      </w:r>
    </w:p>
    <w:p>
      <w:pPr>
        <w:pStyle w:val="ListParagraph"/>
        <w:numPr>
          <w:ilvl w:val="0"/>
          <w:numId w:val="2"/>
        </w:numPr>
        <w:spacing w:after="80"/>
      </w:pPr>
      <w:r>
        <w:rPr>
          <w:color w:val="1F2937"/>
          <w:sz w:val="22"/>
          <w:szCs w:val="22"/>
        </w:rPr>
        <w:t xml:space="preserve">Both the database and the hosting layer are elastically managed by their providers, so there is no capacity planning or DevOps hire required at this stage of growth.</w:t>
      </w:r>
    </w:p>
    <w:p>
      <w:pPr>
        <w:pStyle w:val="Heading2"/>
        <w:spacing w:after="120" w:before="220"/>
      </w:pPr>
      <w:r>
        <w:t xml:space="preserve">Security</w:t>
      </w:r>
    </w:p>
    <w:p>
      <w:pPr>
        <w:pStyle w:val="ListParagraph"/>
        <w:numPr>
          <w:ilvl w:val="0"/>
          <w:numId w:val="2"/>
        </w:numPr>
        <w:spacing w:after="80"/>
      </w:pPr>
      <w:r>
        <w:rPr>
          <w:color w:val="1F2937"/>
          <w:sz w:val="22"/>
          <w:szCs w:val="22"/>
        </w:rPr>
        <w:t xml:space="preserve">All traffic — dashboard to cloud, and device to cloud — runs over encrypted TLS connections.</w:t>
      </w:r>
    </w:p>
    <w:p>
      <w:pPr>
        <w:pStyle w:val="ListParagraph"/>
        <w:numPr>
          <w:ilvl w:val="0"/>
          <w:numId w:val="2"/>
        </w:numPr>
        <w:spacing w:after="80"/>
      </w:pPr>
      <w:r>
        <w:rPr>
          <w:color w:val="1F2937"/>
          <w:sz w:val="22"/>
          <w:szCs w:val="22"/>
        </w:rPr>
        <w:t xml:space="preserve">Guest access is deliberately frictionless (open database rules) to support scan-and-go activation without a login — a considered trade-off for short-term room access, not an oversight.</w:t>
      </w:r>
    </w:p>
    <w:p>
      <w:pPr>
        <w:pStyle w:val="ListParagraph"/>
        <w:numPr>
          <w:ilvl w:val="0"/>
          <w:numId w:val="2"/>
        </w:numPr>
        <w:spacing w:after="80"/>
      </w:pPr>
      <w:r>
        <w:rPr>
          <w:color w:val="1F2937"/>
          <w:sz w:val="22"/>
          <w:szCs w:val="22"/>
        </w:rPr>
        <w:t xml:space="preserve">A hardening path exists without changing the architecture: Firebase Authentication and App Check can be layered in per deployment to restrict access to verified clients while keeping the same data model — recommended before handling higher-value or sensitive sites.</w:t>
      </w:r>
    </w:p>
    <w:p>
      <w:pPr>
        <w:pStyle w:val="Heading2"/>
        <w:spacing w:after="120" w:before="220"/>
      </w:pPr>
      <w:r>
        <w:t xml:space="preserve">Cost posture</w:t>
      </w:r>
    </w:p>
    <w:p>
      <w:pPr>
        <w:pStyle w:val="ListParagraph"/>
        <w:numPr>
          <w:ilvl w:val="0"/>
          <w:numId w:val="2"/>
        </w:numPr>
        <w:spacing w:after="80"/>
      </w:pPr>
      <w:r>
        <w:rPr>
          <w:color w:val="1F2937"/>
          <w:sz w:val="22"/>
          <w:szCs w:val="22"/>
        </w:rPr>
        <w:t xml:space="preserve">Hardware bill-of-materials per room is in the single-digit US dollars (microcontroller, relay channel, optional LED).</w:t>
      </w:r>
    </w:p>
    <w:p>
      <w:pPr>
        <w:pStyle w:val="ListParagraph"/>
        <w:numPr>
          <w:ilvl w:val="0"/>
          <w:numId w:val="2"/>
        </w:numPr>
        <w:spacing w:after="80"/>
      </w:pPr>
      <w:r>
        <w:rPr>
          <w:color w:val="1F2937"/>
          <w:sz w:val="22"/>
          <w:szCs w:val="22"/>
        </w:rPr>
        <w:t xml:space="preserve">The database’s free tier comfortably covers the polling load of dozens of devices at a 5–10 second interval; usage-based pricing scales gently beyond that.</w:t>
      </w:r>
    </w:p>
    <w:p>
      <w:pPr>
        <w:pStyle w:val="ListParagraph"/>
        <w:numPr>
          <w:ilvl w:val="0"/>
          <w:numId w:val="2"/>
        </w:numPr>
        <w:spacing w:after="80"/>
      </w:pPr>
      <w:r>
        <w:rPr>
          <w:color w:val="1F2937"/>
          <w:sz w:val="22"/>
          <w:szCs w:val="22"/>
        </w:rPr>
        <w:t xml:space="preserve">Static hosting for the dashboard is free and requires no ongoing hosting spend.</w:t>
      </w:r>
    </w:p>
    <w:p>
      <w:pPr>
        <w:pStyle w:val="ListParagraph"/>
        <w:numPr>
          <w:ilvl w:val="0"/>
          <w:numId w:val="2"/>
        </w:numPr>
        <w:spacing w:after="80"/>
      </w:pPr>
      <w:r>
        <w:rPr>
          <w:color w:val="1F2937"/>
          <w:sz w:val="22"/>
          <w:szCs w:val="22"/>
        </w:rPr>
        <w:t xml:space="preserve">Net effect: no recurring per-unit cloud cost is baked into hardware cost of goods sold at this scale, preserving hardware margin as the fleet grows.</w:t>
      </w:r>
    </w:p>
    <w:p>
      <w:pPr>
        <w:pStyle w:val="Heading1"/>
        <w:spacing w:after="160" w:before="320"/>
      </w:pPr>
      <w:r>
        <w:t xml:space="preserve">Companion Document</w:t>
      </w:r>
    </w:p>
    <w:p>
      <w:pPr>
        <w:spacing w:after="160"/>
        <w:jc w:val="both"/>
      </w:pPr>
      <w:r>
        <w:rPr>
          <w:color w:val="1F2937"/>
          <w:sz w:val="22"/>
          <w:szCs w:val="22"/>
        </w:rPr>
        <w:t xml:space="preserve">This document is intentionally scoped to architecture and technology choices. Product capabilities, use cases and the roadmap are covered in a separate Feature Document, intended to be read alongside this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ED" w:sz="8" w:space="4"/>
      </w:pBdr>
      <w:spacing w:after="160" w:before="320"/>
    </w:pPr>
    <w:rPr>
      <w:rFonts w:ascii="Calibri" w:cs="Calibri" w:eastAsia="Calibri" w:hAnsi="Calibri"/>
      <w:b/>
      <w:bCs/>
      <w:color w:val="0F172A"/>
      <w:sz w:val="30"/>
      <w:szCs w:val="30"/>
    </w:rPr>
  </w:style>
  <w:style w:type="paragraph" w:styleId="Heading2">
    <w:name w:val="Heading 2"/>
    <w:basedOn w:val="Normal"/>
    <w:next w:val="Normal"/>
    <w:qFormat/>
    <w:pPr>
      <w:spacing w:after="120" w:before="220"/>
    </w:pPr>
    <w:rPr>
      <w:rFonts w:ascii="Calibri" w:cs="Calibri" w:eastAsia="Calibri" w:hAnsi="Calibri"/>
      <w:b/>
      <w:bCs/>
      <w:color w:val="1E2A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0308db8ea124163175202ac9f86b19dfe177a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2026-08-13T06:51:45.498Z</dcterms:created>
  <dcterms:modified xsi:type="dcterms:W3CDTF">2026-08-13T06:51:45.501Z</dcterms:modified>
</cp:coreProperties>
</file>

<file path=docProps/custom.xml><?xml version="1.0" encoding="utf-8"?>
<Properties xmlns="http://schemas.openxmlformats.org/officeDocument/2006/custom-properties" xmlns:vt="http://schemas.openxmlformats.org/officeDocument/2006/docPropsVTypes"/>
</file>