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80F" w14:textId="187716F3" w:rsidR="00530860" w:rsidRDefault="00CF50DB" w:rsidP="00CF50DB">
      <w:pPr>
        <w:jc w:val="center"/>
      </w:pPr>
      <w:r>
        <w:rPr>
          <w:rFonts w:hint="eastAsia"/>
        </w:rPr>
        <w:t>机器学习-笔记</w:t>
      </w:r>
    </w:p>
    <w:p w14:paraId="2BB82C17" w14:textId="15BF115F" w:rsidR="00CF50DB" w:rsidRDefault="00CF50DB">
      <w:r>
        <w:rPr>
          <w:rFonts w:hint="eastAsia"/>
        </w:rPr>
        <w:t>1</w:t>
      </w:r>
      <w:r>
        <w:t>.</w:t>
      </w:r>
      <w:r>
        <w:rPr>
          <w:rFonts w:hint="eastAsia"/>
        </w:rPr>
        <w:t>机器学习介绍</w:t>
      </w:r>
    </w:p>
    <w:p w14:paraId="5E0A20F5" w14:textId="37A031D0" w:rsidR="00CF50DB" w:rsidRDefault="00CF50DB">
      <w:r>
        <w:rPr>
          <w:rFonts w:hint="eastAsia"/>
        </w:rPr>
        <w:t>2</w:t>
      </w:r>
      <w:r>
        <w:t>0</w:t>
      </w:r>
      <w:r>
        <w:rPr>
          <w:rFonts w:hint="eastAsia"/>
        </w:rPr>
        <w:t>世纪</w:t>
      </w:r>
      <w:r>
        <w:t>70-80</w:t>
      </w:r>
      <w:r>
        <w:rPr>
          <w:rFonts w:hint="eastAsia"/>
        </w:rPr>
        <w:t>年代 知识工程、专家系统 → 机器学习</w:t>
      </w:r>
    </w:p>
    <w:p w14:paraId="17A3C97D" w14:textId="243D07AC" w:rsidR="00CF50DB" w:rsidRDefault="00CF50DB">
      <w:r w:rsidRPr="00CF50DB">
        <w:rPr>
          <w:noProof/>
        </w:rPr>
        <w:drawing>
          <wp:inline distT="0" distB="0" distL="0" distR="0" wp14:anchorId="11BB84AF" wp14:editId="3E6783EE">
            <wp:extent cx="2524539" cy="1189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996" cy="119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0C87" w14:textId="618ED870" w:rsidR="00CF50DB" w:rsidRDefault="00037425">
      <w:r>
        <w:rPr>
          <w:rFonts w:hint="eastAsia"/>
        </w:rPr>
        <w:t>五</w:t>
      </w:r>
      <w:r w:rsidR="00CF50DB">
        <w:rPr>
          <w:rFonts w:hint="eastAsia"/>
        </w:rPr>
        <w:t>大学派</w:t>
      </w:r>
    </w:p>
    <w:p w14:paraId="7F14C91A" w14:textId="3332406E" w:rsidR="00CF50DB" w:rsidRDefault="00CF50DB">
      <w:r w:rsidRPr="00CF50DB">
        <w:rPr>
          <w:noProof/>
        </w:rPr>
        <w:drawing>
          <wp:inline distT="0" distB="0" distL="0" distR="0" wp14:anchorId="6D01456C" wp14:editId="71D83609">
            <wp:extent cx="3116911" cy="290113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609" cy="29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84A5" w14:textId="50781076" w:rsidR="00037425" w:rsidRDefault="00037425">
      <w:r>
        <w:rPr>
          <w:rFonts w:hint="eastAsia"/>
        </w:rPr>
        <w:t>机器学习过程：</w:t>
      </w:r>
    </w:p>
    <w:p w14:paraId="291C5197" w14:textId="7AD347FB" w:rsidR="00037425" w:rsidRDefault="00037425">
      <w:r w:rsidRPr="00037425">
        <w:rPr>
          <w:noProof/>
        </w:rPr>
        <w:drawing>
          <wp:inline distT="0" distB="0" distL="0" distR="0" wp14:anchorId="0B99A16B" wp14:editId="3CA40151">
            <wp:extent cx="3556249" cy="1311810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"/>
                    <a:stretch/>
                  </pic:blipFill>
                  <pic:spPr bwMode="auto">
                    <a:xfrm>
                      <a:off x="0" y="0"/>
                      <a:ext cx="3565709" cy="13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53EF" w14:textId="3DE52047" w:rsidR="00037425" w:rsidRDefault="00037425">
      <w:r>
        <w:rPr>
          <w:rFonts w:hint="eastAsia"/>
        </w:rPr>
        <w:t>机器学习类型：</w:t>
      </w:r>
    </w:p>
    <w:p w14:paraId="1A140DC0" w14:textId="16AE82FC" w:rsidR="00037425" w:rsidRDefault="00037425">
      <w:r w:rsidRPr="00037425">
        <w:rPr>
          <w:noProof/>
        </w:rPr>
        <w:drawing>
          <wp:inline distT="0" distB="0" distL="0" distR="0" wp14:anchorId="3ABA53BB" wp14:editId="0E11023E">
            <wp:extent cx="5621084" cy="16438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r="1"/>
                    <a:stretch/>
                  </pic:blipFill>
                  <pic:spPr bwMode="auto">
                    <a:xfrm>
                      <a:off x="0" y="0"/>
                      <a:ext cx="5626772" cy="164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E982" w14:textId="0F04BDF3" w:rsidR="00037425" w:rsidRDefault="00037425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机器学习的一些名词；</w:t>
      </w:r>
    </w:p>
    <w:p w14:paraId="43F7BCDD" w14:textId="488F1049" w:rsidR="00037425" w:rsidRDefault="00FC450F">
      <w:r w:rsidRPr="00FC450F">
        <w:t>(X1,X2,..,X3)</w:t>
      </w:r>
      <w:r>
        <w:rPr>
          <w:rFonts w:hint="eastAsia"/>
        </w:rPr>
        <w:t>特征矩阵（行：样本</w:t>
      </w:r>
      <w:r w:rsidR="00F60B54">
        <w:rPr>
          <w:rFonts w:hint="eastAsia"/>
        </w:rPr>
        <w:t>/向量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列：特征）</w:t>
      </w:r>
    </w:p>
    <w:p w14:paraId="33709A5C" w14:textId="746F548D" w:rsidR="00767957" w:rsidRDefault="00767957">
      <w:pPr>
        <w:rPr>
          <w:rFonts w:hint="eastAsia"/>
        </w:rPr>
      </w:pPr>
      <w:r>
        <w:rPr>
          <w:rFonts w:hint="eastAsia"/>
        </w:rPr>
        <w:t>*</w:t>
      </w:r>
      <w:r w:rsidR="002B4878">
        <w:rPr>
          <w:rFonts w:hint="eastAsia"/>
        </w:rPr>
        <w:t xml:space="preserve">也有 </w:t>
      </w:r>
      <w:r w:rsidR="002B4878">
        <w:t xml:space="preserve"> </w:t>
      </w:r>
      <w:r>
        <w:rPr>
          <w:rFonts w:hint="eastAsia"/>
        </w:rPr>
        <w:t>列：向量，行：特征（行数为向量的维度）</w:t>
      </w:r>
    </w:p>
    <w:p w14:paraId="7F6FFAF2" w14:textId="6D99BB77" w:rsidR="00FC450F" w:rsidRDefault="00FC450F">
      <w:r>
        <w:rPr>
          <w:rFonts w:hint="eastAsia"/>
        </w:rPr>
        <w:t>X特征向量</w:t>
      </w:r>
    </w:p>
    <w:p w14:paraId="3DB9B273" w14:textId="1866A167" w:rsidR="00FC450F" w:rsidRDefault="00FC450F">
      <w:r>
        <w:rPr>
          <w:rFonts w:hint="eastAsia"/>
        </w:rPr>
        <w:t>Y标签值</w:t>
      </w:r>
    </w:p>
    <w:p w14:paraId="344AB493" w14:textId="77777777" w:rsidR="00950E0B" w:rsidRDefault="00950E0B"/>
    <w:p w14:paraId="09D4000B" w14:textId="7EDF2161" w:rsidR="00FC450F" w:rsidRDefault="00950E0B">
      <w:r>
        <w:rPr>
          <w:rFonts w:hint="eastAsia"/>
        </w:rPr>
        <w:t>3</w:t>
      </w:r>
      <w:r>
        <w:t>.</w:t>
      </w:r>
      <w:r w:rsidR="00FC450F">
        <w:rPr>
          <w:rFonts w:hint="eastAsia"/>
        </w:rPr>
        <w:t>机器学习的</w:t>
      </w:r>
      <w:r>
        <w:rPr>
          <w:rFonts w:hint="eastAsia"/>
        </w:rPr>
        <w:t>任务</w:t>
      </w:r>
      <w:r w:rsidR="00FC450F">
        <w:rPr>
          <w:rFonts w:hint="eastAsia"/>
        </w:rPr>
        <w:t>：分类和回归</w:t>
      </w:r>
    </w:p>
    <w:p w14:paraId="1FA1D729" w14:textId="54FDFD19" w:rsidR="00FC450F" w:rsidRDefault="00FC450F">
      <w:r>
        <w:t>Continuous feat</w:t>
      </w:r>
      <w:r>
        <w:rPr>
          <w:rFonts w:hint="eastAsia"/>
        </w:rPr>
        <w:t>ure</w:t>
      </w:r>
      <w:r>
        <w:t>s</w:t>
      </w:r>
      <w:r>
        <w:rPr>
          <w:rFonts w:hint="eastAsia"/>
        </w:rPr>
        <w:t>连续型特征（数值特征）</w:t>
      </w:r>
    </w:p>
    <w:p w14:paraId="0E577605" w14:textId="56B54B8E" w:rsidR="00FC450F" w:rsidRDefault="00FC450F">
      <w:r>
        <w:rPr>
          <w:rFonts w:hint="eastAsia"/>
        </w:rPr>
        <w:t>C</w:t>
      </w:r>
      <w:r>
        <w:t>ategorical features</w:t>
      </w:r>
      <w:r>
        <w:rPr>
          <w:rFonts w:hint="eastAsia"/>
        </w:rPr>
        <w:t>离散型特征（定性特征）</w:t>
      </w:r>
    </w:p>
    <w:p w14:paraId="0420690C" w14:textId="71BAE429" w:rsidR="00FC450F" w:rsidRDefault="00950E0B">
      <w:r>
        <w:rPr>
          <w:noProof/>
        </w:rPr>
        <w:drawing>
          <wp:inline distT="0" distB="0" distL="0" distR="0" wp14:anchorId="1499B6DD" wp14:editId="78CAD552">
            <wp:extent cx="5220471" cy="10376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33" cy="1041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5CED5" w14:textId="247DB0BC" w:rsidR="00937813" w:rsidRDefault="00937813">
      <w:r w:rsidRPr="00937813">
        <w:rPr>
          <w:rFonts w:hint="eastAsia"/>
        </w:rPr>
        <w:t>分类和回归</w:t>
      </w:r>
      <w:r>
        <w:rPr>
          <w:rFonts w:hint="eastAsia"/>
        </w:rPr>
        <w:t>的区别：</w:t>
      </w:r>
      <w:r w:rsidRPr="00937813">
        <w:rPr>
          <w:rFonts w:hint="eastAsia"/>
        </w:rPr>
        <w:t>是否存在“阈值判断”</w:t>
      </w:r>
    </w:p>
    <w:p w14:paraId="02DFC4C5" w14:textId="6C877AC4" w:rsidR="00950E0B" w:rsidRDefault="00937813">
      <w:r>
        <w:t>*</w:t>
      </w:r>
      <w:r w:rsidR="00F46395" w:rsidRPr="00F46395">
        <w:t>logistic回归</w:t>
      </w:r>
      <w:r w:rsidR="00F46395">
        <w:rPr>
          <w:rFonts w:hint="eastAsia"/>
        </w:rPr>
        <w:t>：分类</w:t>
      </w:r>
      <w:r>
        <w:rPr>
          <w:rFonts w:hint="eastAsia"/>
        </w:rPr>
        <w:t>，</w:t>
      </w:r>
      <w:r w:rsidRPr="00937813">
        <w:rPr>
          <w:rFonts w:hint="eastAsia"/>
        </w:rPr>
        <w:t>其输出的结果是决策边界，是不连续的</w:t>
      </w:r>
    </w:p>
    <w:p w14:paraId="0FB8FB79" w14:textId="0E379893" w:rsidR="00F46395" w:rsidRDefault="00924B62">
      <w:r>
        <w:rPr>
          <w:noProof/>
        </w:rPr>
        <w:drawing>
          <wp:inline distT="0" distB="0" distL="0" distR="0" wp14:anchorId="66DABCBB" wp14:editId="35FCECE1">
            <wp:extent cx="5344013" cy="30827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41" cy="3092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AFEA6" w14:textId="77777777" w:rsidR="00924B62" w:rsidRDefault="00924B62"/>
    <w:p w14:paraId="6D9F436C" w14:textId="431849FB" w:rsidR="00950E0B" w:rsidRDefault="00950E0B">
      <w:r>
        <w:rPr>
          <w:rFonts w:hint="eastAsia"/>
        </w:rPr>
        <w:t>3</w:t>
      </w:r>
      <w:r>
        <w:t>.</w:t>
      </w:r>
      <w:r>
        <w:rPr>
          <w:rFonts w:hint="eastAsia"/>
        </w:rPr>
        <w:t>机器学习的主要步骤：</w:t>
      </w:r>
    </w:p>
    <w:p w14:paraId="16654CE3" w14:textId="5D8C622D" w:rsidR="00FC450F" w:rsidRDefault="00FC450F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特征提取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特征处理（特征预处理）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rPr>
          <w:rFonts w:hint="eastAsia"/>
        </w:rPr>
        <w:t>特征选择</w:t>
      </w:r>
    </w:p>
    <w:p w14:paraId="626734C5" w14:textId="725AE6DD" w:rsidR="00BD794E" w:rsidRDefault="00BD794E"/>
    <w:p w14:paraId="26D9ED6E" w14:textId="77777777" w:rsidR="00924B62" w:rsidRDefault="00D06943" w:rsidP="00D06943">
      <w:r>
        <w:rPr>
          <w:rFonts w:hint="eastAsia"/>
        </w:rPr>
        <w:t>4</w:t>
      </w:r>
      <w:r>
        <w:t>.</w:t>
      </w:r>
      <w:r>
        <w:rPr>
          <w:rFonts w:hint="eastAsia"/>
        </w:rPr>
        <w:t>数据集</w:t>
      </w:r>
      <w:r w:rsidR="00924B62">
        <w:rPr>
          <w:rFonts w:hint="eastAsia"/>
        </w:rPr>
        <w:t>d</w:t>
      </w:r>
      <w:r w:rsidR="00924B62">
        <w:t>ataset</w:t>
      </w:r>
      <w:r>
        <w:rPr>
          <w:rFonts w:hint="eastAsia"/>
        </w:rPr>
        <w:t>、训练集、测试集</w:t>
      </w:r>
    </w:p>
    <w:p w14:paraId="555BA3EA" w14:textId="11709391" w:rsidR="00D06943" w:rsidRDefault="00D06943" w:rsidP="00D06943">
      <w:r>
        <w:t>在</w:t>
      </w:r>
      <w:proofErr w:type="spellStart"/>
      <w:r>
        <w:t>sklearn</w:t>
      </w:r>
      <w:proofErr w:type="spellEnd"/>
      <w:r>
        <w:t>中自带的数据集中有以下几个部分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943" w:rsidRPr="00D06943" w14:paraId="036E12C9" w14:textId="77777777" w:rsidTr="00D06943">
        <w:tc>
          <w:tcPr>
            <w:tcW w:w="8296" w:type="dxa"/>
          </w:tcPr>
          <w:p w14:paraId="62EB9989" w14:textId="77777777" w:rsidR="00D06943" w:rsidRPr="00D06943" w:rsidRDefault="00D06943" w:rsidP="00386390">
            <w:r w:rsidRPr="00D06943">
              <w:t xml:space="preserve">data </w:t>
            </w:r>
            <w:r w:rsidRPr="00D06943">
              <w:rPr>
                <w:rFonts w:hint="eastAsia"/>
              </w:rPr>
              <w:t>特征数据数组，样本的特征参数</w:t>
            </w:r>
          </w:p>
        </w:tc>
      </w:tr>
      <w:tr w:rsidR="00D06943" w:rsidRPr="00D06943" w14:paraId="380BE040" w14:textId="77777777" w:rsidTr="00D06943">
        <w:tc>
          <w:tcPr>
            <w:tcW w:w="8296" w:type="dxa"/>
          </w:tcPr>
          <w:p w14:paraId="30D35FB8" w14:textId="77777777" w:rsidR="00D06943" w:rsidRPr="00D06943" w:rsidRDefault="00D06943" w:rsidP="00386390">
            <w:r w:rsidRPr="00D06943">
              <w:t>target</w:t>
            </w:r>
            <w:r w:rsidRPr="00D06943">
              <w:rPr>
                <w:rFonts w:hint="eastAsia"/>
              </w:rPr>
              <w:t>标签</w:t>
            </w:r>
            <w:r w:rsidRPr="00D06943">
              <w:t>数组，比如</w:t>
            </w:r>
            <w:r w:rsidRPr="00D06943">
              <w:rPr>
                <w:rFonts w:hint="eastAsia"/>
              </w:rPr>
              <w:t>黑猫、白猫</w:t>
            </w:r>
          </w:p>
        </w:tc>
      </w:tr>
      <w:tr w:rsidR="00D06943" w:rsidRPr="00D06943" w14:paraId="290FBACD" w14:textId="77777777" w:rsidTr="00D06943">
        <w:tc>
          <w:tcPr>
            <w:tcW w:w="8296" w:type="dxa"/>
          </w:tcPr>
          <w:p w14:paraId="3AA6B8E3" w14:textId="77777777" w:rsidR="00D06943" w:rsidRPr="00D06943" w:rsidRDefault="00D06943" w:rsidP="00386390">
            <w:r w:rsidRPr="00D06943">
              <w:rPr>
                <w:rFonts w:hint="eastAsia"/>
              </w:rPr>
              <w:t>D</w:t>
            </w:r>
            <w:r w:rsidRPr="00D06943">
              <w:t>ESCR</w:t>
            </w:r>
            <w:r w:rsidRPr="00D06943">
              <w:rPr>
                <w:rFonts w:hint="eastAsia"/>
              </w:rPr>
              <w:t>数据描述</w:t>
            </w:r>
          </w:p>
        </w:tc>
      </w:tr>
      <w:tr w:rsidR="00D06943" w:rsidRPr="00D06943" w14:paraId="0F75178F" w14:textId="77777777" w:rsidTr="00D06943">
        <w:tc>
          <w:tcPr>
            <w:tcW w:w="8296" w:type="dxa"/>
          </w:tcPr>
          <w:p w14:paraId="5B7E183F" w14:textId="77777777" w:rsidR="00D06943" w:rsidRPr="00D06943" w:rsidRDefault="00D06943" w:rsidP="00386390">
            <w:proofErr w:type="spellStart"/>
            <w:r w:rsidRPr="00D06943">
              <w:t>featurenames</w:t>
            </w:r>
            <w:proofErr w:type="spellEnd"/>
            <w:r w:rsidRPr="00D06943">
              <w:t>特征名</w:t>
            </w:r>
          </w:p>
        </w:tc>
      </w:tr>
      <w:tr w:rsidR="00D06943" w:rsidRPr="00D06943" w14:paraId="46F40084" w14:textId="77777777" w:rsidTr="00D06943">
        <w:tc>
          <w:tcPr>
            <w:tcW w:w="8296" w:type="dxa"/>
          </w:tcPr>
          <w:p w14:paraId="1A15874B" w14:textId="77777777" w:rsidR="00D06943" w:rsidRPr="00D06943" w:rsidRDefault="00D06943" w:rsidP="00386390">
            <w:proofErr w:type="spellStart"/>
            <w:r w:rsidRPr="00D06943">
              <w:t>targetnames</w:t>
            </w:r>
            <w:proofErr w:type="spellEnd"/>
            <w:r w:rsidRPr="00D06943">
              <w:t>标签名</w:t>
            </w:r>
          </w:p>
        </w:tc>
      </w:tr>
    </w:tbl>
    <w:p w14:paraId="1C73B2EF" w14:textId="26EBD66F" w:rsidR="00D06943" w:rsidRDefault="00D06943" w:rsidP="00D06943">
      <w:r>
        <w:rPr>
          <w:rFonts w:hint="eastAsia"/>
        </w:rPr>
        <w:lastRenderedPageBreak/>
        <w:t>常见错误：</w:t>
      </w:r>
    </w:p>
    <w:p w14:paraId="56CF6960" w14:textId="7ABD1993" w:rsidR="00D06943" w:rsidRDefault="00352382" w:rsidP="00D06943">
      <w:r>
        <w:t>1</w:t>
      </w:r>
      <w:r>
        <w:rPr>
          <w:rFonts w:hint="eastAsia"/>
        </w:rPr>
        <w:t>）</w:t>
      </w:r>
      <w:r w:rsidR="00D06943">
        <w:t>没有为模型准备足够的数据</w:t>
      </w:r>
    </w:p>
    <w:p w14:paraId="408E29C1" w14:textId="6E0A7485" w:rsidR="00D06943" w:rsidRDefault="00D06943" w:rsidP="00D06943">
      <w:r>
        <w:rPr>
          <w:rFonts w:hint="eastAsia"/>
        </w:rPr>
        <w:t>如果你的数据集很小，模型就无法获得足够的用于泛化的辨别特征。这样模型就会过拟合数据，造成训练错误很低但测试错误很高的问题。</w:t>
      </w:r>
    </w:p>
    <w:p w14:paraId="6ED01C3C" w14:textId="6A67B368" w:rsidR="00D06943" w:rsidRDefault="00352382">
      <w:r>
        <w:rPr>
          <w:rFonts w:hint="eastAsia"/>
        </w:rPr>
        <w:t>解决方案：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收集更多数据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数据增强</w:t>
      </w:r>
    </w:p>
    <w:p w14:paraId="4883B2A7" w14:textId="4293D118" w:rsidR="00D06943" w:rsidRDefault="00352382">
      <w:r>
        <w:rPr>
          <w:rFonts w:hint="eastAsia"/>
        </w:rPr>
        <w:t>2）数据类的质量很低</w:t>
      </w:r>
    </w:p>
    <w:p w14:paraId="3BC959CA" w14:textId="06DE9671" w:rsidR="00352382" w:rsidRDefault="00352382">
      <w:r>
        <w:rPr>
          <w:rFonts w:hint="eastAsia"/>
        </w:rPr>
        <w:t>解决方法：</w:t>
      </w:r>
      <w:r w:rsidRPr="00352382">
        <w:rPr>
          <w:rFonts w:hint="eastAsia"/>
        </w:rPr>
        <w:t>为你的数据类选择正确的粒度级别</w:t>
      </w:r>
    </w:p>
    <w:p w14:paraId="342EC151" w14:textId="1548EDF1" w:rsidR="00352382" w:rsidRDefault="00352382">
      <w:r>
        <w:rPr>
          <w:rFonts w:hint="eastAsia"/>
        </w:rPr>
        <w:t>3）数据的质量很低</w:t>
      </w:r>
    </w:p>
    <w:p w14:paraId="29DCE4B5" w14:textId="7FF74A38" w:rsidR="00352382" w:rsidRDefault="00352382">
      <w:r>
        <w:rPr>
          <w:rFonts w:hint="eastAsia"/>
        </w:rPr>
        <w:t>4）数据类不均衡</w:t>
      </w:r>
    </w:p>
    <w:p w14:paraId="4CE74054" w14:textId="7686C922" w:rsidR="00352382" w:rsidRDefault="00352382" w:rsidP="00352382">
      <w:r>
        <w:rPr>
          <w:rFonts w:hint="eastAsia"/>
        </w:rPr>
        <w:t>解决方法：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为未被充分表示的类获取更多数据样本。不过，通常会花费一定的时间和资源</w:t>
      </w:r>
      <w:r>
        <w:rPr>
          <w:shd w:val="pct15" w:color="auto" w:fill="FFFFFF"/>
        </w:rPr>
        <w:fldChar w:fldCharType="begin"/>
      </w:r>
      <w:r>
        <w:rPr>
          <w:shd w:val="pct15" w:color="auto" w:fill="FFFFFF"/>
        </w:rPr>
        <w:instrText xml:space="preserve"> </w:instrText>
      </w:r>
      <w:r>
        <w:rPr>
          <w:rFonts w:hint="eastAsia"/>
          <w:shd w:val="pct15" w:color="auto" w:fill="FFFFFF"/>
        </w:rPr>
        <w:instrText>eq \o\ac(○,2)</w:instrText>
      </w:r>
      <w:r>
        <w:rPr>
          <w:shd w:val="pct15" w:color="auto" w:fill="FFFFFF"/>
        </w:rPr>
        <w:fldChar w:fldCharType="end"/>
      </w:r>
      <w:r>
        <w:t>对被过度表示的类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进行</w:t>
      </w:r>
      <w:r>
        <w:t>过采样或降采</w:t>
      </w:r>
      <w:r>
        <w:rPr>
          <w:rFonts w:hint="eastAsia"/>
        </w:rPr>
        <w:t>样</w:t>
      </w:r>
      <w:r>
        <w:t>，在未被充分表示的类中</w:t>
      </w:r>
      <w:r>
        <w:rPr>
          <w:rFonts w:hint="eastAsia"/>
        </w:rPr>
        <w:t>可进行</w:t>
      </w:r>
      <w:r>
        <w:t>数据增强</w:t>
      </w:r>
    </w:p>
    <w:p w14:paraId="0D8C1F11" w14:textId="5435D7B2" w:rsidR="00D06943" w:rsidRDefault="00352382">
      <w:r>
        <w:rPr>
          <w:rFonts w:hint="eastAsia"/>
        </w:rPr>
        <w:t>5）数据不均衡</w:t>
      </w:r>
    </w:p>
    <w:p w14:paraId="30A0A780" w14:textId="243E1105" w:rsidR="00352382" w:rsidRDefault="00352382">
      <w:r>
        <w:rPr>
          <w:rFonts w:hint="eastAsia"/>
        </w:rPr>
        <w:t>解决方法：标准化</w:t>
      </w:r>
    </w:p>
    <w:p w14:paraId="7C1FA77B" w14:textId="277BCEB0" w:rsidR="00352382" w:rsidRDefault="00352382">
      <w:r>
        <w:rPr>
          <w:rFonts w:hint="eastAsia"/>
        </w:rPr>
        <w:t>6）没有验证或测试</w:t>
      </w:r>
    </w:p>
    <w:p w14:paraId="5999A2D1" w14:textId="38FB63B2" w:rsidR="00924B62" w:rsidRDefault="00924B62" w:rsidP="00924B62">
      <w:r>
        <w:rPr>
          <w:rFonts w:hint="eastAsia"/>
        </w:rPr>
        <w:t>解决方法：</w:t>
      </w:r>
      <w:r>
        <w:t>将数据集分割为3部分:训练集（60%)、验证集(20%）和测试集（20%)。这样能防止测试集被模型的选择过拟合。</w:t>
      </w:r>
    </w:p>
    <w:p w14:paraId="7607FEB8" w14:textId="1555CFEB" w:rsidR="00924B62" w:rsidRDefault="00924B62" w:rsidP="00924B62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用训练集训练模型</w:t>
      </w:r>
    </w:p>
    <w:p w14:paraId="2BC3CE08" w14:textId="10ED0DA5" w:rsidR="00924B62" w:rsidRDefault="00924B62" w:rsidP="00924B62"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在验证集上测试模型，确保没有出现过拟合</w:t>
      </w:r>
    </w:p>
    <w:p w14:paraId="53B504E9" w14:textId="6F35F692" w:rsidR="00924B62" w:rsidRDefault="00924B62" w:rsidP="00924B62"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rPr>
          <w:rFonts w:hint="eastAsia"/>
        </w:rPr>
        <w:t>选择表现最好的模型，用测试集对其测试，得到模型的真正准确率</w:t>
      </w:r>
    </w:p>
    <w:p w14:paraId="0D5D7C6B" w14:textId="77777777" w:rsidR="00352382" w:rsidRDefault="00352382"/>
    <w:p w14:paraId="091CE3DF" w14:textId="748ED242" w:rsidR="00BD794E" w:rsidRDefault="00D06943">
      <w:r>
        <w:t>5</w:t>
      </w:r>
      <w:r w:rsidR="00BD794E">
        <w:t>.</w:t>
      </w:r>
      <w:r w:rsidR="00BD794E">
        <w:rPr>
          <w:rFonts w:hint="eastAsia"/>
        </w:rPr>
        <w:t>经典例子</w:t>
      </w:r>
    </w:p>
    <w:p w14:paraId="34691680" w14:textId="48AD0D58" w:rsidR="00BD794E" w:rsidRDefault="00BD794E">
      <w:r>
        <w:rPr>
          <w:rFonts w:hint="eastAsia"/>
        </w:rPr>
        <w:t>（1）鸢尾花数据集（4×</w:t>
      </w:r>
      <w:r>
        <w:t>150</w:t>
      </w:r>
      <w:r>
        <w:rPr>
          <w:rFonts w:hint="eastAsia"/>
        </w:rPr>
        <w:t>）</w:t>
      </w:r>
    </w:p>
    <w:p w14:paraId="723A9714" w14:textId="6484BE5E" w:rsidR="00BD794E" w:rsidRDefault="00BD794E">
      <w:r>
        <w:rPr>
          <w:rFonts w:hint="eastAsia"/>
        </w:rPr>
        <w:t>类型：分类</w:t>
      </w:r>
    </w:p>
    <w:p w14:paraId="538818FA" w14:textId="29898FFA" w:rsidR="00950E0B" w:rsidRDefault="00950E0B">
      <w:r w:rsidRPr="00950E0B">
        <w:t>4个特征(</w:t>
      </w:r>
      <w:proofErr w:type="spellStart"/>
      <w:r w:rsidRPr="00950E0B">
        <w:t>Sepal.Length</w:t>
      </w:r>
      <w:proofErr w:type="spellEnd"/>
      <w:r w:rsidRPr="00950E0B">
        <w:t xml:space="preserve"> (花尊长度) 、</w:t>
      </w:r>
      <w:proofErr w:type="spellStart"/>
      <w:r w:rsidRPr="00950E0B">
        <w:t>Sepal.Width</w:t>
      </w:r>
      <w:proofErr w:type="spellEnd"/>
      <w:r w:rsidRPr="00950E0B">
        <w:t xml:space="preserve"> (花雩宽度)、</w:t>
      </w:r>
      <w:proofErr w:type="spellStart"/>
      <w:r w:rsidRPr="00950E0B">
        <w:t>Petal.Length</w:t>
      </w:r>
      <w:proofErr w:type="spellEnd"/>
      <w:r w:rsidRPr="00950E0B">
        <w:t>(花瓣长度)、</w:t>
      </w:r>
      <w:proofErr w:type="spellStart"/>
      <w:r w:rsidRPr="00950E0B">
        <w:t>Petal.Width</w:t>
      </w:r>
      <w:proofErr w:type="spellEnd"/>
      <w:r w:rsidRPr="00950E0B">
        <w:t>(花瓣宽度)），特征值都为正浮点数，单位为厘米。目标值为鸢尾花的分类(</w:t>
      </w:r>
      <w:proofErr w:type="spellStart"/>
      <w:r w:rsidRPr="00950E0B">
        <w:t>lris</w:t>
      </w:r>
      <w:proofErr w:type="spellEnd"/>
      <w:r w:rsidRPr="00950E0B">
        <w:t xml:space="preserve"> </w:t>
      </w:r>
      <w:proofErr w:type="spellStart"/>
      <w:r w:rsidRPr="00950E0B">
        <w:t>Setosa</w:t>
      </w:r>
      <w:proofErr w:type="spellEnd"/>
      <w:r w:rsidRPr="00950E0B">
        <w:t xml:space="preserve"> (山鸢尾)、</w:t>
      </w:r>
      <w:proofErr w:type="spellStart"/>
      <w:r w:rsidRPr="00950E0B">
        <w:t>lris</w:t>
      </w:r>
      <w:proofErr w:type="spellEnd"/>
      <w:r w:rsidRPr="00950E0B">
        <w:t xml:space="preserve"> </w:t>
      </w:r>
      <w:proofErr w:type="spellStart"/>
      <w:r w:rsidRPr="00950E0B">
        <w:t>Versicolour</w:t>
      </w:r>
      <w:proofErr w:type="spellEnd"/>
      <w:r w:rsidRPr="00950E0B">
        <w:t>(杂色鸢尾)，</w:t>
      </w:r>
      <w:proofErr w:type="spellStart"/>
      <w:r w:rsidRPr="00950E0B">
        <w:t>lris</w:t>
      </w:r>
      <w:proofErr w:type="spellEnd"/>
      <w:r w:rsidRPr="00950E0B">
        <w:t xml:space="preserve"> Virginica(维吉尼亚鸢尾)）。通过决策树算法构建起对其分类的模型。</w:t>
      </w:r>
    </w:p>
    <w:sectPr w:rsidR="0095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6B"/>
    <w:rsid w:val="00037425"/>
    <w:rsid w:val="001537EC"/>
    <w:rsid w:val="002B4878"/>
    <w:rsid w:val="00352382"/>
    <w:rsid w:val="00530860"/>
    <w:rsid w:val="00767957"/>
    <w:rsid w:val="00787704"/>
    <w:rsid w:val="00924B62"/>
    <w:rsid w:val="00937813"/>
    <w:rsid w:val="00950E0B"/>
    <w:rsid w:val="00BD794E"/>
    <w:rsid w:val="00CC446B"/>
    <w:rsid w:val="00CF50DB"/>
    <w:rsid w:val="00D06943"/>
    <w:rsid w:val="00F46395"/>
    <w:rsid w:val="00F60B54"/>
    <w:rsid w:val="00FC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47F9"/>
  <w15:chartTrackingRefBased/>
  <w15:docId w15:val="{4707E7FD-A75A-4FD1-A3F0-80407BF7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鼠鼠</dc:creator>
  <cp:keywords/>
  <dc:description/>
  <cp:lastModifiedBy>鼠鼠</cp:lastModifiedBy>
  <cp:revision>14</cp:revision>
  <dcterms:created xsi:type="dcterms:W3CDTF">2022-01-10T07:52:00Z</dcterms:created>
  <dcterms:modified xsi:type="dcterms:W3CDTF">2022-01-10T13:57:00Z</dcterms:modified>
</cp:coreProperties>
</file>