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c4212b9877fe3e2fc3ab031c866cbc98d909ef"/>
    <w:p>
      <w:pPr>
        <w:pStyle w:val="Heading1"/>
      </w:pPr>
      <w:r>
        <w:t xml:space="preserve">Elektrokombinacija (EK) - Accelerator Strategy Overview</w:t>
      </w:r>
    </w:p>
    <w:p>
      <w:pPr>
        <w:pStyle w:val="BlockText"/>
      </w:pPr>
      <w:r>
        <w:rPr>
          <w:b/>
          <w:bCs/>
        </w:rPr>
        <w:t xml:space="preserve">For Internal Sharing</w:t>
      </w:r>
      <w:r>
        <w:t xml:space="preserve"> </w:t>
      </w:r>
      <w:r>
        <w:t xml:space="preserve">| January 2026</w:t>
      </w:r>
    </w:p>
    <w:p>
      <w:r>
        <w:pict>
          <v:rect style="width:0;height:1.5pt" o:hralign="center" o:hrstd="t" o:hr="t"/>
        </w:pict>
      </w:r>
    </w:p>
    <w:bookmarkStart w:id="9" w:name="what-were-building"/>
    <w:p>
      <w:pPr>
        <w:pStyle w:val="Heading2"/>
      </w:pPr>
      <w:r>
        <w:t xml:space="preserve">What We’re Building</w:t>
      </w:r>
    </w:p>
    <w:p>
      <w:pPr>
        <w:pStyle w:val="FirstParagraph"/>
      </w:pPr>
      <w:r>
        <w:rPr>
          <w:b/>
          <w:bCs/>
        </w:rPr>
        <w:t xml:space="preserve">EK3</w:t>
      </w:r>
      <w:r>
        <w:t xml:space="preserve"> </w:t>
      </w:r>
      <w:r>
        <w:t xml:space="preserve">- A 3.3 kW modular EV charging module that scales from e-bikes to megawatt charging stations.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E-bike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charger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Fast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152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depot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502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MCS truck</w:t>
            </w:r>
          </w:p>
        </w:tc>
        <w:tc>
          <w:tcPr/>
          <w:p>
            <w:pPr>
              <w:pStyle w:val="Compact"/>
            </w:pPr>
            <w:r>
              <w:t xml:space="preserve">909</w:t>
            </w:r>
          </w:p>
        </w:tc>
        <w:tc>
          <w:tcPr/>
          <w:p>
            <w:pPr>
              <w:pStyle w:val="Compact"/>
            </w:pPr>
            <w:r>
              <w:t xml:space="preserve">3 MW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module design. Millions of units. 35% lower cost.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-we-solve"/>
    <w:p>
      <w:pPr>
        <w:pStyle w:val="Heading2"/>
      </w:pPr>
      <w:r>
        <w:t xml:space="preserve">The Problem We Solve</w:t>
      </w:r>
    </w:p>
    <w:p>
      <w:pPr>
        <w:pStyle w:val="FirstParagraph"/>
      </w:pPr>
      <w:r>
        <w:t xml:space="preserve">A Serbian bus fleet operator spent</w:t>
      </w:r>
      <w:r>
        <w:t xml:space="preserve"> </w:t>
      </w:r>
      <w:r>
        <w:rPr>
          <w:b/>
          <w:bCs/>
        </w:rPr>
        <w:t xml:space="preserve">€1 million</w:t>
      </w:r>
      <w:r>
        <w:t xml:space="preserve"> </w:t>
      </w:r>
      <w:r>
        <w:t xml:space="preserve">on 10 ABB chargers. They tried to adapt them locally - hardware worked, but proprietary firmware meant the chargers sat idle for months. Multiple programming teams failed.</w:t>
      </w:r>
    </w:p>
    <w:p>
      <w:pPr>
        <w:pStyle w:val="BodyText"/>
      </w:pPr>
      <w:r>
        <w:rPr>
          <w:b/>
          <w:bCs/>
        </w:rPr>
        <w:t xml:space="preserve">€1M invested. Zero kWh delivered.</w:t>
      </w:r>
    </w:p>
    <w:p>
      <w:pPr>
        <w:pStyle w:val="BodyText"/>
      </w:pPr>
      <w:r>
        <w:t xml:space="preserve">This revealed the core problems:</w:t>
      </w:r>
      <w:r>
        <w:t xml:space="preserve"> </w:t>
      </w:r>
      <w:r>
        <w:t xml:space="preserve">- Monolithic designs can’t be repaired locally</w:t>
      </w:r>
      <w:r>
        <w:t xml:space="preserve"> </w:t>
      </w:r>
      <w:r>
        <w:t xml:space="preserve">- Proprietary firmware = vendor lock-in</w:t>
      </w:r>
      <w:r>
        <w:t xml:space="preserve"> </w:t>
      </w:r>
      <w:r>
        <w:t xml:space="preserve">- €100k/unit is too expensive for emerging markets</w:t>
      </w:r>
      <w:r>
        <w:t xml:space="preserve"> </w:t>
      </w:r>
      <w:r>
        <w:t xml:space="preserve">- One component fails = entire charger down</w:t>
      </w:r>
    </w:p>
    <w:p>
      <w:r>
        <w:pict>
          <v:rect style="width:0;height:1.5pt" o:hralign="center" o:hrstd="t" o:hr="t"/>
        </w:pict>
      </w:r>
    </w:p>
    <w:bookmarkEnd w:id="10"/>
    <w:bookmarkStart w:id="11" w:name="our-solution"/>
    <w:p>
      <w:pPr>
        <w:pStyle w:val="Heading2"/>
      </w:pPr>
      <w:r>
        <w:t xml:space="preserve">Our 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EK3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design</w:t>
            </w:r>
          </w:p>
        </w:tc>
        <w:tc>
          <w:tcPr/>
          <w:p>
            <w:pPr>
              <w:pStyle w:val="Compact"/>
            </w:pPr>
            <w:r>
              <w:t xml:space="preserve">3.3 kW modules (extreme modularity)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repair locally</w:t>
            </w:r>
          </w:p>
        </w:tc>
        <w:tc>
          <w:tcPr/>
          <w:p>
            <w:pPr>
              <w:pStyle w:val="Compact"/>
            </w:pPr>
            <w:r>
              <w:t xml:space="preserve">Design for depot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lock-in</w:t>
            </w:r>
          </w:p>
        </w:tc>
        <w:tc>
          <w:tcPr/>
          <w:p>
            <w:pPr>
              <w:pStyle w:val="Compact"/>
            </w:pPr>
            <w:r>
              <w:t xml:space="preserve">Open architecture (JEZGRO)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point of failure</w:t>
            </w:r>
          </w:p>
        </w:tc>
        <w:tc>
          <w:tcPr/>
          <w:p>
            <w:pPr>
              <w:pStyle w:val="Compact"/>
            </w:pPr>
            <w:r>
              <w:t xml:space="preserve">Distributed intelligence (ROJ swarm)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cost</w:t>
            </w:r>
          </w:p>
        </w:tc>
        <w:tc>
          <w:tcPr/>
          <w:p>
            <w:pPr>
              <w:pStyle w:val="Compact"/>
            </w:pPr>
            <w:r>
              <w:t xml:space="preserve">Single SKU mass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innovations: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ROJ Swarm</w:t>
      </w:r>
      <w:r>
        <w:t xml:space="preserve"> </w:t>
      </w:r>
      <w:r>
        <w:t xml:space="preserve">- No central controller, modules coordinate peer-to-peer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Fleet Logistics</w:t>
      </w:r>
      <w:r>
        <w:t xml:space="preserve"> </w:t>
      </w:r>
      <w:r>
        <w:t xml:space="preserve">- Buses carry defective modules to depot (zero truck rolls)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Circularity</w:t>
      </w:r>
      <w:r>
        <w:t xml:space="preserve"> </w:t>
      </w:r>
      <w:r>
        <w:t xml:space="preserve">- 15-25 year module lifecycle through repair/refurbishment</w:t>
      </w:r>
    </w:p>
    <w:p>
      <w:r>
        <w:pict>
          <v:rect style="width:0;height:1.5pt" o:hralign="center" o:hrstd="t" o:hr="t"/>
        </w:pict>
      </w:r>
    </w:p>
    <w:bookmarkEnd w:id="11"/>
    <w:bookmarkStart w:id="12" w:name="team"/>
    <w:p>
      <w:pPr>
        <w:pStyle w:val="Heading2"/>
      </w:pPr>
      <w:r>
        <w:t xml:space="preserve">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Strategy, business development, marketing, legal, IP, procurement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Hardware, firmware, software, product architecture (22 years experience)</w:t>
            </w:r>
          </w:p>
        </w:tc>
      </w:tr>
    </w:tbl>
    <w:p>
      <w:pPr>
        <w:pStyle w:val="BodyText"/>
      </w:pPr>
      <w:r>
        <w:t xml:space="preserve">Both founders:</w:t>
      </w:r>
      <w:r>
        <w:t xml:space="preserve"> </w:t>
      </w:r>
      <w:r>
        <w:rPr>
          <w:b/>
          <w:bCs/>
        </w:rPr>
        <w:t xml:space="preserve">100% full-time committed</w:t>
      </w:r>
    </w:p>
    <w:p>
      <w:r>
        <w:pict>
          <v:rect style="width:0;height:1.5pt" o:hralign="center" o:hrstd="t" o:hr="t"/>
        </w:pict>
      </w:r>
    </w:p>
    <w:bookmarkEnd w:id="12"/>
    <w:bookmarkStart w:id="15" w:name="accelerator-strategy"/>
    <w:p>
      <w:pPr>
        <w:pStyle w:val="Heading2"/>
      </w:pPr>
      <w:r>
        <w:t xml:space="preserve">Accelerator Strategy</w:t>
      </w:r>
    </w:p>
    <w:bookmarkStart w:id="13" w:name="target-programs"/>
    <w:p>
      <w:pPr>
        <w:pStyle w:val="Heading3"/>
      </w:pPr>
      <w:r>
        <w:t xml:space="preserve">Target Programs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795"/>
        <w:gridCol w:w="1863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HAX</w:t>
            </w:r>
          </w:p>
        </w:tc>
        <w:tc>
          <w:tcPr/>
          <w:p>
            <w:pPr>
              <w:pStyle w:val="Compact"/>
            </w:pPr>
            <w:r>
              <w:t xml:space="preserve">Up to $550K</w:t>
            </w:r>
          </w:p>
        </w:tc>
        <w:tc>
          <w:tcPr/>
          <w:p>
            <w:pPr>
              <w:pStyle w:val="Compact"/>
            </w:pPr>
            <w:r>
              <w:t xml:space="preserve">Ready to apply</w:t>
            </w:r>
          </w:p>
        </w:tc>
        <w:tc>
          <w:tcPr/>
          <w:p>
            <w:pPr>
              <w:pStyle w:val="Compact"/>
            </w:pPr>
            <w:r>
              <w:t xml:space="preserve">#1 hardware accelerator, rolling admissions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Elemental Impact</w:t>
            </w:r>
          </w:p>
        </w:tc>
        <w:tc>
          <w:tcPr/>
          <w:p>
            <w:pPr>
              <w:pStyle w:val="Compact"/>
            </w:pPr>
            <w:r>
              <w:t xml:space="preserve">Up to $3M</w:t>
            </w:r>
          </w:p>
        </w:tc>
        <w:tc>
          <w:tcPr/>
          <w:p>
            <w:pPr>
              <w:pStyle w:val="Compact"/>
            </w:pPr>
            <w:r>
              <w:t xml:space="preserve">Ready to apply</w:t>
            </w:r>
          </w:p>
        </w:tc>
        <w:tc>
          <w:tcPr/>
          <w:p>
            <w:pPr>
              <w:pStyle w:val="Compact"/>
            </w:pPr>
            <w:r>
              <w:t xml:space="preserve">Deployment capital, community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LACI</w:t>
            </w:r>
          </w:p>
        </w:tc>
        <w:tc>
          <w:tcPr/>
          <w:p>
            <w:pPr>
              <w:pStyle w:val="Compact"/>
            </w:pPr>
            <w:r>
              <w:t xml:space="preserve">$50-500K</w:t>
            </w:r>
          </w:p>
        </w:tc>
        <w:tc>
          <w:tcPr/>
          <w:p>
            <w:pPr>
              <w:pStyle w:val="Compact"/>
            </w:pPr>
            <w:r>
              <w:t xml:space="preserve">Fall 2026</w:t>
            </w:r>
          </w:p>
        </w:tc>
        <w:tc>
          <w:tcPr/>
          <w:p>
            <w:pPr>
              <w:pStyle w:val="Compact"/>
            </w:pPr>
            <w:r>
              <w:t xml:space="preserve">Municipal fleet access, LA Metro</w:t>
            </w:r>
          </w:p>
        </w:tc>
      </w:tr>
    </w:tbl>
    <w:bookmarkEnd w:id="13"/>
    <w:bookmarkStart w:id="14" w:name="application-readiness-hax"/>
    <w:p>
      <w:pPr>
        <w:pStyle w:val="Heading3"/>
      </w:pPr>
      <w:r>
        <w:t xml:space="preserve">Application Readiness (HAX)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prototype</w:t>
            </w:r>
          </w:p>
        </w:tc>
        <w:tc>
          <w:tcPr/>
          <w:p>
            <w:pPr>
              <w:pStyle w:val="Compact"/>
            </w:pPr>
            <w:r>
              <w:t xml:space="preserve">✅ Done (Renode/Docker emulation)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validation</w:t>
            </w:r>
          </w:p>
        </w:tc>
        <w:tc>
          <w:tcPr/>
          <w:p>
            <w:pPr>
              <w:pStyle w:val="Compact"/>
            </w:pPr>
            <w:r>
              <w:t xml:space="preserve">✅ Done (Serbian operator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2+ co-founders</w:t>
            </w:r>
          </w:p>
        </w:tc>
        <w:tc>
          <w:tcPr/>
          <w:p>
            <w:pPr>
              <w:pStyle w:val="Compact"/>
            </w:pPr>
            <w:r>
              <w:t xml:space="preserve">✅ Done (CEO + CTO, both full-time)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 tech narrative</w:t>
            </w:r>
          </w:p>
        </w:tc>
        <w:tc>
          <w:tcPr/>
          <w:p>
            <w:pPr>
              <w:pStyle w:val="Compact"/>
            </w:pPr>
            <w:r>
              <w:t xml:space="preserve">✅ Done (bus fleet electrification)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HAX has rolling admissions - we can apply anytime.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ip-status"/>
    <w:p>
      <w:pPr>
        <w:pStyle w:val="Heading2"/>
      </w:pPr>
      <w:r>
        <w:t xml:space="preserve">IP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date</w:t>
            </w:r>
          </w:p>
        </w:tc>
        <w:tc>
          <w:tcPr/>
          <w:p>
            <w:pPr>
              <w:pStyle w:val="Compact"/>
            </w:pPr>
            <w:r>
              <w:t xml:space="preserve">January 2, 2026 (Git verified)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Invention disclosures</w:t>
            </w:r>
          </w:p>
        </w:tc>
        <w:tc>
          <w:tcPr/>
          <w:p>
            <w:pPr>
              <w:pStyle w:val="Compact"/>
            </w:pPr>
            <w:r>
              <w:t xml:space="preserve">5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strategy</w:t>
            </w:r>
          </w:p>
        </w:tc>
        <w:tc>
          <w:tcPr/>
          <w:p>
            <w:pPr>
              <w:pStyle w:val="Compact"/>
            </w:pPr>
            <w:r>
              <w:t xml:space="preserve">3-patent family planned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Inventions:</w:t>
      </w:r>
      <w:r>
        <w:t xml:space="preserve"> </w:t>
      </w:r>
      <w:r>
        <w:t xml:space="preserve">1. Modular architecture (extreme granularity)</w:t>
      </w:r>
      <w:r>
        <w:t xml:space="preserve"> </w:t>
      </w:r>
      <w:r>
        <w:t xml:space="preserve">2. Swap station design</w:t>
      </w:r>
      <w:r>
        <w:t xml:space="preserve"> </w:t>
      </w:r>
      <w:r>
        <w:t xml:space="preserve">3. Distributed sparing</w:t>
      </w:r>
      <w:r>
        <w:t xml:space="preserve"> </w:t>
      </w:r>
      <w:r>
        <w:t xml:space="preserve">4. Fleet logistics</w:t>
      </w:r>
      <w:r>
        <w:t xml:space="preserve"> </w:t>
      </w:r>
      <w:r>
        <w:t xml:space="preserve">5. Coordinated robots</w:t>
      </w:r>
    </w:p>
    <w:p>
      <w:r>
        <w:pict>
          <v:rect style="width:0;height:1.5pt" o:hralign="center" o:hrstd="t" o:hr="t"/>
        </w:pict>
      </w:r>
    </w:p>
    <w:bookmarkEnd w:id="16"/>
    <w:bookmarkStart w:id="17" w:name="market-opportunity"/>
    <w:p>
      <w:pPr>
        <w:pStyle w:val="Heading2"/>
      </w:pPr>
      <w:r>
        <w:t xml:space="preserve">Market Opportunity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EV bus market</w:t>
      </w:r>
      <w:r>
        <w:t xml:space="preserve">: $50+ billion by 2030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Serbia EXPO 2027</w:t>
      </w:r>
      <w:r>
        <w:t xml:space="preserve">: Electric bus infrastructure buildout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2028 Olympics</w:t>
      </w:r>
      <w:r>
        <w:t xml:space="preserve">: 129,000 chargers target, bus fleet electrification</w:t>
      </w:r>
    </w:p>
    <w:p>
      <w:r>
        <w:pict>
          <v:rect style="width:0;height:1.5pt" o:hralign="center" o:hrstd="t" o:hr="t"/>
        </w:pict>
      </w:r>
    </w:p>
    <w:bookmarkEnd w:id="17"/>
    <w:bookmarkStart w:id="18" w:name="current-status"/>
    <w:p>
      <w:pPr>
        <w:pStyle w:val="Heading2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design</w:t>
            </w:r>
          </w:p>
        </w:tc>
        <w:tc>
          <w:tcPr/>
          <w:p>
            <w:pPr>
              <w:pStyle w:val="Compact"/>
            </w:pPr>
            <w:r>
              <w:t xml:space="preserve">Complete (3.3 kW EK3 spec)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Working (Renode emulation)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Comprehensive (patent, technical, strategy)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validation</w:t>
            </w:r>
          </w:p>
        </w:tc>
        <w:tc>
          <w:tcPr/>
          <w:p>
            <w:pPr>
              <w:pStyle w:val="Compact"/>
            </w:pPr>
            <w:r>
              <w:t xml:space="preserve">Done (Serbian operator)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Ready (CEO + CTO)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Ready to submit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 HAX application</w:t>
      </w:r>
      <w:r>
        <w:t xml:space="preserve"> </w:t>
      </w:r>
      <w:r>
        <w:t xml:space="preserve">- Rolling, can do now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 Elemental application</w:t>
      </w:r>
      <w:r>
        <w:t xml:space="preserve"> </w:t>
      </w:r>
      <w:r>
        <w:t xml:space="preserve">- Rolling, can do now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 for LACI Fall 2026</w:t>
      </w:r>
      <w:r>
        <w:t xml:space="preserve"> </w:t>
      </w:r>
      <w:r>
        <w:t xml:space="preserve">- Build relationships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Continue prototype development</w:t>
      </w:r>
      <w:r>
        <w:t xml:space="preserve"> </w:t>
      </w:r>
      <w:r>
        <w:t xml:space="preserve">- Hardware validation</w:t>
      </w:r>
    </w:p>
    <w:p>
      <w:r>
        <w:pict>
          <v:rect style="width:0;height:1.5pt" o:hralign="center" o:hrstd="t" o:hr="t"/>
        </w:pict>
      </w:r>
    </w:p>
    <w:bookmarkEnd w:id="19"/>
    <w:bookmarkStart w:id="20" w:name="key-links"/>
    <w:p>
      <w:pPr>
        <w:pStyle w:val="Heading2"/>
      </w:pPr>
      <w:r>
        <w:t xml:space="preserve">Key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HAX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strategija/accelerators/hax/profile.md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Elemental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strategija/accelerators/elemental-impact/profile.md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LACI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strategija/accelerators/laci/profile.md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strategija/accelerators/hax/customer-validation.md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tehnika/inzenjersko/en/SPECIFICATIONS.md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Patent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patent/01-IP-FOUNDATION/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questions about this document or EK3, contact the founding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January 19, 2026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2026-01-19T15:49:58Z</dcterms:created>
  <dcterms:modified xsi:type="dcterms:W3CDTF">2026-01-19T15:49:58Z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