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c12368c98459a39b566f4840bd018d884cdea10"/>
    <w:p>
      <w:pPr>
        <w:pStyle w:val="Heading1"/>
      </w:pPr>
      <w:r>
        <w:t xml:space="preserve">ELEKTROKOMBINACIJA - Full Technical Package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Technical Specification for Partner Review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- Under NDA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MikroElektronika d.o.o., Beograd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66d89e65fbcb175948e53f14e8159ed286e4ae6">
        <w:r>
          <w:rPr>
            <w:rStyle w:val="Hyperlink"/>
          </w:rPr>
          <w:t xml:space="preserve">EK3 Power Module Specifications</w:t>
        </w:r>
      </w:hyperlink>
    </w:p>
    <w:p>
      <w:pPr>
        <w:pStyle w:val="Compact"/>
        <w:numPr>
          <w:ilvl w:val="0"/>
          <w:numId w:val="1001"/>
        </w:numPr>
      </w:pPr>
      <w:hyperlink w:anchor="X2d0559de92085afbd59896b184f7faf28799cb5">
        <w:r>
          <w:rPr>
            <w:rStyle w:val="Hyperlink"/>
          </w:rPr>
          <w:t xml:space="preserve">Power Electronics Design</w:t>
        </w:r>
      </w:hyperlink>
    </w:p>
    <w:p>
      <w:pPr>
        <w:pStyle w:val="Compact"/>
        <w:numPr>
          <w:ilvl w:val="0"/>
          <w:numId w:val="1001"/>
        </w:numPr>
      </w:pPr>
      <w:hyperlink w:anchor="Xc938c23594b20ee6286c6a47a5d2fc559ee066c">
        <w:r>
          <w:rPr>
            <w:rStyle w:val="Hyperlink"/>
          </w:rPr>
          <w:t xml:space="preserve">Control System Architecture</w:t>
        </w:r>
      </w:hyperlink>
    </w:p>
    <w:p>
      <w:pPr>
        <w:pStyle w:val="Compact"/>
        <w:numPr>
          <w:ilvl w:val="0"/>
          <w:numId w:val="1001"/>
        </w:numPr>
      </w:pPr>
      <w:hyperlink w:anchor="Xd127aa42232bba6a8423e23da26f5d88d72fd9c">
        <w:r>
          <w:rPr>
            <w:rStyle w:val="Hyperlink"/>
          </w:rPr>
          <w:t xml:space="preserve">EK-KOR2 RTOS</w:t>
        </w:r>
      </w:hyperlink>
    </w:p>
    <w:p>
      <w:pPr>
        <w:pStyle w:val="Compact"/>
        <w:numPr>
          <w:ilvl w:val="0"/>
          <w:numId w:val="1001"/>
        </w:numPr>
      </w:pPr>
      <w:hyperlink w:anchor="X09211d160728394409e3c1c04f087d2bd426398">
        <w:r>
          <w:rPr>
            <w:rStyle w:val="Hyperlink"/>
          </w:rPr>
          <w:t xml:space="preserve">Communication Protocol</w:t>
        </w:r>
      </w:hyperlink>
    </w:p>
    <w:p>
      <w:pPr>
        <w:pStyle w:val="Compact"/>
        <w:numPr>
          <w:ilvl w:val="0"/>
          <w:numId w:val="1001"/>
        </w:numPr>
      </w:pPr>
      <w:hyperlink w:anchor="X56758ee5176fed488e211f025d77ebfdfda0870">
        <w:r>
          <w:rPr>
            <w:rStyle w:val="Hyperlink"/>
          </w:rPr>
          <w:t xml:space="preserve">Sensor Integration</w:t>
        </w:r>
      </w:hyperlink>
    </w:p>
    <w:p>
      <w:pPr>
        <w:pStyle w:val="Compact"/>
        <w:numPr>
          <w:ilvl w:val="0"/>
          <w:numId w:val="1001"/>
        </w:numPr>
      </w:pPr>
      <w:hyperlink w:anchor="Xbf11e0b9956bf41bc233d38e3f1edd0dc15f01b">
        <w:r>
          <w:rPr>
            <w:rStyle w:val="Hyperlink"/>
          </w:rPr>
          <w:t xml:space="preserve">Development Requirements</w:t>
        </w:r>
      </w:hyperlink>
    </w:p>
    <w:p>
      <w:pPr>
        <w:pStyle w:val="Compact"/>
        <w:numPr>
          <w:ilvl w:val="0"/>
          <w:numId w:val="1001"/>
        </w:numPr>
      </w:pPr>
      <w:hyperlink w:anchor="X08a8b77e26de0e26a76402a214a31419f9e92fb">
        <w:r>
          <w:rPr>
            <w:rStyle w:val="Hyperlink"/>
          </w:rPr>
          <w:t xml:space="preserve">Source Code Package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Elektrokombinacija develops modular EV charging infrastructure for electric bus fleets. Our core innovation is the</w:t>
      </w:r>
      <w:r>
        <w:t xml:space="preserve"> </w:t>
      </w:r>
      <w:r>
        <w:rPr>
          <w:b/>
          <w:bCs/>
        </w:rPr>
        <w:t xml:space="preserve">EK3 module</w:t>
      </w:r>
      <w:r>
        <w:t xml:space="preserve"> </w:t>
      </w:r>
      <w:r>
        <w:t xml:space="preserve">- a 3.3kW hot-swappable power conversion unit that scales from 3kW to 3MW.</w:t>
      </w:r>
    </w:p>
    <w:bookmarkStart w:id="10" w:name="key-differentiators"/>
    <w:p>
      <w:pPr>
        <w:pStyle w:val="Heading3"/>
      </w:pPr>
      <w:r>
        <w:t xml:space="preserve">Key Differentiators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Our Approach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Modular, hot-swappable</w:t>
            </w:r>
          </w:p>
        </w:tc>
        <w:tc>
          <w:tcPr/>
          <w:p>
            <w:pPr>
              <w:pStyle w:val="Compact"/>
            </w:pPr>
            <w:r>
              <w:t xml:space="preserve">Monolithic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0.33% capacity loss</w:t>
            </w:r>
          </w:p>
        </w:tc>
        <w:tc>
          <w:tcPr/>
          <w:p>
            <w:pPr>
              <w:pStyle w:val="Compact"/>
            </w:pPr>
            <w:r>
              <w:t xml:space="preserve">100%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Robot swap in 60s</w:t>
            </w:r>
          </w:p>
        </w:tc>
        <w:tc>
          <w:tcPr/>
          <w:p>
            <w:pPr>
              <w:pStyle w:val="Compact"/>
            </w:pPr>
            <w:r>
              <w:t xml:space="preserve">Technician,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1 to 909 modules</w:t>
            </w:r>
          </w:p>
        </w:tc>
        <w:tc>
          <w:tcPr/>
          <w:p>
            <w:pPr>
              <w:pStyle w:val="Compact"/>
            </w:pPr>
            <w:r>
              <w:t xml:space="preserve">Fixed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Coordination</w:t>
            </w:r>
          </w:p>
        </w:tc>
        <w:tc>
          <w:tcPr/>
          <w:p>
            <w:pPr>
              <w:pStyle w:val="Compact"/>
            </w:pPr>
            <w:r>
              <w:t xml:space="preserve">Distributed RTOS (EK-KOR2)</w:t>
            </w:r>
          </w:p>
        </w:tc>
        <w:tc>
          <w:tcPr/>
          <w:p>
            <w:pPr>
              <w:pStyle w:val="Compact"/>
            </w:pPr>
            <w:r>
              <w:t xml:space="preserve">Central controller</w:t>
            </w:r>
          </w:p>
        </w:tc>
      </w:tr>
    </w:tbl>
    <w:bookmarkEnd w:id="10"/>
    <w:bookmarkStart w:id="11" w:name="mikroelektronika-relevance"/>
    <w:p>
      <w:pPr>
        <w:pStyle w:val="Heading3"/>
      </w:pPr>
      <w:r>
        <w:t xml:space="preserve">MikroElektronika Relevance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MCU:</w:t>
      </w:r>
      <w:r>
        <w:t xml:space="preserve"> </w:t>
      </w:r>
      <w:r>
        <w:t xml:space="preserve">STM32G474 (your Fusion boards are ideal)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CAN-FD @ 5 Mbps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Prototyping:</w:t>
      </w:r>
      <w:r>
        <w:t xml:space="preserve"> </w:t>
      </w:r>
      <w:r>
        <w:t xml:space="preserve">Click ecosystem for sensor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Potential:</w:t>
      </w:r>
      <w:r>
        <w:t xml:space="preserve"> </w:t>
      </w:r>
      <w:r>
        <w:t xml:space="preserve">Custom Click board for power module control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ek3-power-module-specifications"/>
    <w:p>
      <w:pPr>
        <w:pStyle w:val="Heading2"/>
      </w:pPr>
      <w:r>
        <w:t xml:space="preserve">2. EK3 Power Module Specifications</w:t>
      </w:r>
    </w:p>
    <w:bookmarkStart w:id="13" w:name="electrical-characteristics"/>
    <w:p>
      <w:pPr>
        <w:pStyle w:val="Heading3"/>
      </w:pPr>
      <w:r>
        <w:t xml:space="preserve">2.1 Electrical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(continuous)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kW</w:t>
            </w:r>
          </w:p>
        </w:tc>
        <w:tc>
          <w:tcPr/>
          <w:p>
            <w:pPr>
              <w:pStyle w:val="Compact"/>
            </w:pPr>
            <w:r>
              <w:t xml:space="preserve">LLC resonant DC/DC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(peak)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 kW</w:t>
            </w:r>
          </w:p>
        </w:tc>
        <w:tc>
          <w:tcPr/>
          <w:p>
            <w:pPr>
              <w:pStyle w:val="Compact"/>
            </w:pPr>
            <w:r>
              <w:t xml:space="preserve">Short-term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voltage</w:t>
            </w:r>
          </w:p>
        </w:tc>
        <w:tc>
          <w:tcPr/>
          <w:p>
            <w:pPr>
              <w:pStyle w:val="Compact"/>
            </w:pPr>
            <w:r>
              <w:t xml:space="preserve">650V DC</w:t>
            </w:r>
          </w:p>
        </w:tc>
        <w:tc>
          <w:tcPr/>
          <w:p>
            <w:pPr>
              <w:pStyle w:val="Compact"/>
            </w:pPr>
            <w:r>
              <w:t xml:space="preserve">From central PFC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voltage</w:t>
            </w:r>
          </w:p>
        </w:tc>
        <w:tc>
          <w:tcPr/>
          <w:p>
            <w:pPr>
              <w:pStyle w:val="Compact"/>
            </w:pPr>
            <w:r>
              <w:t xml:space="preserve">50-500V DC</w:t>
            </w:r>
          </w:p>
        </w:tc>
        <w:tc>
          <w:tcPr/>
          <w:p>
            <w:pPr>
              <w:pStyle w:val="Compact"/>
            </w:pPr>
            <w:r>
              <w:t xml:space="preserve">Full battery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(peak)</w:t>
            </w:r>
          </w:p>
        </w:tc>
        <w:tc>
          <w:tcPr/>
          <w:p>
            <w:pPr>
              <w:pStyle w:val="Compact"/>
            </w:pPr>
            <w:r>
              <w:t xml:space="preserve">&gt;96%</w:t>
            </w:r>
          </w:p>
        </w:tc>
        <w:tc>
          <w:tcPr/>
          <w:p>
            <w:pPr>
              <w:pStyle w:val="Compact"/>
            </w:pPr>
            <w:r>
              <w:t xml:space="preserve">@ 50%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(full load)</w:t>
            </w:r>
          </w:p>
        </w:tc>
        <w:tc>
          <w:tcPr/>
          <w:p>
            <w:pPr>
              <w:pStyle w:val="Compact"/>
            </w:pPr>
            <w:r>
              <w:t xml:space="preserve">&gt;94%</w:t>
            </w:r>
          </w:p>
        </w:tc>
        <w:tc>
          <w:tcPr/>
          <w:p>
            <w:pPr>
              <w:pStyle w:val="Compact"/>
            </w:pPr>
            <w:r>
              <w:t xml:space="preserve">@ 3.3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Standby consumption</w:t>
            </w:r>
          </w:p>
        </w:tc>
        <w:tc>
          <w:tcPr/>
          <w:p>
            <w:pPr>
              <w:pStyle w:val="Compact"/>
            </w:pPr>
            <w:r>
              <w:t xml:space="preserve">&lt;3W</w:t>
            </w:r>
          </w:p>
        </w:tc>
        <w:tc>
          <w:tcPr/>
          <w:p>
            <w:pPr>
              <w:pStyle w:val="Compact"/>
            </w:pPr>
            <w:r>
              <w:t xml:space="preserve">Deep sleep mode</w:t>
            </w:r>
          </w:p>
        </w:tc>
      </w:tr>
    </w:tbl>
    <w:bookmarkEnd w:id="13"/>
    <w:bookmarkStart w:id="14" w:name="physical-characteristics"/>
    <w:p>
      <w:pPr>
        <w:pStyle w:val="Heading3"/>
      </w:pPr>
      <w:r>
        <w:t xml:space="preserve">2.2 Physical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× 320 × 44 mm</w:t>
            </w:r>
          </w:p>
        </w:tc>
        <w:tc>
          <w:tcPr/>
          <w:p>
            <w:pPr>
              <w:pStyle w:val="Compact"/>
            </w:pPr>
            <w:r>
              <w:t xml:space="preserve">1U half-width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~3.5 kg</w:t>
            </w:r>
          </w:p>
        </w:tc>
        <w:tc>
          <w:tcPr/>
          <w:p>
            <w:pPr>
              <w:pStyle w:val="Compact"/>
            </w:pPr>
            <w:r>
              <w:t xml:space="preserve">With heatsink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factor</w:t>
            </w:r>
          </w:p>
        </w:tc>
        <w:tc>
          <w:tcPr/>
          <w:p>
            <w:pPr>
              <w:pStyle w:val="Compact"/>
            </w:pPr>
            <w:r>
              <w:t xml:space="preserve">Custom rack blade</w:t>
            </w:r>
          </w:p>
        </w:tc>
        <w:tc>
          <w:tcPr/>
          <w:p>
            <w:pPr>
              <w:pStyle w:val="Compact"/>
            </w:pPr>
            <w:r>
              <w:t xml:space="preserve">Not 19” telecom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Forced air (shared plenum)</w:t>
            </w:r>
          </w:p>
        </w:tc>
        <w:tc>
          <w:tcPr/>
          <w:p>
            <w:pPr>
              <w:pStyle w:val="Compact"/>
            </w:pPr>
            <w:r>
              <w:t xml:space="preserve">Front-to-back</w:t>
            </w:r>
          </w:p>
        </w:tc>
      </w:tr>
    </w:tbl>
    <w:bookmarkEnd w:id="14"/>
    <w:bookmarkStart w:id="15" w:name="control-and-communication"/>
    <w:p>
      <w:pPr>
        <w:pStyle w:val="Heading3"/>
      </w:pPr>
      <w:r>
        <w:t xml:space="preserve">2.3 Control and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STM32G474VET6</w:t>
            </w:r>
          </w:p>
        </w:tc>
        <w:tc>
          <w:tcPr/>
          <w:p>
            <w:pPr>
              <w:pStyle w:val="Compact"/>
            </w:pPr>
            <w:r>
              <w:t xml:space="preserve">Cortex-M4 @ 170MHz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CAN-FD @ 5 Mbps</w:t>
            </w:r>
          </w:p>
        </w:tc>
        <w:tc>
          <w:tcPr/>
          <w:p>
            <w:pPr>
              <w:pStyle w:val="Compact"/>
            </w:pPr>
            <w:r>
              <w:t xml:space="preserve">64-byte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transceiver</w:t>
            </w:r>
          </w:p>
        </w:tc>
        <w:tc>
          <w:tcPr/>
          <w:p>
            <w:pPr>
              <w:pStyle w:val="Compact"/>
            </w:pPr>
            <w:r>
              <w:t xml:space="preserve">NXP TJA1443</w:t>
            </w:r>
          </w:p>
        </w:tc>
        <w:tc>
          <w:tcPr/>
          <w:p>
            <w:pPr>
              <w:pStyle w:val="Compact"/>
            </w:pPr>
            <w:r>
              <w:t xml:space="preserve">CAN-FD capable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&lt;1ms per message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</w:tbl>
    <w:bookmarkEnd w:id="15"/>
    <w:bookmarkStart w:id="16" w:name="connectors"/>
    <w:p>
      <w:pPr>
        <w:pStyle w:val="Heading3"/>
      </w:pPr>
      <w:r>
        <w:t xml:space="preserve">2.4 Connectors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20-pin blind-mate</w:t>
            </w:r>
          </w:p>
        </w:tc>
        <w:tc>
          <w:tcPr/>
          <w:p>
            <w:pPr>
              <w:pStyle w:val="Compact"/>
            </w:pPr>
            <w:r>
              <w:t xml:space="preserve">CAN-FD, I2C, PWM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connectors</w:t>
            </w:r>
          </w:p>
        </w:tc>
        <w:tc>
          <w:tcPr/>
          <w:p>
            <w:pPr>
              <w:pStyle w:val="Compact"/>
            </w:pPr>
            <w:r>
              <w:t xml:space="preserve">Anderson SBS50</w:t>
            </w:r>
          </w:p>
        </w:tc>
        <w:tc>
          <w:tcPr/>
          <w:p>
            <w:pPr>
              <w:pStyle w:val="Compact"/>
            </w:pPr>
            <w:r>
              <w:t xml:space="preserve">Sequenced mating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Hot-swap time</w:t>
            </w:r>
          </w:p>
        </w:tc>
        <w:tc>
          <w:tcPr/>
          <w:p>
            <w:pPr>
              <w:pStyle w:val="Compac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</w:pPr>
            <w:r>
              <w:t xml:space="preserve">Electrical disconnect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Mating cycles</w:t>
            </w:r>
          </w:p>
        </w:tc>
        <w:tc>
          <w:tcPr/>
          <w:p>
            <w:pPr>
              <w:pStyle w:val="Compact"/>
            </w:pPr>
            <w:r>
              <w:t xml:space="preserve">&gt;50,000</w:t>
            </w:r>
          </w:p>
        </w:tc>
        <w:tc>
          <w:tcPr/>
          <w:p>
            <w:pPr>
              <w:pStyle w:val="Compact"/>
            </w:pPr>
            <w:r>
              <w:t xml:space="preserve">Robot-grade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Insertion force</w:t>
            </w:r>
          </w:p>
        </w:tc>
        <w:tc>
          <w:tcPr/>
          <w:p>
            <w:pPr>
              <w:pStyle w:val="Compact"/>
            </w:pPr>
            <w:r>
              <w:t xml:space="preserve">&lt;20N</w:t>
            </w:r>
          </w:p>
        </w:tc>
        <w:tc>
          <w:tcPr/>
          <w:p>
            <w:pPr>
              <w:pStyle w:val="Compact"/>
            </w:pPr>
            <w:r>
              <w:t xml:space="preserve">Robot-friendly</w:t>
            </w:r>
          </w:p>
        </w:tc>
      </w:tr>
    </w:tbl>
    <w:bookmarkEnd w:id="16"/>
    <w:bookmarkStart w:id="17" w:name="thermal-management"/>
    <w:p>
      <w:pPr>
        <w:pStyle w:val="Heading3"/>
      </w:pPr>
      <w:r>
        <w:t xml:space="preserve">2.5 Thermal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Heatsink material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 6063-T5</w:t>
            </w:r>
          </w:p>
        </w:tc>
        <w:tc>
          <w:tcPr/>
          <w:p>
            <w:pPr>
              <w:pStyle w:val="Compact"/>
            </w:pPr>
            <w:r>
              <w:t xml:space="preserve">k = 200 W/m·K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Heatsink dimensions</w:t>
            </w:r>
          </w:p>
        </w:tc>
        <w:tc>
          <w:tcPr/>
          <w:p>
            <w:pPr>
              <w:pStyle w:val="Compact"/>
            </w:pPr>
            <w:r>
              <w:t xml:space="preserve">180 × 280 × 33 mm</w:t>
            </w:r>
          </w:p>
        </w:tc>
        <w:tc>
          <w:tcPr/>
          <w:p>
            <w:pPr>
              <w:pStyle w:val="Compact"/>
            </w:pPr>
            <w:r>
              <w:t xml:space="preserve">72 fins, 2.5mm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resistance (Rth,j-a)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 K/W</w:t>
            </w:r>
          </w:p>
        </w:tc>
        <w:tc>
          <w:tcPr/>
          <w:p>
            <w:pPr>
              <w:pStyle w:val="Compact"/>
            </w:pPr>
            <w:r>
              <w:t xml:space="preserve">Junction to ambient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</w:t>
            </w:r>
          </w:p>
        </w:tc>
        <w:tc>
          <w:tcPr/>
          <w:p>
            <w:pPr>
              <w:pStyle w:val="Compact"/>
            </w:pPr>
            <w:r>
              <w:t xml:space="preserve">Bergquist GP5000</w:t>
            </w:r>
          </w:p>
        </w:tc>
        <w:tc>
          <w:tcPr/>
          <w:p>
            <w:pPr>
              <w:pStyle w:val="Compact"/>
            </w:pPr>
            <w:r>
              <w:t xml:space="preserve">5.0 W/m·K, 0.25mm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junction temp (Tj)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125°C</w:t>
            </w:r>
          </w:p>
        </w:tc>
        <w:tc>
          <w:tcPr/>
          <w:p>
            <w:pPr>
              <w:pStyle w:val="Compact"/>
            </w:pPr>
            <w:r>
              <w:t xml:space="preserve">Target: 120°C with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ambient</w:t>
            </w:r>
          </w:p>
        </w:tc>
        <w:tc>
          <w:tcPr/>
          <w:p>
            <w:pPr>
              <w:pStyle w:val="Compact"/>
            </w:pPr>
            <w:r>
              <w:t xml:space="preserve">-20°C to +55°C</w:t>
            </w:r>
          </w:p>
        </w:tc>
        <w:tc>
          <w:tcPr/>
          <w:p>
            <w:pPr>
              <w:pStyle w:val="Compact"/>
            </w:pPr>
            <w:r>
              <w:t xml:space="preserve">Full power ≤35°C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per module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CFM</w:t>
            </w:r>
          </w:p>
        </w:tc>
        <w:tc>
          <w:tcPr/>
          <w:p>
            <w:pPr>
              <w:pStyle w:val="Compact"/>
            </w:pPr>
            <w:r>
              <w:t xml:space="preserve">2.5 m/s through fins</w:t>
            </w:r>
          </w:p>
        </w:tc>
      </w:tr>
    </w:tbl>
    <w:bookmarkEnd w:id="17"/>
    <w:bookmarkStart w:id="18" w:name="thermal-derating"/>
    <w:p>
      <w:pPr>
        <w:pStyle w:val="Heading3"/>
      </w:pPr>
      <w:r>
        <w:t xml:space="preserve">2.6 Thermal Derating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 (°C)</w:t>
            </w:r>
          </w:p>
        </w:tc>
        <w:tc>
          <w:tcPr/>
          <w:p>
            <w:pPr>
              <w:pStyle w:val="Compact"/>
            </w:pPr>
            <w:r>
              <w:t xml:space="preserve">Max Power</w:t>
            </w:r>
          </w:p>
        </w:tc>
        <w:tc>
          <w:tcPr/>
          <w:p>
            <w:pPr>
              <w:pStyle w:val="Compact"/>
            </w:pPr>
            <w:r>
              <w:t xml:space="preserve">% 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≤35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3.0 kW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2.7 kW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2.3 kW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1.8 kW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≥60</w:t>
            </w:r>
          </w:p>
        </w:tc>
        <w:tc>
          <w:tcPr/>
          <w:p>
            <w:pPr>
              <w:pStyle w:val="Compact"/>
            </w:pPr>
            <w:r>
              <w:t xml:space="preserve">SHUTDOWN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power-electronics-design"/>
    <w:p>
      <w:pPr>
        <w:pStyle w:val="Heading2"/>
      </w:pPr>
      <w:r>
        <w:t xml:space="preserve">3. Power Electronics Design</w:t>
      </w:r>
    </w:p>
    <w:bookmarkStart w:id="20" w:name="topology"/>
    <w:p>
      <w:pPr>
        <w:pStyle w:val="Heading3"/>
      </w:pPr>
      <w:r>
        <w:t xml:space="preserve">3.1 Topology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EK3 POWER MODULE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┌─────────────────┐              │</w:t>
      </w:r>
      <w:r>
        <w:br/>
      </w:r>
      <w:r>
        <w:rPr>
          <w:rStyle w:val="VerbatimChar"/>
        </w:rPr>
        <w:t xml:space="preserve">│  │   LLC RESONANT  │      │    OUTPUT       │              │</w:t>
      </w:r>
      <w:r>
        <w:br/>
      </w:r>
      <w:r>
        <w:rPr>
          <w:rStyle w:val="VerbatimChar"/>
        </w:rPr>
        <w:t xml:space="preserve">│  │     DC-DC       │──────│    FILTER       │──── OUTPUT   │</w:t>
      </w:r>
      <w:r>
        <w:br/>
      </w:r>
      <w:r>
        <w:rPr>
          <w:rStyle w:val="VerbatimChar"/>
        </w:rPr>
        <w:t xml:space="preserve">│  │                 │      │                 │    50-500V   │</w:t>
      </w:r>
      <w:r>
        <w:br/>
      </w:r>
      <w:r>
        <w:rPr>
          <w:rStyle w:val="VerbatimChar"/>
        </w:rPr>
        <w:t xml:space="preserve">│  └─────────────────┘      └─────────────────┘           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         │ 650V DC BUS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CENTRAL VIENNA PFC                      │   │</w:t>
      </w:r>
      <w:r>
        <w:br/>
      </w:r>
      <w:r>
        <w:rPr>
          <w:rStyle w:val="VerbatimChar"/>
        </w:rPr>
        <w:t xml:space="preserve">│  │         (Shared per rack - 100kW)                    │   │</w:t>
      </w:r>
      <w:r>
        <w:br/>
      </w:r>
      <w:r>
        <w:rPr>
          <w:rStyle w:val="VerbatimChar"/>
        </w:rPr>
        <w:t xml:space="preserve">│  │              3-phase 400VAC input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sic-mosfets"/>
    <w:p>
      <w:pPr>
        <w:pStyle w:val="Heading3"/>
      </w:pPr>
      <w:r>
        <w:t xml:space="preserve">3.2 SiC MOSFETs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Wolfspeed C3M0065090D</w:t>
            </w:r>
          </w:p>
        </w:tc>
        <w:tc>
          <w:tcPr/>
          <w:p>
            <w:pPr>
              <w:pStyle w:val="Compact"/>
            </w:pPr>
            <w:r>
              <w:t xml:space="preserve">900V/36A SiC MOSFET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 rating</w:t>
            </w:r>
          </w:p>
        </w:tc>
        <w:tc>
          <w:tcPr/>
          <w:p>
            <w:pPr>
              <w:pStyle w:val="Compact"/>
            </w:pPr>
            <w:r>
              <w:t xml:space="preserve">900V</w:t>
            </w:r>
          </w:p>
        </w:tc>
        <w:tc>
          <w:tcPr/>
          <w:p>
            <w:pPr>
              <w:pStyle w:val="Compact"/>
            </w:pPr>
            <w:r>
              <w:t xml:space="preserve">Optimal for 650V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RDS(on)</w:t>
            </w:r>
          </w:p>
        </w:tc>
        <w:tc>
          <w:tcPr/>
          <w:p>
            <w:pPr>
              <w:pStyle w:val="Compact"/>
            </w:pPr>
            <w:r>
              <w:t xml:space="preserve">65 mΩ</w:t>
            </w:r>
          </w:p>
        </w:tc>
        <w:tc>
          <w:tcPr/>
          <w:p>
            <w:pPr>
              <w:pStyle w:val="Compact"/>
            </w:pPr>
            <w:r>
              <w:t xml:space="preserve">@ 25°C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TO-247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per module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Full-bridge</w:t>
            </w:r>
          </w:p>
        </w:tc>
      </w:tr>
    </w:tbl>
    <w:bookmarkEnd w:id="21"/>
    <w:bookmarkStart w:id="22" w:name="llc-resonant-tank"/>
    <w:p>
      <w:pPr>
        <w:pStyle w:val="Heading3"/>
      </w:pPr>
      <w:r>
        <w:t xml:space="preserve">3.3 LLC Resonant Tank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Switching frequency</w:t>
            </w:r>
          </w:p>
        </w:tc>
        <w:tc>
          <w:tcPr/>
          <w:p>
            <w:pPr>
              <w:pStyle w:val="Compact"/>
            </w:pPr>
            <w:r>
              <w:t xml:space="preserve">150-250 kHz (resonant)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Resonant inductor (Lr)</w:t>
            </w:r>
          </w:p>
        </w:tc>
        <w:tc>
          <w:tcPr/>
          <w:p>
            <w:pPr>
              <w:pStyle w:val="Compact"/>
            </w:pPr>
            <w:r>
              <w:t xml:space="preserve">15 µH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Magnetizing inductor (Lm)</w:t>
            </w:r>
          </w:p>
        </w:tc>
        <w:tc>
          <w:tcPr/>
          <w:p>
            <w:pPr>
              <w:pStyle w:val="Compact"/>
            </w:pPr>
            <w:r>
              <w:t xml:space="preserve">75 µH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Resonant capacitor (Cr)</w:t>
            </w:r>
          </w:p>
        </w:tc>
        <w:tc>
          <w:tcPr/>
          <w:p>
            <w:pPr>
              <w:pStyle w:val="Compact"/>
            </w:pPr>
            <w:r>
              <w:t xml:space="preserve">47 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turns ratio</w:t>
            </w:r>
          </w:p>
        </w:tc>
        <w:tc>
          <w:tcPr/>
          <w:p>
            <w:pPr>
              <w:pStyle w:val="Compact"/>
            </w:pPr>
            <w:r>
              <w:t xml:space="preserve">1.3:1</w:t>
            </w:r>
          </w:p>
        </w:tc>
      </w:tr>
    </w:tbl>
    <w:bookmarkEnd w:id="22"/>
    <w:bookmarkStart w:id="23" w:name="central-pfc-per-rack"/>
    <w:p>
      <w:pPr>
        <w:pStyle w:val="Heading3"/>
      </w:pPr>
      <w:r>
        <w:t xml:space="preserve">3.4 Central PFC (Per Rack)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Vienna Rectifier</w:t>
            </w:r>
          </w:p>
        </w:tc>
        <w:tc>
          <w:tcPr/>
          <w:p>
            <w:pPr>
              <w:pStyle w:val="Compact"/>
            </w:pPr>
            <w:r>
              <w:t xml:space="preserve">3-phase, bidirectional-ready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voltage</w:t>
            </w:r>
          </w:p>
        </w:tc>
        <w:tc>
          <w:tcPr/>
          <w:p>
            <w:pPr>
              <w:pStyle w:val="Compact"/>
            </w:pPr>
            <w:r>
              <w:t xml:space="preserve">380-480V AC 3-phase</w:t>
            </w:r>
          </w:p>
        </w:tc>
        <w:tc>
          <w:tcPr/>
          <w:p>
            <w:pPr>
              <w:pStyle w:val="Compact"/>
            </w:pPr>
            <w:r>
              <w:t xml:space="preserve">±10%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voltage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650V DC</w:t>
            </w:r>
          </w:p>
        </w:tc>
        <w:tc>
          <w:tcPr/>
          <w:p>
            <w:pPr>
              <w:pStyle w:val="Compact"/>
            </w:pPr>
            <w:r>
              <w:t xml:space="preserve">±5%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power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kW</w:t>
            </w:r>
          </w:p>
        </w:tc>
        <w:tc>
          <w:tcPr/>
          <w:p>
            <w:pPr>
              <w:pStyle w:val="Compact"/>
            </w:pPr>
            <w:r>
              <w:t xml:space="preserve">Per PFC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&gt;97%</w:t>
            </w:r>
          </w:p>
        </w:tc>
        <w:tc>
          <w:tcPr/>
          <w:p>
            <w:pPr>
              <w:pStyle w:val="Compact"/>
            </w:pPr>
            <w:r>
              <w:t xml:space="preserve">@ full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factor</w:t>
            </w:r>
          </w:p>
        </w:tc>
        <w:tc>
          <w:tcPr/>
          <w:p>
            <w:pPr>
              <w:pStyle w:val="Compact"/>
            </w:pPr>
            <w:r>
              <w:t xml:space="preserve">&gt;0.99</w:t>
            </w:r>
          </w:p>
        </w:tc>
        <w:tc>
          <w:tcPr/>
          <w:p>
            <w:pPr>
              <w:pStyle w:val="Compact"/>
            </w:pPr>
            <w:r>
              <w:t xml:space="preserve">@ &gt;25%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THD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EN 61000-3-12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TMS320F28379D</w:t>
            </w:r>
          </w:p>
        </w:tc>
        <w:tc>
          <w:tcPr/>
          <w:p>
            <w:pPr>
              <w:pStyle w:val="Compact"/>
            </w:pPr>
            <w:r>
              <w:t xml:space="preserve">Dual-core DSP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control-system-architecture"/>
    <w:p>
      <w:pPr>
        <w:pStyle w:val="Heading2"/>
      </w:pPr>
      <w:r>
        <w:t xml:space="preserve">4. Control System Architecture</w:t>
      </w:r>
    </w:p>
    <w:bookmarkStart w:id="25" w:name="stm32g474-selection-rationale"/>
    <w:p>
      <w:pPr>
        <w:pStyle w:val="Heading3"/>
      </w:pPr>
      <w:r>
        <w:t xml:space="preserve">4.1 STM32G474 Selection Rationale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STM32G474VET6 FEATURES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CORE:                                                      │</w:t>
      </w:r>
      <w:r>
        <w:br/>
      </w:r>
      <w:r>
        <w:rPr>
          <w:rStyle w:val="VerbatimChar"/>
        </w:rPr>
        <w:t xml:space="preserve">│  • Cortex-M4F @ 170 MHz                                     │</w:t>
      </w:r>
      <w:r>
        <w:br/>
      </w:r>
      <w:r>
        <w:rPr>
          <w:rStyle w:val="VerbatimChar"/>
        </w:rPr>
        <w:t xml:space="preserve">│  • FPU for control loops                                    │</w:t>
      </w:r>
      <w:r>
        <w:br/>
      </w:r>
      <w:r>
        <w:rPr>
          <w:rStyle w:val="VerbatimChar"/>
        </w:rPr>
        <w:t xml:space="preserve">│  • 512 KB Flash, 128 KB RAM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ANALOG (Critical for power electronics):                   │</w:t>
      </w:r>
      <w:r>
        <w:br/>
      </w:r>
      <w:r>
        <w:rPr>
          <w:rStyle w:val="VerbatimChar"/>
        </w:rPr>
        <w:t xml:space="preserve">│  • 5x ADC (12-bit, 4 Msps) - Current/voltage sensing        │</w:t>
      </w:r>
      <w:r>
        <w:br/>
      </w:r>
      <w:r>
        <w:rPr>
          <w:rStyle w:val="VerbatimChar"/>
        </w:rPr>
        <w:t xml:space="preserve">│  • 4x DAC (12-bit) - Reference generation                   │</w:t>
      </w:r>
      <w:r>
        <w:br/>
      </w:r>
      <w:r>
        <w:rPr>
          <w:rStyle w:val="VerbatimChar"/>
        </w:rPr>
        <w:t xml:space="preserve">│  • 7x Comparators - Overcurrent protection                  │</w:t>
      </w:r>
      <w:r>
        <w:br/>
      </w:r>
      <w:r>
        <w:rPr>
          <w:rStyle w:val="VerbatimChar"/>
        </w:rPr>
        <w:t xml:space="preserve">│  • 4x OpAmps - Signal conditioning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TIMING (Critical for LLC control):                         │</w:t>
      </w:r>
      <w:r>
        <w:br/>
      </w:r>
      <w:r>
        <w:rPr>
          <w:rStyle w:val="VerbatimChar"/>
        </w:rPr>
        <w:t xml:space="preserve">│  • HRTIM - 184 ps resolution PWM                            │</w:t>
      </w:r>
      <w:r>
        <w:br/>
      </w:r>
      <w:r>
        <w:rPr>
          <w:rStyle w:val="VerbatimChar"/>
        </w:rPr>
        <w:t xml:space="preserve">│  • 12x Timers                                               │</w:t>
      </w:r>
      <w:r>
        <w:br/>
      </w:r>
      <w:r>
        <w:rPr>
          <w:rStyle w:val="VerbatimChar"/>
        </w:rPr>
        <w:t xml:space="preserve">│  • CORDIC math accelerator - trig functions                 │</w:t>
      </w:r>
      <w:r>
        <w:br/>
      </w:r>
      <w:r>
        <w:rPr>
          <w:rStyle w:val="VerbatimChar"/>
        </w:rPr>
        <w:t xml:space="preserve">│  • FMAC - filter coprocessor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COMMUNICATION:                                             │</w:t>
      </w:r>
      <w:r>
        <w:br/>
      </w:r>
      <w:r>
        <w:rPr>
          <w:rStyle w:val="VerbatimChar"/>
        </w:rPr>
        <w:t xml:space="preserve">│  • 3x CAN-FD - Module coordination                          │</w:t>
      </w:r>
      <w:r>
        <w:br/>
      </w:r>
      <w:r>
        <w:rPr>
          <w:rStyle w:val="VerbatimChar"/>
        </w:rPr>
        <w:t xml:space="preserve">│  • 3x I2C - Sensor buses                                    │</w:t>
      </w:r>
      <w:r>
        <w:br/>
      </w:r>
      <w:r>
        <w:rPr>
          <w:rStyle w:val="VerbatimChar"/>
        </w:rPr>
        <w:t xml:space="preserve">│  • 4x SPI - Flash, external ADC                             │</w:t>
      </w:r>
      <w:r>
        <w:br/>
      </w:r>
      <w:r>
        <w:rPr>
          <w:rStyle w:val="VerbatimChar"/>
        </w:rPr>
        <w:t xml:space="preserve">│  • 6x UART - Debug, auxiliary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firmware-architecture"/>
    <w:p>
      <w:pPr>
        <w:pStyle w:val="Heading3"/>
      </w:pPr>
      <w:r>
        <w:t xml:space="preserve">4.2 Firmware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FIRMWARE LAYERS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APPLICATION                         │   │</w:t>
      </w:r>
      <w:r>
        <w:br/>
      </w:r>
      <w:r>
        <w:rPr>
          <w:rStyle w:val="VerbatimChar"/>
        </w:rPr>
        <w:t xml:space="preserve">│  │    Power Control  │  Thermal Mgmt  │  Diagnostics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EK-KOR2 RTOS                       │   │</w:t>
      </w:r>
      <w:r>
        <w:br/>
      </w:r>
      <w:r>
        <w:rPr>
          <w:rStyle w:val="VerbatimChar"/>
        </w:rPr>
        <w:t xml:space="preserve">│  │   Potential Field  │  Consensus  │  Heartbeat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HAL                             │   │</w:t>
      </w:r>
      <w:r>
        <w:br/>
      </w:r>
      <w:r>
        <w:rPr>
          <w:rStyle w:val="VerbatimChar"/>
        </w:rPr>
        <w:t xml:space="preserve">│  │    CAN-FD  │  ADC  │  HRTIM  │  GPIO  │  Timers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STM32G474 HARDWARE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control-loop-timing"/>
    <w:p>
      <w:pPr>
        <w:pStyle w:val="Heading3"/>
      </w:pPr>
      <w:r>
        <w:t xml:space="preserve">4.3 Control Loop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LLC Current control</w:t>
            </w:r>
          </w:p>
        </w:tc>
        <w:tc>
          <w:tcPr/>
          <w:p>
            <w:pPr>
              <w:pStyle w:val="Compact"/>
            </w:pPr>
            <w:r>
              <w:t xml:space="preserve">10 µs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 control</w:t>
            </w:r>
          </w:p>
        </w:tc>
        <w:tc>
          <w:tcPr/>
          <w:p>
            <w:pPr>
              <w:pStyle w:val="Compact"/>
            </w:pPr>
            <w:r>
              <w:t xml:space="preserve">100 µs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MPPT / Efficiency</w:t>
            </w:r>
          </w:p>
        </w:tc>
        <w:tc>
          <w:tcPr/>
          <w:p>
            <w:pPr>
              <w:pStyle w:val="Compact"/>
            </w:pPr>
            <w:r>
              <w:t xml:space="preserve">1 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management</w:t>
            </w:r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CAN-FD messaging</w:t>
            </w:r>
          </w:p>
        </w:tc>
        <w:tc>
          <w:tcPr/>
          <w:p>
            <w:pPr>
              <w:pStyle w:val="Compact"/>
            </w:pPr>
            <w:r>
              <w:t xml:space="preserve">1-10 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10 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ek-kor2-rtos"/>
    <w:p>
      <w:pPr>
        <w:pStyle w:val="Heading2"/>
      </w:pPr>
      <w:r>
        <w:t xml:space="preserve">5. EK-KOR2 RTOS</w:t>
      </w:r>
    </w:p>
    <w:bookmarkStart w:id="29" w:name="overview"/>
    <w:p>
      <w:pPr>
        <w:pStyle w:val="Heading3"/>
      </w:pPr>
      <w:r>
        <w:t xml:space="preserve">5.1 Overview</w:t>
      </w:r>
    </w:p>
    <w:p>
      <w:pPr>
        <w:pStyle w:val="FirstParagraph"/>
      </w:pPr>
      <w:r>
        <w:t xml:space="preserve">EK-KOR2 (Elektrokombinacija Koordinator v2) is a novel distributed RTOS for coordinating modular power systems WITHOUT a central controller.</w:t>
      </w:r>
    </w:p>
    <w:bookmarkEnd w:id="29"/>
    <w:bookmarkStart w:id="30" w:name="key-innovations"/>
    <w:p>
      <w:pPr>
        <w:pStyle w:val="Heading3"/>
      </w:pPr>
      <w:r>
        <w:t xml:space="preserve">5.2 Key Innovations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Potential Field Scheduling</w:t>
            </w:r>
          </w:p>
        </w:tc>
        <w:tc>
          <w:tcPr/>
          <w:p>
            <w:pPr>
              <w:pStyle w:val="Compact"/>
            </w:pPr>
            <w:r>
              <w:t xml:space="preserve">No central scheduler - work flows along field gradients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k=7 Topological Neighbors</w:t>
            </w:r>
          </w:p>
        </w:tc>
        <w:tc>
          <w:tcPr/>
          <w:p>
            <w:pPr>
              <w:pStyle w:val="Compact"/>
            </w:pPr>
            <w:r>
              <w:t xml:space="preserve">Each module tracks 7 nearest neighbors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Threshold Consensus</w:t>
            </w:r>
          </w:p>
        </w:tc>
        <w:tc>
          <w:tcPr/>
          <w:p>
            <w:pPr>
              <w:pStyle w:val="Compact"/>
            </w:pPr>
            <w:r>
              <w:t xml:space="preserve">Distributed voting (supermajority = 67%)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Mesh Reformation</w:t>
            </w:r>
          </w:p>
        </w:tc>
        <w:tc>
          <w:tcPr/>
          <w:p>
            <w:pPr>
              <w:pStyle w:val="Compact"/>
            </w:pPr>
            <w:r>
              <w:t xml:space="preserve">Self-healing when modules fail</w:t>
            </w:r>
          </w:p>
        </w:tc>
      </w:tr>
    </w:tbl>
    <w:bookmarkEnd w:id="30"/>
    <w:bookmarkStart w:id="31" w:name="potential-field-concept"/>
    <w:p>
      <w:pPr>
        <w:pStyle w:val="Heading3"/>
      </w:pPr>
      <w:r>
        <w:t xml:space="preserve">5.3 Potential Field Concept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POTENTIAL FIELD SCHEDULING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Each module publishes a "field" with 5 components:         │</w:t>
      </w:r>
      <w:r>
        <w:br/>
      </w:r>
      <w:r>
        <w:rPr>
          <w:rStyle w:val="VerbatimChar"/>
        </w:rPr>
        <w:t xml:space="preserve">│  • Load (0.0 - 1.0)                                        │</w:t>
      </w:r>
      <w:r>
        <w:br/>
      </w:r>
      <w:r>
        <w:rPr>
          <w:rStyle w:val="VerbatimChar"/>
        </w:rPr>
        <w:t xml:space="preserve">│  • Thermal (normalized temperature)                         │</w:t>
      </w:r>
      <w:r>
        <w:br/>
      </w:r>
      <w:r>
        <w:rPr>
          <w:rStyle w:val="VerbatimChar"/>
        </w:rPr>
        <w:t xml:space="preserve">│  • Power (current output)                                   │</w:t>
      </w:r>
      <w:r>
        <w:br/>
      </w:r>
      <w:r>
        <w:rPr>
          <w:rStyle w:val="VerbatimChar"/>
        </w:rPr>
        <w:t xml:space="preserve">│  • Custom0, Custom1 (application-defined)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DECAY FORMULA: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                                           │</w:t>
      </w:r>
      <w:r>
        <w:br/>
      </w:r>
      <w:r>
        <w:rPr>
          <w:rStyle w:val="VerbatimChar"/>
        </w:rPr>
        <w:t xml:space="preserve">│  sampled_value = stored_value × exp(-(now - timestamp)/τ)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Where τ = 100ms (FIELD_DECAY_TAU_US)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GRADIENT COMPUTATION: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                                      │</w:t>
      </w:r>
      <w:r>
        <w:br/>
      </w:r>
      <w:r>
        <w:rPr>
          <w:rStyle w:val="VerbatimChar"/>
        </w:rPr>
        <w:t xml:space="preserve">│  gradient = neighbor_aggregate - my_field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• Positive gradient → neighbors are "higher" → pull work   │</w:t>
      </w:r>
      <w:r>
        <w:br/>
      </w:r>
      <w:r>
        <w:rPr>
          <w:rStyle w:val="VerbatimChar"/>
        </w:rPr>
        <w:t xml:space="preserve">│  • Negative gradient → I am "higher" → push work            │</w:t>
      </w:r>
      <w:r>
        <w:br/>
      </w:r>
      <w:r>
        <w:rPr>
          <w:rStyle w:val="VerbatimChar"/>
        </w:rPr>
        <w:t xml:space="preserve">│  • Zero gradient → balanced state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RESULT: Work naturally flows from high-load to low-load    │</w:t>
      </w:r>
      <w:r>
        <w:br/>
      </w:r>
      <w:r>
        <w:rPr>
          <w:rStyle w:val="VerbatimChar"/>
        </w:rPr>
        <w:t xml:space="preserve">│          modules without central coordination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module-state-machine"/>
    <w:p>
      <w:pPr>
        <w:pStyle w:val="Heading3"/>
      </w:pPr>
      <w:r>
        <w:t xml:space="preserve">5.4 Module State Machine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           │   INIT  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 start()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┌─────│ DISCOVERING  │─────┐</w:t>
      </w:r>
      <w:r>
        <w:br/>
      </w:r>
      <w:r>
        <w:rPr>
          <w:rStyle w:val="VerbatimChar"/>
        </w:rPr>
        <w:t xml:space="preserve">            │     └──────┬───────┘     │</w:t>
      </w:r>
      <w:r>
        <w:br/>
      </w:r>
      <w:r>
        <w:rPr>
          <w:rStyle w:val="VerbatimChar"/>
        </w:rPr>
        <w:t xml:space="preserve">            │            │             │</w:t>
      </w:r>
      <w:r>
        <w:br/>
      </w:r>
      <w:r>
        <w:rPr>
          <w:rStyle w:val="VerbatimChar"/>
        </w:rPr>
        <w:t xml:space="preserve">            │     found neighbors      │ timeout</w:t>
      </w:r>
      <w:r>
        <w:br/>
      </w:r>
      <w:r>
        <w:rPr>
          <w:rStyle w:val="VerbatimChar"/>
        </w:rPr>
        <w:t xml:space="preserve">            │            │             │</w:t>
      </w:r>
      <w:r>
        <w:br/>
      </w:r>
      <w:r>
        <w:rPr>
          <w:rStyle w:val="VerbatimChar"/>
        </w:rPr>
        <w:t xml:space="preserve">            ▼            ▼             ▼</w:t>
      </w:r>
      <w:r>
        <w:br/>
      </w:r>
      <w:r>
        <w:rPr>
          <w:rStyle w:val="VerbatimChar"/>
        </w:rPr>
        <w:t xml:space="preserve">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│ ISOLATED │  │  ACTIVE  │  │ DEGRADED │</w:t>
      </w:r>
      <w:r>
        <w:br/>
      </w:r>
      <w:r>
        <w:rPr>
          <w:rStyle w:val="VerbatimChar"/>
        </w:rPr>
        <w:t xml:space="preserve">    └────┬─────┘  └────┬─────┘  └────┬─────┘</w:t>
      </w:r>
      <w:r>
        <w:br/>
      </w:r>
      <w:r>
        <w:rPr>
          <w:rStyle w:val="VerbatimChar"/>
        </w:rPr>
        <w:t xml:space="preserve">         │             │             │</w:t>
      </w:r>
      <w:r>
        <w:br/>
      </w:r>
      <w:r>
        <w:rPr>
          <w:rStyle w:val="VerbatimChar"/>
        </w:rPr>
        <w:t xml:space="preserve">         │     neighbor lost         │</w:t>
      </w:r>
      <w:r>
        <w:br/>
      </w:r>
      <w:r>
        <w:rPr>
          <w:rStyle w:val="VerbatimChar"/>
        </w:rPr>
        <w:t xml:space="preserve">         │◄────────────┼─────────────┘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│      consensus: reform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│             ▼</w:t>
      </w:r>
      <w:r>
        <w:br/>
      </w:r>
      <w:r>
        <w:rPr>
          <w:rStyle w:val="VerbatimChar"/>
        </w:rPr>
        <w:t xml:space="preserve">         │      ┌──────────┐</w:t>
      </w:r>
      <w:r>
        <w:br/>
      </w:r>
      <w:r>
        <w:rPr>
          <w:rStyle w:val="VerbatimChar"/>
        </w:rPr>
        <w:t xml:space="preserve">         └─────►│ REFORMING│─────────► ACTIVE</w:t>
      </w:r>
      <w:r>
        <w:br/>
      </w:r>
      <w:r>
        <w:rPr>
          <w:rStyle w:val="VerbatimChar"/>
        </w:rPr>
        <w:t xml:space="preserve">                └──────────┘</w:t>
      </w:r>
    </w:p>
    <w:bookmarkEnd w:id="32"/>
    <w:bookmarkStart w:id="33" w:name="configuration-constants"/>
    <w:p>
      <w:pPr>
        <w:pStyle w:val="Heading3"/>
      </w:pPr>
      <w:r>
        <w:t xml:space="preserve">5.5 Configuration Constants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K_NEIGHBORS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Topological neighbors per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MAX_MODULES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Maximum modules in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FIELD_COUNT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Field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FIELD_DECAY_TAU_US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Decay time constant (100ms)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HEARTBEAT_PERIOD_US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Heartbeat interval (10ms)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HEARTBEAT_TIMEOUT_COUNT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Missed heartbeats = dead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VOTE_TIMEOUT_US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Vote collection window (50ms)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MAX_BALLOTS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Concurrent voting rounds</w:t>
            </w:r>
          </w:p>
        </w:tc>
      </w:tr>
    </w:tbl>
    <w:bookmarkEnd w:id="33"/>
    <w:bookmarkStart w:id="34" w:name="consensus-protocol"/>
    <w:p>
      <w:pPr>
        <w:pStyle w:val="Heading3"/>
      </w:pPr>
      <w:r>
        <w:t xml:space="preserve">5.6 Consensus Protocol</w:t>
      </w:r>
    </w:p>
    <w:p>
      <w:pPr>
        <w:pStyle w:val="SourceCode"/>
      </w:pPr>
      <w:r>
        <w:rPr>
          <w:rStyle w:val="VerbatimChar"/>
        </w:rPr>
        <w:t xml:space="preserve">PROPOSAL → VOTE → TALLY → RESULT</w:t>
      </w:r>
      <w:r>
        <w:br/>
      </w:r>
      <w:r>
        <w:br/>
      </w:r>
      <w:r>
        <w:rPr>
          <w:rStyle w:val="VerbatimChar"/>
        </w:rPr>
        <w:t xml:space="preserve">Thresholds:</w:t>
      </w:r>
      <w:r>
        <w:br/>
      </w:r>
      <w:r>
        <w:rPr>
          <w:rStyle w:val="VerbatimChar"/>
        </w:rPr>
        <w:t xml:space="preserve">• SimpleMajority:  50% (power changes)</w:t>
      </w:r>
      <w:r>
        <w:br/>
      </w:r>
      <w:r>
        <w:rPr>
          <w:rStyle w:val="VerbatimChar"/>
        </w:rPr>
        <w:t xml:space="preserve">• Supermajority:   67% (mesh reformation)</w:t>
      </w:r>
      <w:r>
        <w:br/>
      </w:r>
      <w:r>
        <w:rPr>
          <w:rStyle w:val="VerbatimChar"/>
        </w:rPr>
        <w:t xml:space="preserve">• Unanimous:      100% (shutdown)</w:t>
      </w:r>
      <w:r>
        <w:br/>
      </w:r>
      <w:r>
        <w:br/>
      </w:r>
      <w:r>
        <w:rPr>
          <w:rStyle w:val="VerbatimChar"/>
        </w:rPr>
        <w:t xml:space="preserve">Vote Values:</w:t>
      </w:r>
      <w:r>
        <w:br/>
      </w:r>
      <w:r>
        <w:rPr>
          <w:rStyle w:val="VerbatimChar"/>
        </w:rPr>
        <w:t xml:space="preserve">• YES (1)     - Approve proposal</w:t>
      </w:r>
      <w:r>
        <w:br/>
      </w:r>
      <w:r>
        <w:rPr>
          <w:rStyle w:val="VerbatimChar"/>
        </w:rPr>
        <w:t xml:space="preserve">• NO (2)      - Reject proposal</w:t>
      </w:r>
      <w:r>
        <w:br/>
      </w:r>
      <w:r>
        <w:rPr>
          <w:rStyle w:val="VerbatimChar"/>
        </w:rPr>
        <w:t xml:space="preserve">• ABSTAIN (0) - No vote</w:t>
      </w:r>
      <w:r>
        <w:br/>
      </w:r>
      <w:r>
        <w:rPr>
          <w:rStyle w:val="VerbatimChar"/>
        </w:rPr>
        <w:t xml:space="preserve">• INHIBIT (3) - Block competing proposal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ommunication-protocol"/>
    <w:p>
      <w:pPr>
        <w:pStyle w:val="Heading2"/>
      </w:pPr>
      <w:r>
        <w:t xml:space="preserve">6. Communication Protocol</w:t>
      </w:r>
    </w:p>
    <w:bookmarkStart w:id="36" w:name="can-fd-configuration"/>
    <w:p>
      <w:pPr>
        <w:pStyle w:val="Heading3"/>
      </w:pPr>
      <w:r>
        <w:t xml:space="preserve">6.1 CAN-FD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bitrate</w:t>
            </w:r>
          </w:p>
        </w:tc>
        <w:tc>
          <w:tcPr/>
          <w:p>
            <w:pPr>
              <w:pStyle w:val="Compact"/>
            </w:pPr>
            <w:r>
              <w:t xml:space="preserve">500 kbps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bitrate</w:t>
            </w:r>
          </w:p>
        </w:tc>
        <w:tc>
          <w:tcPr/>
          <w:p>
            <w:pPr>
              <w:pStyle w:val="Compact"/>
            </w:pPr>
            <w:r>
              <w:t xml:space="preserve">5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64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Transceiver</w:t>
            </w:r>
          </w:p>
        </w:tc>
        <w:tc>
          <w:tcPr/>
          <w:p>
            <w:pPr>
              <w:pStyle w:val="Compact"/>
            </w:pPr>
            <w:r>
              <w:t xml:space="preserve">NXP TJA1443</w:t>
            </w:r>
          </w:p>
        </w:tc>
      </w:tr>
    </w:tbl>
    <w:bookmarkEnd w:id="36"/>
    <w:bookmarkStart w:id="37" w:name="message-types"/>
    <w:p>
      <w:pPr>
        <w:pStyle w:val="Heading3"/>
      </w:pPr>
      <w:r>
        <w:t xml:space="preserve">6.2 Message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0x100-0x1FF</w:t>
            </w:r>
          </w:p>
        </w:tc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7 bytes</w:t>
            </w:r>
          </w:p>
        </w:tc>
        <w:tc>
          <w:tcPr/>
          <w:p>
            <w:pPr>
              <w:pStyle w:val="Compact"/>
            </w:pPr>
            <w:r>
              <w:t xml:space="preserve">10ms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0x200-0x2FF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10 bytes</w:t>
            </w:r>
          </w:p>
        </w:tc>
        <w:tc>
          <w:tcPr/>
          <w:p>
            <w:pPr>
              <w:pStyle w:val="Compact"/>
            </w:pPr>
            <w:r>
              <w:t xml:space="preserve">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0x300-0x3FF</w:t>
            </w:r>
          </w:p>
        </w:tc>
        <w:tc>
          <w:tcPr/>
          <w:p>
            <w:pPr>
              <w:pStyle w:val="Compac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</w:pPr>
            <w:r>
              <w:t xml:space="preserve">24 bytes</w:t>
            </w:r>
          </w:p>
        </w:tc>
        <w:tc>
          <w:tcPr/>
          <w:p>
            <w:pPr>
              <w:pStyle w:val="Compact"/>
            </w:pPr>
            <w:r>
              <w:t xml:space="preserve">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0x400-0x4FF</w:t>
            </w:r>
          </w:p>
        </w:tc>
        <w:tc>
          <w:tcPr/>
          <w:p>
            <w:pPr>
              <w:pStyle w:val="Compact"/>
            </w:pPr>
            <w:r>
              <w:t xml:space="preserve">Vote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0x500-0x5FF</w:t>
            </w:r>
          </w:p>
        </w:tc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12 bytes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0x600-0x6FF</w:t>
            </w:r>
          </w:p>
        </w:tc>
        <w:tc>
          <w:tcPr/>
          <w:p>
            <w:pPr>
              <w:pStyle w:val="Compact"/>
            </w:pPr>
            <w:r>
              <w:t xml:space="preserve">Power Command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0x700-0x7FF</w:t>
            </w:r>
          </w:p>
        </w:tc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64 bytes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</w:tbl>
    <w:bookmarkEnd w:id="37"/>
    <w:bookmarkStart w:id="38" w:name="heartbeat-message-7-bytes"/>
    <w:p>
      <w:pPr>
        <w:pStyle w:val="Heading3"/>
      </w:pPr>
      <w:r>
        <w:t xml:space="preserve">6.3 Heartbeat Message (7 bytes)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0       1     sender_id</w:t>
      </w:r>
      <w:r>
        <w:br/>
      </w:r>
      <w:r>
        <w:rPr>
          <w:rStyle w:val="VerbatimChar"/>
        </w:rPr>
        <w:t xml:space="preserve">1       1     sequence</w:t>
      </w:r>
      <w:r>
        <w:br/>
      </w:r>
      <w:r>
        <w:rPr>
          <w:rStyle w:val="VerbatimChar"/>
        </w:rPr>
        <w:t xml:space="preserve">2       1     state (ModuleState)</w:t>
      </w:r>
      <w:r>
        <w:br/>
      </w:r>
      <w:r>
        <w:rPr>
          <w:rStyle w:val="VerbatimChar"/>
        </w:rPr>
        <w:t xml:space="preserve">3       1     neighbor_count</w:t>
      </w:r>
      <w:r>
        <w:br/>
      </w:r>
      <w:r>
        <w:rPr>
          <w:rStyle w:val="VerbatimChar"/>
        </w:rPr>
        <w:t xml:space="preserve">4       1     load_percent (0-100)</w:t>
      </w:r>
      <w:r>
        <w:br/>
      </w:r>
      <w:r>
        <w:rPr>
          <w:rStyle w:val="VerbatimChar"/>
        </w:rPr>
        <w:t xml:space="preserve">5       1     thermal_percent (0-100)</w:t>
      </w:r>
      <w:r>
        <w:br/>
      </w:r>
      <w:r>
        <w:rPr>
          <w:rStyle w:val="VerbatimChar"/>
        </w:rPr>
        <w:t xml:space="preserve">6       1     flags</w:t>
      </w:r>
    </w:p>
    <w:bookmarkEnd w:id="38"/>
    <w:bookmarkStart w:id="39" w:name="field-update-message-24-bytes"/>
    <w:p>
      <w:pPr>
        <w:pStyle w:val="Heading3"/>
      </w:pPr>
      <w:r>
        <w:t xml:space="preserve">6.4 Field Update Message (24 bytes)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0       1     sender_id</w:t>
      </w:r>
      <w:r>
        <w:br/>
      </w:r>
      <w:r>
        <w:rPr>
          <w:rStyle w:val="VerbatimChar"/>
        </w:rPr>
        <w:t xml:space="preserve">1       1     sequence</w:t>
      </w:r>
      <w:r>
        <w:br/>
      </w:r>
      <w:r>
        <w:rPr>
          <w:rStyle w:val="VerbatimChar"/>
        </w:rPr>
        <w:t xml:space="preserve">2       4     timestamp (lower 32 bits)</w:t>
      </w:r>
      <w:r>
        <w:br/>
      </w:r>
      <w:r>
        <w:rPr>
          <w:rStyle w:val="VerbatimChar"/>
        </w:rPr>
        <w:t xml:space="preserve">6       4     component[0] (Fixed Q16.16)</w:t>
      </w:r>
      <w:r>
        <w:br/>
      </w:r>
      <w:r>
        <w:rPr>
          <w:rStyle w:val="VerbatimChar"/>
        </w:rPr>
        <w:t xml:space="preserve">10      4     component[1]</w:t>
      </w:r>
      <w:r>
        <w:br/>
      </w:r>
      <w:r>
        <w:rPr>
          <w:rStyle w:val="VerbatimChar"/>
        </w:rPr>
        <w:t xml:space="preserve">14      4     component[2]</w:t>
      </w:r>
      <w:r>
        <w:br/>
      </w:r>
      <w:r>
        <w:rPr>
          <w:rStyle w:val="VerbatimChar"/>
        </w:rPr>
        <w:t xml:space="preserve">18      4     component[3]</w:t>
      </w:r>
      <w:r>
        <w:br/>
      </w:r>
      <w:r>
        <w:rPr>
          <w:rStyle w:val="VerbatimChar"/>
        </w:rPr>
        <w:t xml:space="preserve">22      2     component[4] (truncated)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ensor-integration"/>
    <w:p>
      <w:pPr>
        <w:pStyle w:val="Heading2"/>
      </w:pPr>
      <w:r>
        <w:t xml:space="preserve">7. Sensor Integration</w:t>
      </w:r>
    </w:p>
    <w:bookmarkStart w:id="41" w:name="current-sensing"/>
    <w:p>
      <w:pPr>
        <w:pStyle w:val="Heading3"/>
      </w:pPr>
      <w:r>
        <w:t xml:space="preserve">7.1 Current Sensing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type</w:t>
            </w:r>
          </w:p>
        </w:tc>
        <w:tc>
          <w:tcPr/>
          <w:p>
            <w:pPr>
              <w:pStyle w:val="Compact"/>
            </w:pPr>
            <w:r>
              <w:t xml:space="preserve">Hall effect (isolated)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LEM HLSR 50-P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±50A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±1%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DC - 100 kHz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±4V (@ ±50A)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Analog → ADC</w:t>
            </w:r>
          </w:p>
        </w:tc>
      </w:tr>
    </w:tbl>
    <w:p>
      <w:pPr>
        <w:pStyle w:val="BodyText"/>
      </w:pPr>
      <w:r>
        <w:rPr>
          <w:b/>
          <w:bCs/>
        </w:rPr>
        <w:t xml:space="preserve">MikroE Alternative:</w:t>
      </w:r>
      <w:r>
        <w:t xml:space="preserve"> </w:t>
      </w:r>
      <w:r>
        <w:t xml:space="preserve">Current 6 Click (ACS37800)</w:t>
      </w:r>
    </w:p>
    <w:bookmarkEnd w:id="41"/>
    <w:bookmarkStart w:id="42" w:name="voltage-sensing"/>
    <w:p>
      <w:pPr>
        <w:pStyle w:val="Heading3"/>
      </w:pPr>
      <w:r>
        <w:t xml:space="preserve">7.2 Voltage Sensing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Resistor divider +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range</w:t>
            </w:r>
          </w:p>
        </w:tc>
        <w:tc>
          <w:tcPr/>
          <w:p>
            <w:pPr>
              <w:pStyle w:val="Compact"/>
            </w:pPr>
            <w:r>
              <w:t xml:space="preserve">0-750V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 ratio</w:t>
            </w:r>
          </w:p>
        </w:tc>
        <w:tc>
          <w:tcPr/>
          <w:p>
            <w:pPr>
              <w:pStyle w:val="Compact"/>
            </w:pPr>
            <w:r>
              <w:t xml:space="preserve">1:150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0-5V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±0.5%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MikroE Alternative:</w:t>
      </w:r>
      <w:r>
        <w:t xml:space="preserve"> </w:t>
      </w:r>
      <w:r>
        <w:t xml:space="preserve">Volt 2 Click</w:t>
      </w:r>
    </w:p>
    <w:bookmarkEnd w:id="42"/>
    <w:bookmarkStart w:id="43" w:name="thermal-sensing"/>
    <w:p>
      <w:pPr>
        <w:pStyle w:val="Heading3"/>
      </w:pPr>
      <w:r>
        <w:t xml:space="preserve">7.3 Thermal Sensing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 MOSFETs (×4)</w:t>
            </w:r>
          </w:p>
        </w:tc>
        <w:tc>
          <w:tcPr/>
          <w:p>
            <w:pPr>
              <w:pStyle w:val="Compact"/>
            </w:pPr>
            <w:r>
              <w:t xml:space="preserve">NTC 10kΩ</w:t>
            </w:r>
          </w:p>
        </w:tc>
        <w:tc>
          <w:tcPr/>
          <w:p>
            <w:pPr>
              <w:pStyle w:val="Compact"/>
            </w:pPr>
            <w:r>
              <w:t xml:space="preserve">125°C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NTC 10kΩ</w:t>
            </w:r>
          </w:p>
        </w:tc>
        <w:tc>
          <w:tcPr/>
          <w:p>
            <w:pPr>
              <w:pStyle w:val="Compact"/>
            </w:pPr>
            <w:r>
              <w:t xml:space="preserve">100°C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</w:t>
            </w:r>
          </w:p>
        </w:tc>
        <w:tc>
          <w:tcPr/>
          <w:p>
            <w:pPr>
              <w:pStyle w:val="Compact"/>
            </w:pPr>
            <w:r>
              <w:t xml:space="preserve">NTC 10kΩ</w:t>
            </w:r>
          </w:p>
        </w:tc>
        <w:tc>
          <w:tcPr/>
          <w:p>
            <w:pPr>
              <w:pStyle w:val="Compact"/>
            </w:pPr>
            <w:r>
              <w:t xml:space="preserve">55°C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Heatsink</w:t>
            </w:r>
          </w:p>
        </w:tc>
        <w:tc>
          <w:tcPr/>
          <w:p>
            <w:pPr>
              <w:pStyle w:val="Compact"/>
            </w:pPr>
            <w:r>
              <w:t xml:space="preserve">NTC 10kΩ</w:t>
            </w:r>
          </w:p>
        </w:tc>
        <w:tc>
          <w:tcPr/>
          <w:p>
            <w:pPr>
              <w:pStyle w:val="Compact"/>
            </w:pPr>
            <w:r>
              <w:t xml:space="preserve">80°C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MikroE Alternative:</w:t>
      </w:r>
      <w:r>
        <w:t xml:space="preserve"> </w:t>
      </w:r>
      <w:r>
        <w:t xml:space="preserve">Thermostat 4 Click (MAX31875)</w:t>
      </w:r>
    </w:p>
    <w:bookmarkEnd w:id="43"/>
    <w:bookmarkStart w:id="44" w:name="adc-configuration-stm32g474"/>
    <w:p>
      <w:pPr>
        <w:pStyle w:val="Heading3"/>
      </w:pPr>
      <w:r>
        <w:t xml:space="preserve">7.4 ADC Configuration (STM32G474)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ADC1_IN1</w:t>
            </w:r>
          </w:p>
        </w:tc>
        <w:tc>
          <w:tcPr/>
          <w:p>
            <w:pPr>
              <w:pStyle w:val="Compact"/>
            </w:pPr>
            <w:r>
              <w:t xml:space="preserve">Input current</w:t>
            </w:r>
          </w:p>
        </w:tc>
        <w:tc>
          <w:tcPr/>
          <w:p>
            <w:pPr>
              <w:pStyle w:val="Compact"/>
            </w:pPr>
            <w:r>
              <w:t xml:space="preserve">±50A</w:t>
            </w:r>
          </w:p>
        </w:tc>
        <w:tc>
          <w:tcPr/>
          <w:p>
            <w:pPr>
              <w:pStyle w:val="Compact"/>
            </w:pPr>
            <w:r>
              <w:t xml:space="preserve">1 Msps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ADC1_IN2</w:t>
            </w:r>
          </w:p>
        </w:tc>
        <w:tc>
          <w:tcPr/>
          <w:p>
            <w:pPr>
              <w:pStyle w:val="Compact"/>
            </w:pPr>
            <w:r>
              <w:t xml:space="preserve">Output current</w:t>
            </w:r>
          </w:p>
        </w:tc>
        <w:tc>
          <w:tcPr/>
          <w:p>
            <w:pPr>
              <w:pStyle w:val="Compact"/>
            </w:pPr>
            <w:r>
              <w:t xml:space="preserve">±50A</w:t>
            </w:r>
          </w:p>
        </w:tc>
        <w:tc>
          <w:tcPr/>
          <w:p>
            <w:pPr>
              <w:pStyle w:val="Compact"/>
            </w:pPr>
            <w:r>
              <w:t xml:space="preserve">1 Msps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ADC2_IN1</w:t>
            </w:r>
          </w:p>
        </w:tc>
        <w:tc>
          <w:tcPr/>
          <w:p>
            <w:pPr>
              <w:pStyle w:val="Compact"/>
            </w:pPr>
            <w:r>
              <w:t xml:space="preserve">Bus voltage</w:t>
            </w:r>
          </w:p>
        </w:tc>
        <w:tc>
          <w:tcPr/>
          <w:p>
            <w:pPr>
              <w:pStyle w:val="Compact"/>
            </w:pPr>
            <w:r>
              <w:t xml:space="preserve">0-750V</w:t>
            </w:r>
          </w:p>
        </w:tc>
        <w:tc>
          <w:tcPr/>
          <w:p>
            <w:pPr>
              <w:pStyle w:val="Compact"/>
            </w:pPr>
            <w:r>
              <w:t xml:space="preserve">100 ksps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ADC2_IN2</w:t>
            </w:r>
          </w:p>
        </w:tc>
        <w:tc>
          <w:tcPr/>
          <w:p>
            <w:pPr>
              <w:pStyle w:val="Compact"/>
            </w:pPr>
            <w:r>
              <w:t xml:space="preserve">Output voltage</w:t>
            </w:r>
          </w:p>
        </w:tc>
        <w:tc>
          <w:tcPr/>
          <w:p>
            <w:pPr>
              <w:pStyle w:val="Compact"/>
            </w:pPr>
            <w:r>
              <w:t xml:space="preserve">0-500V</w:t>
            </w:r>
          </w:p>
        </w:tc>
        <w:tc>
          <w:tcPr/>
          <w:p>
            <w:pPr>
              <w:pStyle w:val="Compact"/>
            </w:pPr>
            <w:r>
              <w:t xml:space="preserve">100 ksps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ADC3_IN1-4</w:t>
            </w:r>
          </w:p>
        </w:tc>
        <w:tc>
          <w:tcPr/>
          <w:p>
            <w:pPr>
              <w:pStyle w:val="Compact"/>
            </w:pPr>
            <w:r>
              <w:t xml:space="preserve">NTC temps (×4)</w:t>
            </w:r>
          </w:p>
        </w:tc>
        <w:tc>
          <w:tcPr/>
          <w:p>
            <w:pPr>
              <w:pStyle w:val="Compact"/>
            </w:pPr>
            <w:r>
              <w:t xml:space="preserve">-40..150°C</w:t>
            </w:r>
          </w:p>
        </w:tc>
        <w:tc>
          <w:tcPr/>
          <w:p>
            <w:pPr>
              <w:pStyle w:val="Compact"/>
            </w:pPr>
            <w:r>
              <w:t xml:space="preserve">1 ksps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development-requirements"/>
    <w:p>
      <w:pPr>
        <w:pStyle w:val="Heading2"/>
      </w:pPr>
      <w:r>
        <w:t xml:space="preserve">8. Development Requirements</w:t>
      </w:r>
    </w:p>
    <w:bookmarkStart w:id="46" w:name="hardware-needed-mikroe-products"/>
    <w:p>
      <w:pPr>
        <w:pStyle w:val="Heading3"/>
      </w:pPr>
      <w:r>
        <w:t xml:space="preserve">8.1 Hardware Needed (MikroE Products)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for STM32 v8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Main development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Clicker 2 for STM32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Compact testing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FD Click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Inter-module comm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FD 2 Click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Backup/second bus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6 Click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Current sensing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 2 Click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Voltage sensing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Thermostat 4 Click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Thermal monitoring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10 Click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High-res ADC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~$510</w:t>
            </w:r>
          </w:p>
        </w:tc>
      </w:tr>
    </w:tbl>
    <w:bookmarkEnd w:id="46"/>
    <w:bookmarkStart w:id="47" w:name="software-tools"/>
    <w:p>
      <w:pPr>
        <w:pStyle w:val="Heading3"/>
      </w:pPr>
      <w:r>
        <w:t xml:space="preserve">8.2 Software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NECTO Studio</w:t>
            </w:r>
          </w:p>
        </w:tc>
        <w:tc>
          <w:tcPr/>
          <w:p>
            <w:pPr>
              <w:pStyle w:val="Compact"/>
            </w:pPr>
            <w:r>
              <w:t xml:space="preserve">MikroE unified IDE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mikroSDK</w:t>
            </w:r>
          </w:p>
        </w:tc>
        <w:tc>
          <w:tcPr/>
          <w:p>
            <w:pPr>
              <w:pStyle w:val="Compact"/>
            </w:pPr>
            <w:r>
              <w:t xml:space="preserve">HAL library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STM32CubeIDE</w:t>
            </w:r>
          </w:p>
        </w:tc>
        <w:tc>
          <w:tcPr/>
          <w:p>
            <w:pPr>
              <w:pStyle w:val="Compact"/>
            </w:pPr>
            <w:r>
              <w:t xml:space="preserve">ST development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STM32CubeMX</w:t>
            </w:r>
          </w:p>
        </w:tc>
        <w:tc>
          <w:tcPr/>
          <w:p>
            <w:pPr>
              <w:pStyle w:val="Compact"/>
            </w:pPr>
            <w:r>
              <w:t xml:space="preserve">Pin/clock config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bookmarkEnd w:id="47"/>
    <w:bookmarkStart w:id="48" w:name="technical-consultation-areas"/>
    <w:p>
      <w:pPr>
        <w:pStyle w:val="Heading3"/>
      </w:pPr>
      <w:r>
        <w:t xml:space="preserve">8.3 Technical Consultation Areas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STM32G474 Best Practices</w:t>
      </w:r>
    </w:p>
    <w:p>
      <w:pPr>
        <w:pStyle w:val="Compact"/>
        <w:numPr>
          <w:ilvl w:val="1"/>
          <w:numId w:val="1004"/>
        </w:numPr>
      </w:pPr>
      <w:r>
        <w:t xml:space="preserve">CAN-FD @ 5 Mbps configuration</w:t>
      </w:r>
    </w:p>
    <w:p>
      <w:pPr>
        <w:pStyle w:val="Compact"/>
        <w:numPr>
          <w:ilvl w:val="1"/>
          <w:numId w:val="1004"/>
        </w:numPr>
      </w:pPr>
      <w:r>
        <w:t xml:space="preserve">ADC multi-channel synchronization</w:t>
      </w:r>
    </w:p>
    <w:p>
      <w:pPr>
        <w:pStyle w:val="Compact"/>
        <w:numPr>
          <w:ilvl w:val="1"/>
          <w:numId w:val="1004"/>
        </w:numPr>
      </w:pPr>
      <w:r>
        <w:t xml:space="preserve">HRTIM for LLC control (184ps resolution)</w:t>
      </w:r>
    </w:p>
    <w:p>
      <w:pPr>
        <w:pStyle w:val="Compact"/>
        <w:numPr>
          <w:ilvl w:val="1"/>
          <w:numId w:val="1004"/>
        </w:numPr>
      </w:pPr>
      <w:r>
        <w:t xml:space="preserve">Low-power modes for standby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EMC/EMI Considerations</w:t>
      </w:r>
    </w:p>
    <w:p>
      <w:pPr>
        <w:pStyle w:val="Compact"/>
        <w:numPr>
          <w:ilvl w:val="1"/>
          <w:numId w:val="1005"/>
        </w:numPr>
      </w:pPr>
      <w:r>
        <w:t xml:space="preserve">PCB layout for mixed-signal</w:t>
      </w:r>
    </w:p>
    <w:p>
      <w:pPr>
        <w:pStyle w:val="Compact"/>
        <w:numPr>
          <w:ilvl w:val="1"/>
          <w:numId w:val="1005"/>
        </w:numPr>
      </w:pPr>
      <w:r>
        <w:t xml:space="preserve">CAN bus termination (multi-node)</w:t>
      </w:r>
    </w:p>
    <w:p>
      <w:pPr>
        <w:pStyle w:val="Compact"/>
        <w:numPr>
          <w:ilvl w:val="1"/>
          <w:numId w:val="1005"/>
        </w:numPr>
      </w:pPr>
      <w:r>
        <w:t xml:space="preserve">Filtering near power stage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Click Board Integration</w:t>
      </w:r>
    </w:p>
    <w:p>
      <w:pPr>
        <w:pStyle w:val="Compact"/>
        <w:numPr>
          <w:ilvl w:val="1"/>
          <w:numId w:val="1006"/>
        </w:numPr>
      </w:pPr>
      <w:r>
        <w:t xml:space="preserve">Best Click selection for our use case</w:t>
      </w:r>
    </w:p>
    <w:p>
      <w:pPr>
        <w:pStyle w:val="Compact"/>
        <w:numPr>
          <w:ilvl w:val="1"/>
          <w:numId w:val="1006"/>
        </w:numPr>
      </w:pPr>
      <w:r>
        <w:t xml:space="preserve">Custom Click board possibility?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ource-code-package"/>
    <w:p>
      <w:pPr>
        <w:pStyle w:val="Heading2"/>
      </w:pPr>
      <w:r>
        <w:t xml:space="preserve">9. Source Code Package</w:t>
      </w:r>
    </w:p>
    <w:bookmarkStart w:id="50" w:name="included-files"/>
    <w:p>
      <w:pPr>
        <w:pStyle w:val="Heading3"/>
      </w:pPr>
      <w:r>
        <w:t xml:space="preserve">9.1 Included Files</w:t>
      </w:r>
    </w:p>
    <w:p>
      <w:pPr>
        <w:pStyle w:val="SourceCode"/>
      </w:pPr>
      <w:r>
        <w:rPr>
          <w:rStyle w:val="VerbatimChar"/>
        </w:rPr>
        <w:t xml:space="preserve">ek-kor2/</w:t>
      </w:r>
      <w:r>
        <w:br/>
      </w:r>
      <w:r>
        <w:rPr>
          <w:rStyle w:val="VerbatimChar"/>
        </w:rPr>
        <w:t xml:space="preserve">├── README.md                 # Project overview</w:t>
      </w:r>
      <w:r>
        <w:br/>
      </w:r>
      <w:r>
        <w:rPr>
          <w:rStyle w:val="VerbatimChar"/>
        </w:rPr>
        <w:t xml:space="preserve">├── DEVELOPMENT.md            # Development guide</w:t>
      </w:r>
      <w:r>
        <w:br/>
      </w:r>
      <w:r>
        <w:rPr>
          <w:rStyle w:val="VerbatimChar"/>
        </w:rPr>
        <w:t xml:space="preserve">├── spec/</w:t>
      </w:r>
      <w:r>
        <w:br/>
      </w:r>
      <w:r>
        <w:rPr>
          <w:rStyle w:val="VerbatimChar"/>
        </w:rPr>
        <w:t xml:space="preserve">│   ├── api.md               # Full API specification</w:t>
      </w:r>
      <w:r>
        <w:br/>
      </w:r>
      <w:r>
        <w:rPr>
          <w:rStyle w:val="VerbatimChar"/>
        </w:rPr>
        <w:t xml:space="preserve">│   └── state-machines.md    # State diagrams</w:t>
      </w:r>
      <w:r>
        <w:br/>
      </w:r>
      <w:r>
        <w:rPr>
          <w:rStyle w:val="VerbatimChar"/>
        </w:rPr>
        <w:t xml:space="preserve">├── c/</w:t>
      </w:r>
      <w:r>
        <w:br/>
      </w:r>
      <w:r>
        <w:rPr>
          <w:rStyle w:val="VerbatimChar"/>
        </w:rPr>
        <w:t xml:space="preserve">│   ├── CMakeLists.txt</w:t>
      </w:r>
      <w:r>
        <w:br/>
      </w:r>
      <w:r>
        <w:rPr>
          <w:rStyle w:val="VerbatimChar"/>
        </w:rPr>
        <w:t xml:space="preserve">│   ├── include/ekk/         # Header files (public API)</w:t>
      </w:r>
      <w:r>
        <w:br/>
      </w:r>
      <w:r>
        <w:rPr>
          <w:rStyle w:val="VerbatimChar"/>
        </w:rPr>
        <w:t xml:space="preserve">│   │   ├── ekk.h           # Main header</w:t>
      </w:r>
      <w:r>
        <w:br/>
      </w:r>
      <w:r>
        <w:rPr>
          <w:rStyle w:val="VerbatimChar"/>
        </w:rPr>
        <w:t xml:space="preserve">│   │   ├── ekk_types.h     # Type definitions</w:t>
      </w:r>
      <w:r>
        <w:br/>
      </w:r>
      <w:r>
        <w:rPr>
          <w:rStyle w:val="VerbatimChar"/>
        </w:rPr>
        <w:t xml:space="preserve">│   │   ├── ekk_field.h     # Field module API</w:t>
      </w:r>
      <w:r>
        <w:br/>
      </w:r>
      <w:r>
        <w:rPr>
          <w:rStyle w:val="VerbatimChar"/>
        </w:rPr>
        <w:t xml:space="preserve">│   │   ├── ekk_topology.h  # Topology API</w:t>
      </w:r>
      <w:r>
        <w:br/>
      </w:r>
      <w:r>
        <w:rPr>
          <w:rStyle w:val="VerbatimChar"/>
        </w:rPr>
        <w:t xml:space="preserve">│   │   ├── ekk_heartbeat.h # Heartbeat API</w:t>
      </w:r>
      <w:r>
        <w:br/>
      </w:r>
      <w:r>
        <w:rPr>
          <w:rStyle w:val="VerbatimChar"/>
        </w:rPr>
        <w:t xml:space="preserve">│   │   ├── ekk_consensus.h # Consensus API</w:t>
      </w:r>
      <w:r>
        <w:br/>
      </w:r>
      <w:r>
        <w:rPr>
          <w:rStyle w:val="VerbatimChar"/>
        </w:rPr>
        <w:t xml:space="preserve">│   │   ├── ekk_module.h    # Integration API</w:t>
      </w:r>
      <w:r>
        <w:br/>
      </w:r>
      <w:r>
        <w:rPr>
          <w:rStyle w:val="VerbatimChar"/>
        </w:rPr>
        <w:t xml:space="preserve">│   │   ├── ekk_hal.h       # HAL interface</w:t>
      </w:r>
      <w:r>
        <w:br/>
      </w:r>
      <w:r>
        <w:rPr>
          <w:rStyle w:val="VerbatimChar"/>
        </w:rPr>
        <w:t xml:space="preserve">│   │   ├── ekk_auth.h      # Authentication API</w:t>
      </w:r>
      <w:r>
        <w:br/>
      </w:r>
      <w:r>
        <w:rPr>
          <w:rStyle w:val="VerbatimChar"/>
        </w:rPr>
        <w:t xml:space="preserve">│   │   └── ekk_spsc.h      # Lock-free queue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ekk_field.c     # Field implementation</w:t>
      </w:r>
      <w:r>
        <w:br/>
      </w:r>
      <w:r>
        <w:rPr>
          <w:rStyle w:val="VerbatimChar"/>
        </w:rPr>
        <w:t xml:space="preserve">│   │   ├── ekk_topology.c  # Topology implementation</w:t>
      </w:r>
      <w:r>
        <w:br/>
      </w:r>
      <w:r>
        <w:rPr>
          <w:rStyle w:val="VerbatimChar"/>
        </w:rPr>
        <w:t xml:space="preserve">│   │   ├── ekk_heartbeat.c # Heartbeat implementation</w:t>
      </w:r>
      <w:r>
        <w:br/>
      </w:r>
      <w:r>
        <w:rPr>
          <w:rStyle w:val="VerbatimChar"/>
        </w:rPr>
        <w:t xml:space="preserve">│   │   ├── ekk_consensus.c # Consensus implementation</w:t>
      </w:r>
      <w:r>
        <w:br/>
      </w:r>
      <w:r>
        <w:rPr>
          <w:rStyle w:val="VerbatimChar"/>
        </w:rPr>
        <w:t xml:space="preserve">│   │   ├── ekk_module.c    # Integration</w:t>
      </w:r>
      <w:r>
        <w:br/>
      </w:r>
      <w:r>
        <w:rPr>
          <w:rStyle w:val="VerbatimChar"/>
        </w:rPr>
        <w:t xml:space="preserve">│   │   ├── ekk_types.c     # Fixed-point math</w:t>
      </w:r>
      <w:r>
        <w:br/>
      </w:r>
      <w:r>
        <w:rPr>
          <w:rStyle w:val="VerbatimChar"/>
        </w:rPr>
        <w:t xml:space="preserve">│   │   ├── ekk_auth.c      # Chaskey MAC</w:t>
      </w:r>
      <w:r>
        <w:br/>
      </w:r>
      <w:r>
        <w:rPr>
          <w:rStyle w:val="VerbatimChar"/>
        </w:rPr>
        <w:t xml:space="preserve">│   │   ├── ekk_spsc.c      # SPSC queue</w:t>
      </w:r>
      <w:r>
        <w:br/>
      </w:r>
      <w:r>
        <w:rPr>
          <w:rStyle w:val="VerbatimChar"/>
        </w:rPr>
        <w:t xml:space="preserve">│   │   ├── ekk_init.c      # Initialization</w:t>
      </w:r>
      <w:r>
        <w:br/>
      </w:r>
      <w:r>
        <w:rPr>
          <w:rStyle w:val="VerbatimChar"/>
        </w:rPr>
        <w:t xml:space="preserve">│   │   └── hal/</w:t>
      </w:r>
      <w:r>
        <w:br/>
      </w:r>
      <w:r>
        <w:rPr>
          <w:rStyle w:val="VerbatimChar"/>
        </w:rPr>
        <w:t xml:space="preserve">│   │       ├── ekk_hal_stm32g474.c  # STM32 HAL</w:t>
      </w:r>
      <w:r>
        <w:br/>
      </w:r>
      <w:r>
        <w:rPr>
          <w:rStyle w:val="VerbatimChar"/>
        </w:rPr>
        <w:t xml:space="preserve">│   │       └── ekk_hal_posix.c      # POSIX HAL (testing)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test_main.c     # Unit tests</w:t>
      </w:r>
      <w:r>
        <w:br/>
      </w:r>
      <w:r>
        <w:rPr>
          <w:rStyle w:val="VerbatimChar"/>
        </w:rPr>
        <w:t xml:space="preserve">└── rust/</w:t>
      </w:r>
      <w:r>
        <w:br/>
      </w:r>
      <w:r>
        <w:rPr>
          <w:rStyle w:val="VerbatimChar"/>
        </w:rPr>
        <w:t xml:space="preserve">    ├── Cargo.toml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lib.rs          # Library entry</w:t>
      </w:r>
      <w:r>
        <w:br/>
      </w:r>
      <w:r>
        <w:rPr>
          <w:rStyle w:val="VerbatimChar"/>
        </w:rPr>
        <w:t xml:space="preserve">        ├── types.rs        # Type definitions</w:t>
      </w:r>
      <w:r>
        <w:br/>
      </w:r>
      <w:r>
        <w:rPr>
          <w:rStyle w:val="VerbatimChar"/>
        </w:rPr>
        <w:t xml:space="preserve">        ├── field.rs        # Field module</w:t>
      </w:r>
      <w:r>
        <w:br/>
      </w:r>
      <w:r>
        <w:rPr>
          <w:rStyle w:val="VerbatimChar"/>
        </w:rPr>
        <w:t xml:space="preserve">        ├── topology.rs     # Topology module</w:t>
      </w:r>
      <w:r>
        <w:br/>
      </w:r>
      <w:r>
        <w:rPr>
          <w:rStyle w:val="VerbatimChar"/>
        </w:rPr>
        <w:t xml:space="preserve">        ├── heartbeat.rs    # Heartbeat module</w:t>
      </w:r>
      <w:r>
        <w:br/>
      </w:r>
      <w:r>
        <w:rPr>
          <w:rStyle w:val="VerbatimChar"/>
        </w:rPr>
        <w:t xml:space="preserve">        ├── consensus.rs    # Consensus module</w:t>
      </w:r>
      <w:r>
        <w:br/>
      </w:r>
      <w:r>
        <w:rPr>
          <w:rStyle w:val="VerbatimChar"/>
        </w:rPr>
        <w:t xml:space="preserve">        ├── module.rs       # Integration</w:t>
      </w:r>
      <w:r>
        <w:br/>
      </w:r>
      <w:r>
        <w:rPr>
          <w:rStyle w:val="VerbatimChar"/>
        </w:rPr>
        <w:t xml:space="preserve">        └── hal.rs          # HAL trait</w:t>
      </w:r>
    </w:p>
    <w:bookmarkEnd w:id="50"/>
    <w:bookmarkStart w:id="51" w:name="building"/>
    <w:p>
      <w:pPr>
        <w:pStyle w:val="Heading3"/>
      </w:pPr>
      <w:r>
        <w:t xml:space="preserve">9.2 Building</w:t>
      </w:r>
    </w:p>
    <w:p>
      <w:pPr>
        <w:pStyle w:val="FirstParagraph"/>
      </w:pPr>
      <w:r>
        <w:rPr>
          <w:b/>
          <w:bCs/>
        </w:rPr>
        <w:t xml:space="preserve">C Implementation: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ek-kor2/c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..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b/>
          <w:bCs/>
        </w:rPr>
        <w:t xml:space="preserve">Rust Implementation: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ek-kor2/rust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</w:p>
    <w:bookmarkEnd w:id="51"/>
    <w:bookmarkStart w:id="52" w:name="license"/>
    <w:p>
      <w:pPr>
        <w:pStyle w:val="Heading3"/>
      </w:pPr>
      <w:r>
        <w:t xml:space="preserve">9.3 License</w:t>
      </w:r>
    </w:p>
    <w:p>
      <w:pPr>
        <w:pStyle w:val="FirstParagraph"/>
      </w:pPr>
      <w:r>
        <w:t xml:space="preserve">MIT License - Copyright (c) 2026 Elektrokombinacija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Bojan Janjatovic</w:t>
      </w:r>
      <w:r>
        <w:t xml:space="preserve"> </w:t>
      </w:r>
      <w:r>
        <w:t xml:space="preserve">Founder &amp; CTO, Elektrokombinacija</w:t>
      </w:r>
    </w:p>
    <w:p>
      <w:pPr>
        <w:pStyle w:val="BodyText"/>
      </w:pPr>
      <w:r>
        <w:t xml:space="preserve">Email: bojan.janjatovic@gmail.com</w:t>
      </w:r>
      <w:r>
        <w:t xml:space="preserve"> </w:t>
      </w:r>
      <w:r>
        <w:t xml:space="preserve">Location: Kikinda, Serbia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prepared: January 2026</w:t>
      </w:r>
      <w:r>
        <w:t xml:space="preserve"> </w:t>
      </w:r>
      <w:r>
        <w:rPr>
          <w:i/>
          <w:iCs/>
        </w:rPr>
        <w:t xml:space="preserve">Classification: CONFIDENTIAL - Under NDA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2026-01-12T20:04:17Z</dcterms:created>
  <dcterms:modified xsi:type="dcterms:W3CDTF">2026-01-12T20:04:17Z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