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ELEKTROKOMBINACIJA - Grant Proposal</w:t>
      </w:r>
    </w:p>
    <w:p>
      <w:r>
        <w:t>Pre-Seed Funding: EUR 487K</w:t>
      </w:r>
    </w:p>
    <w:p>
      <w:r>
        <w:t>Target: EIT InnoEnergy</w:t>
      </w:r>
    </w:p>
    <w:p>
      <w:r>
        <w:t>Januar 2026</w:t>
      </w:r>
    </w:p>
    <w:p/>
    <w:p>
      <w:pPr>
        <w:pStyle w:val="Heading1"/>
      </w:pPr>
      <w:r>
        <w:t>1. EXECUTIVE SUMMARY</w:t>
      </w:r>
    </w:p>
    <w:p>
      <w:r>
        <w:t>Elektrokombinacija develops modular EV charging infrastructure for electric bus fleets. We combine open-source coordination software (EK-KOR2) with modular hardware (EK3) to create self-healing charging systems with 95%+ uptime.</w:t>
      </w:r>
    </w:p>
    <w:p/>
    <w:p>
      <w:r>
        <w:t>Key differentiators:</w:t>
      </w:r>
    </w:p>
    <w:p>
      <w:r>
        <w:t>- Open-source RTOS (EK-KOR2) - European digital sovereignty angle</w:t>
      </w:r>
    </w:p>
    <w:p>
      <w:r>
        <w:t>- Modular 3.3kW building blocks - scales from 3kW to 3MW</w:t>
      </w:r>
    </w:p>
    <w:p>
      <w:r>
        <w:t>- Robot swap system - 40-second module replacement</w:t>
      </w:r>
    </w:p>
    <w:p>
      <w:r>
        <w:t>- 5 patent concepts on hardware (WIPO PROOF Jan 2026)</w:t>
      </w:r>
    </w:p>
    <w:p/>
    <w:p>
      <w:pPr>
        <w:pStyle w:val="Heading1"/>
      </w:pPr>
      <w:r>
        <w:t>2. FUNDING REQUEST</w:t>
      </w:r>
    </w:p>
    <w:p>
      <w:r>
        <w:t>Total: EUR 487,000 (12-month runway)</w:t>
      </w:r>
    </w:p>
    <w:p/>
    <w:p>
      <w:pPr>
        <w:pStyle w:val="Heading2"/>
      </w:pPr>
      <w:r>
        <w:t>Team Costs (EUR 276,000)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Annual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Founder/CTO</w:t>
            </w:r>
          </w:p>
        </w:tc>
        <w:tc>
          <w:tcPr>
            <w:tcW w:type="dxa" w:w="2160"/>
          </w:tcPr>
          <w:p>
            <w:r>
              <w:t>EUR 5,400</w:t>
            </w:r>
          </w:p>
        </w:tc>
        <w:tc>
          <w:tcPr>
            <w:tcW w:type="dxa" w:w="2160"/>
          </w:tcPr>
          <w:p>
            <w:r>
              <w:t>EUR 64,800</w:t>
            </w:r>
          </w:p>
        </w:tc>
        <w:tc>
          <w:tcPr>
            <w:tcW w:type="dxa" w:w="2160"/>
          </w:tcPr>
          <w:p>
            <w:r>
              <w:t>Bojan - technical lead</w:t>
            </w:r>
          </w:p>
        </w:tc>
      </w:tr>
      <w:tr>
        <w:tc>
          <w:tcPr>
            <w:tcW w:type="dxa" w:w="2160"/>
          </w:tcPr>
          <w:p>
            <w:r>
              <w:t>CEO</w:t>
            </w:r>
          </w:p>
        </w:tc>
        <w:tc>
          <w:tcPr>
            <w:tcW w:type="dxa" w:w="2160"/>
          </w:tcPr>
          <w:p>
            <w:r>
              <w:t>EUR 6,500 avg</w:t>
            </w:r>
          </w:p>
        </w:tc>
        <w:tc>
          <w:tcPr>
            <w:tcW w:type="dxa" w:w="2160"/>
          </w:tcPr>
          <w:p>
            <w:r>
              <w:t>EUR 78,000</w:t>
            </w:r>
          </w:p>
        </w:tc>
        <w:tc>
          <w:tcPr>
            <w:tcW w:type="dxa" w:w="2160"/>
          </w:tcPr>
          <w:p>
            <w:r>
              <w:t>Part-time -&gt; full-time</w:t>
            </w:r>
          </w:p>
        </w:tc>
      </w:tr>
      <w:tr>
        <w:tc>
          <w:tcPr>
            <w:tcW w:type="dxa" w:w="2160"/>
          </w:tcPr>
          <w:p>
            <w:r>
              <w:t>Electrical Engineer</w:t>
            </w:r>
          </w:p>
        </w:tc>
        <w:tc>
          <w:tcPr>
            <w:tcW w:type="dxa" w:w="2160"/>
          </w:tcPr>
          <w:p>
            <w:r>
              <w:t>EUR 6,000</w:t>
            </w:r>
          </w:p>
        </w:tc>
        <w:tc>
          <w:tcPr>
            <w:tcW w:type="dxa" w:w="2160"/>
          </w:tcPr>
          <w:p>
            <w:r>
              <w:t>EUR 72,000</w:t>
            </w:r>
          </w:p>
        </w:tc>
        <w:tc>
          <w:tcPr>
            <w:tcW w:type="dxa" w:w="2160"/>
          </w:tcPr>
          <w:p>
            <w:r>
              <w:t>Power electronics, PCB</w:t>
            </w:r>
          </w:p>
        </w:tc>
      </w:tr>
      <w:tr>
        <w:tc>
          <w:tcPr>
            <w:tcW w:type="dxa" w:w="2160"/>
          </w:tcPr>
          <w:p>
            <w:r>
              <w:t>Operations Manager</w:t>
            </w:r>
          </w:p>
        </w:tc>
        <w:tc>
          <w:tcPr>
            <w:tcW w:type="dxa" w:w="2160"/>
          </w:tcPr>
          <w:p>
            <w:r>
              <w:t>EUR 3,300</w:t>
            </w:r>
          </w:p>
        </w:tc>
        <w:tc>
          <w:tcPr>
            <w:tcW w:type="dxa" w:w="2160"/>
          </w:tcPr>
          <w:p>
            <w:r>
              <w:t>EUR 39,600</w:t>
            </w:r>
          </w:p>
        </w:tc>
        <w:tc>
          <w:tcPr>
            <w:tcW w:type="dxa" w:w="2160"/>
          </w:tcPr>
          <w:p>
            <w:r>
              <w:t>Economics BA</w:t>
            </w:r>
          </w:p>
        </w:tc>
      </w:tr>
      <w:tr>
        <w:tc>
          <w:tcPr>
            <w:tcW w:type="dxa" w:w="2160"/>
          </w:tcPr>
          <w:p>
            <w:r>
              <w:t>External Consultants</w:t>
            </w:r>
          </w:p>
        </w:tc>
        <w:tc>
          <w:tcPr>
            <w:tcW w:type="dxa" w:w="2160"/>
          </w:tcPr>
          <w:p>
            <w:r>
              <w:t>EUR 1,800</w:t>
            </w:r>
          </w:p>
        </w:tc>
        <w:tc>
          <w:tcPr>
            <w:tcW w:type="dxa" w:w="2160"/>
          </w:tcPr>
          <w:p>
            <w:r>
              <w:t>EUR 21,600</w:t>
            </w:r>
          </w:p>
        </w:tc>
        <w:tc>
          <w:tcPr>
            <w:tcW w:type="dxa" w:w="2160"/>
          </w:tcPr>
          <w:p>
            <w:r>
              <w:t>Tech + business advisors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EUR 276,000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Development Costs (EUR 191,000)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EK-KOR2 OSS Launch</w:t>
            </w:r>
          </w:p>
        </w:tc>
        <w:tc>
          <w:tcPr>
            <w:tcW w:type="dxa" w:w="2880"/>
          </w:tcPr>
          <w:p>
            <w:r>
              <w:t>EUR 35,000</w:t>
            </w:r>
          </w:p>
        </w:tc>
        <w:tc>
          <w:tcPr>
            <w:tcW w:type="dxa" w:w="2880"/>
          </w:tcPr>
          <w:p>
            <w:r>
              <w:t>Docs, CI/CD, community, security audit</w:t>
            </w:r>
          </w:p>
        </w:tc>
      </w:tr>
      <w:tr>
        <w:tc>
          <w:tcPr>
            <w:tcW w:type="dxa" w:w="2880"/>
          </w:tcPr>
          <w:p>
            <w:r>
              <w:t>EK3 Prototype (46 modules)</w:t>
            </w:r>
          </w:p>
        </w:tc>
        <w:tc>
          <w:tcPr>
            <w:tcW w:type="dxa" w:w="2880"/>
          </w:tcPr>
          <w:p>
            <w:r>
              <w:t>EUR 58,000</w:t>
            </w:r>
          </w:p>
        </w:tc>
        <w:tc>
          <w:tcPr>
            <w:tcW w:type="dxa" w:w="2880"/>
          </w:tcPr>
          <w:p>
            <w:r>
              <w:t>PCB, SiC MOSFETs, magnetics, enclosures</w:t>
            </w:r>
          </w:p>
        </w:tc>
      </w:tr>
      <w:tr>
        <w:tc>
          <w:tcPr>
            <w:tcW w:type="dxa" w:w="2880"/>
          </w:tcPr>
          <w:p>
            <w:r>
              <w:t>Robot Swap Station</w:t>
            </w:r>
          </w:p>
        </w:tc>
        <w:tc>
          <w:tcPr>
            <w:tcW w:type="dxa" w:w="2880"/>
          </w:tcPr>
          <w:p>
            <w:r>
              <w:t>EUR 42,000</w:t>
            </w:r>
          </w:p>
        </w:tc>
        <w:tc>
          <w:tcPr>
            <w:tcW w:type="dxa" w:w="2880"/>
          </w:tcPr>
          <w:p>
            <w:r>
              <w:t>Actuators, frame, electrical, pneumatics</w:t>
            </w:r>
          </w:p>
        </w:tc>
      </w:tr>
      <w:tr>
        <w:tc>
          <w:tcPr>
            <w:tcW w:type="dxa" w:w="2880"/>
          </w:tcPr>
          <w:p>
            <w:r>
              <w:t>EU Pilot Deployment</w:t>
            </w:r>
          </w:p>
        </w:tc>
        <w:tc>
          <w:tcPr>
            <w:tcW w:type="dxa" w:w="2880"/>
          </w:tcPr>
          <w:p>
            <w:r>
              <w:t>EUR 32,000</w:t>
            </w:r>
          </w:p>
        </w:tc>
        <w:tc>
          <w:tcPr>
            <w:tcW w:type="dxa" w:w="2880"/>
          </w:tcPr>
          <w:p>
            <w:r>
              <w:t>Transport, installation, training</w:t>
            </w:r>
          </w:p>
        </w:tc>
      </w:tr>
      <w:tr>
        <w:tc>
          <w:tcPr>
            <w:tcW w:type="dxa" w:w="2880"/>
          </w:tcPr>
          <w:p>
            <w:r>
              <w:t>CE Certification</w:t>
            </w:r>
          </w:p>
        </w:tc>
        <w:tc>
          <w:tcPr>
            <w:tcW w:type="dxa" w:w="2880"/>
          </w:tcPr>
          <w:p>
            <w:r>
              <w:t>EUR 18,000</w:t>
            </w:r>
          </w:p>
        </w:tc>
        <w:tc>
          <w:tcPr>
            <w:tcW w:type="dxa" w:w="2880"/>
          </w:tcPr>
          <w:p>
            <w:r>
              <w:t>EMC, LVD testing, documentation</w:t>
            </w:r>
          </w:p>
        </w:tc>
      </w:tr>
      <w:tr>
        <w:tc>
          <w:tcPr>
            <w:tcW w:type="dxa" w:w="2880"/>
          </w:tcPr>
          <w:p>
            <w:r>
              <w:t>Legal &amp; NL Incorporation</w:t>
            </w:r>
          </w:p>
        </w:tc>
        <w:tc>
          <w:tcPr>
            <w:tcW w:type="dxa" w:w="2880"/>
          </w:tcPr>
          <w:p>
            <w:r>
              <w:t>EUR 6,000</w:t>
            </w:r>
          </w:p>
        </w:tc>
        <w:tc>
          <w:tcPr>
            <w:tcW w:type="dxa" w:w="2880"/>
          </w:tcPr>
          <w:p>
            <w:r>
              <w:t>B.V. registration, legal setup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EUR 191,000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Contingency (4%): EUR 20,000</w:t>
      </w:r>
    </w:p>
    <w:p/>
    <w:p>
      <w:pPr>
        <w:pStyle w:val="Heading1"/>
      </w:pPr>
      <w:r>
        <w:t>3.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EK-KOR2 Open-Source Launch</w:t>
            </w:r>
          </w:p>
        </w:tc>
        <w:tc>
          <w:tcPr>
            <w:tcW w:type="dxa" w:w="2880"/>
          </w:tcPr>
          <w:p>
            <w:r>
              <w:t>Public GitHub repo, documentation, CI/CD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First EK3 Modules Operational</w:t>
            </w:r>
          </w:p>
        </w:tc>
        <w:tc>
          <w:tcPr>
            <w:tcW w:type="dxa" w:w="2880"/>
          </w:tcPr>
          <w:p>
            <w:r>
              <w:t>10 modules tested and validated</w:t>
            </w:r>
          </w:p>
        </w:tc>
      </w:tr>
      <w:tr>
        <w:tc>
          <w:tcPr>
            <w:tcW w:type="dxa" w:w="2880"/>
          </w:tcPr>
          <w:p>
            <w:r>
              <w:t>M8</w:t>
            </w:r>
          </w:p>
        </w:tc>
        <w:tc>
          <w:tcPr>
            <w:tcW w:type="dxa" w:w="2880"/>
          </w:tcPr>
          <w:p>
            <w:r>
              <w:t>150kW Pilot System Complete</w:t>
            </w:r>
          </w:p>
        </w:tc>
        <w:tc>
          <w:tcPr>
            <w:tcW w:type="dxa" w:w="2880"/>
          </w:tcPr>
          <w:p>
            <w:r>
              <w:t>46 modules + robot station deployed</w:t>
            </w:r>
          </w:p>
        </w:tc>
      </w:tr>
      <w:tr>
        <w:tc>
          <w:tcPr>
            <w:tcW w:type="dxa" w:w="2880"/>
          </w:tcPr>
          <w:p>
            <w:r>
              <w:t>M12</w:t>
            </w:r>
          </w:p>
        </w:tc>
        <w:tc>
          <w:tcPr>
            <w:tcW w:type="dxa" w:w="2880"/>
          </w:tcPr>
          <w:p>
            <w:r>
              <w:t>Pilot Data -&gt; Seed Round</w:t>
            </w:r>
          </w:p>
        </w:tc>
        <w:tc>
          <w:tcPr>
            <w:tcW w:type="dxa" w:w="2880"/>
          </w:tcPr>
          <w:p>
            <w:r>
              <w:t>Performance data, customer feedback, Series A prep</w:t>
            </w:r>
          </w:p>
        </w:tc>
      </w:tr>
    </w:tbl>
    <w:p/>
    <w:p>
      <w:pPr>
        <w:pStyle w:val="Heading1"/>
      </w:pPr>
      <w:r>
        <w:t>4. TEAM STRUCTURE</w:t>
      </w:r>
    </w:p>
    <w:p>
      <w:r>
        <w:t>Current Team:</w:t>
      </w:r>
    </w:p>
    <w:p>
      <w:r>
        <w:t>Bojan Janjatovic - Founder &amp; CTO</w:t>
      </w:r>
    </w:p>
    <w:p>
      <w:r>
        <w:t xml:space="preserve">  - 15 years enterprise software (Toshiba, NCR Voyix)</w:t>
      </w:r>
    </w:p>
    <w:p>
      <w:r>
        <w:t xml:space="preserve">  - RTOS development (EK-KOR2, JEZGRO kernels)</w:t>
      </w:r>
    </w:p>
    <w:p>
      <w:r>
        <w:t xml:space="preserve">  - Power electronics + embedded systems</w:t>
      </w:r>
    </w:p>
    <w:p/>
    <w:p>
      <w:r>
        <w:t>Operations Manager</w:t>
      </w:r>
    </w:p>
    <w:p>
      <w:r>
        <w:t xml:space="preserve">  - Economics BA, startup mindset</w:t>
      </w:r>
    </w:p>
    <w:p>
      <w:r>
        <w:t xml:space="preserve">  - Financial planning &amp; reporting</w:t>
      </w:r>
    </w:p>
    <w:p/>
    <w:p>
      <w:r>
        <w:t>Planned Hires:</w:t>
      </w:r>
    </w:p>
    <w:p>
      <w:r>
        <w:t>- CEO - Business strategy, fundraising, partnerships (THIS ROLE)</w:t>
      </w:r>
    </w:p>
    <w:p>
      <w:r>
        <w:t>- Electrical Engineer - Power electronics, PCB design, CE certification</w:t>
      </w:r>
    </w:p>
    <w:p/>
    <w:p>
      <w:pPr>
        <w:pStyle w:val="Heading1"/>
      </w:pPr>
      <w:r>
        <w:t>5. CEO ROLE - DETAILS</w:t>
      </w:r>
    </w:p>
    <w:p>
      <w:r>
        <w:t>Primary Responsibilities:</w:t>
      </w:r>
    </w:p>
    <w:p>
      <w:r>
        <w:t>- Fundraising - investors, grants, EU funds (Horizon Europe, CEF)</w:t>
      </w:r>
    </w:p>
    <w:p>
      <w:r>
        <w:t>- Sales &amp; BD - transit operators, utilities, OEM partnerships</w:t>
      </w:r>
    </w:p>
    <w:p>
      <w:r>
        <w:t>- Company strategy and vision</w:t>
      </w:r>
    </w:p>
    <w:p>
      <w:r>
        <w:t>- Financial planning and budgeting</w:t>
      </w:r>
    </w:p>
    <w:p>
      <w:r>
        <w:t>- Legal &amp; corporate structure (NL B.V.)</w:t>
      </w:r>
    </w:p>
    <w:p>
      <w:r>
        <w:t>- PR, marketing, conference presentations</w:t>
      </w:r>
    </w:p>
    <w:p>
      <w:r>
        <w:t>- Hiring and team building</w:t>
      </w:r>
    </w:p>
    <w:p/>
    <w:p>
      <w:r>
        <w:t>Compensation:</w:t>
      </w:r>
    </w:p>
    <w:p>
      <w:r>
        <w:t>- Salary: EUR 6,500/month avg (EUR 78,000/year) - EU competitive</w:t>
      </w:r>
    </w:p>
    <w:p>
      <w:r>
        <w:t>- Equity: Significant co-founder stake (negotiable)</w:t>
      </w:r>
    </w:p>
    <w:p>
      <w:r>
        <w:t>- Start: Part-time -&gt; full-time as funding closes</w:t>
      </w:r>
    </w:p>
    <w:p>
      <w:r>
        <w:t>- Location: Remote-first, EU focus (NL, DE, Serbia)</w:t>
      </w:r>
    </w:p>
    <w:p/>
    <w:p>
      <w:pPr>
        <w:pStyle w:val="Heading1"/>
      </w:pPr>
      <w:r>
        <w:t>6. MARKET OPPORTUNITY</w:t>
      </w:r>
    </w:p>
    <w:p>
      <w:r>
        <w:t>TAM: EUR 100B+ (EU bus fleet electrification by 2035)</w:t>
      </w:r>
    </w:p>
    <w:p>
      <w:r>
        <w:t>SAM: EUR 10B (charging infrastructure segment)</w:t>
      </w:r>
    </w:p>
    <w:p>
      <w:r>
        <w:t>SOM: EUR 500M (reliability/maintenance layer)</w:t>
      </w:r>
    </w:p>
    <w:p/>
    <w:p>
      <w:r>
        <w:t>Entry Strategy: Serbia -&gt; Western Balkans -&gt; Central Europe -&gt; EU-wide</w:t>
      </w:r>
    </w:p>
    <w:p/>
    <w:p>
      <w:r>
        <w:t>Key Regulation:</w:t>
      </w:r>
    </w:p>
    <w:p>
      <w:r>
        <w:t>- Clean Vehicles Directive - zero-emission city buses by 2035</w:t>
      </w:r>
    </w:p>
    <w:p>
      <w:r>
        <w:t>- AFIR - Alternative Fuels Infrastructure Regulation</w:t>
      </w:r>
    </w:p>
    <w:p>
      <w:r>
        <w:t>- EU Open Source Software Strategy - digital sovereignty</w:t>
      </w:r>
    </w:p>
    <w:p/>
    <w:p>
      <w:pPr>
        <w:pStyle w:val="Heading1"/>
      </w:pPr>
      <w:r>
        <w:t>7. WHY EIT INNOENERGY</w:t>
      </w:r>
    </w:p>
    <w:p>
      <w:r>
        <w:t>EIT InnoEnergy is Europe's leading sustainable energy accelerator.</w:t>
      </w:r>
    </w:p>
    <w:p/>
    <w:p>
      <w:r>
        <w:t>What they offer beyond capital:</w:t>
      </w:r>
    </w:p>
    <w:p>
      <w:r>
        <w:t>- Network of 1,400+ partners (industry, finance, policy, academia)</w:t>
      </w:r>
    </w:p>
    <w:p>
      <w:r>
        <w:t>- Introductions to European transit operators</w:t>
      </w:r>
    </w:p>
    <w:p>
      <w:r>
        <w:t>- Horizon Europe / CEF funding pathways</w:t>
      </w:r>
    </w:p>
    <w:p>
      <w:r>
        <w:t>- EU policy expertise</w:t>
      </w:r>
    </w:p>
    <w:p>
      <w:r>
        <w:t>- European engineering talent network</w:t>
      </w:r>
    </w:p>
    <w:p/>
    <w:p>
      <w:r>
        <w:t>Fit with their 7 focus areas:</w:t>
      </w:r>
    </w:p>
    <w:p>
      <w:r>
        <w:t>- Transport &amp; Mobility - PRIMARY fit</w:t>
      </w:r>
    </w:p>
    <w:p>
      <w:r>
        <w:t>- Smart Electric Grids - V2G ready</w:t>
      </w:r>
    </w:p>
    <w:p>
      <w:r>
        <w:t>- Circular Economy - modular repair</w:t>
      </w:r>
    </w:p>
    <w:p>
      <w:r>
        <w:t>- Energy Efficiency - 96%+ efficiency</w:t>
      </w:r>
    </w:p>
    <w:p/>
    <w:p>
      <w:pPr>
        <w:pStyle w:val="Heading1"/>
      </w:pPr>
      <w:r>
        <w:t>8. CORPORATE STRUCTURE (Q1 2026)</w:t>
      </w:r>
    </w:p>
    <w:p>
      <w:r>
        <w:t>HQ: Elektrokombinacija B.V. (Netherlands)</w:t>
      </w:r>
    </w:p>
    <w:p>
      <w:r>
        <w:t xml:space="preserve">  - Commercial operations</w:t>
      </w:r>
    </w:p>
    <w:p>
      <w:r>
        <w:t xml:space="preserve">  - IP holding</w:t>
      </w:r>
    </w:p>
    <w:p>
      <w:r>
        <w:t xml:space="preserve">  - EU legal entity for grants</w:t>
      </w:r>
    </w:p>
    <w:p/>
    <w:p>
      <w:r>
        <w:t>R&amp;D: Serbia</w:t>
      </w:r>
    </w:p>
    <w:p>
      <w:r>
        <w:t xml:space="preserve">  - Cost-effective engineering</w:t>
      </w:r>
    </w:p>
    <w:p>
      <w:r>
        <w:t xml:space="preserve">  - Local manufacturing partners (Kikinda)</w:t>
      </w:r>
    </w:p>
    <w:p>
      <w:r>
        <w:t xml:space="preserve">  - EU candidate country</w:t>
      </w:r>
    </w:p>
    <w:p/>
    <w:p>
      <w:pPr>
        <w:pStyle w:val="Heading1"/>
      </w:pPr>
      <w:r>
        <w:t>9. OPEN SOURCE STRATEGY</w:t>
      </w:r>
    </w:p>
    <w:p>
      <w:r>
        <w:t>Layered IP model (like Android):</w:t>
      </w:r>
    </w:p>
    <w:p/>
    <w:p>
      <w:r>
        <w:t>OPEN SOURCE (MIT License - release upon funding):</w:t>
      </w:r>
    </w:p>
    <w:p>
      <w:r>
        <w:t>- EK-KOR2 RTOS - coordination, consensus, topology</w:t>
      </w:r>
    </w:p>
    <w:p>
      <w:r>
        <w:t>- JEZGRO Kernel - real-time scheduling</w:t>
      </w:r>
    </w:p>
    <w:p>
      <w:r>
        <w:t>- Communication protocols</w:t>
      </w:r>
    </w:p>
    <w:p/>
    <w:p>
      <w:r>
        <w:t>PROPRIETARY (Revenue drivers):</w:t>
      </w:r>
    </w:p>
    <w:p>
      <w:r>
        <w:t>- EK3 hardware design and certified modules</w:t>
      </w:r>
    </w:p>
    <w:p>
      <w:r>
        <w:t>- Fleet management system</w:t>
      </w:r>
    </w:p>
    <w:p>
      <w:r>
        <w:t>- Robot swap station</w:t>
      </w:r>
    </w:p>
    <w:p>
      <w:r>
        <w:t>- Professional services</w:t>
      </w:r>
    </w:p>
    <w:p/>
    <w:p>
      <w:r>
        <w:t>Why OSS? Creates standard, attracts talent, EU sovereignty angle, no vendor lock-in differentiator vs ABB/Siemens.</w:t>
      </w:r>
    </w:p>
    <w:p/>
    <w:p>
      <w:pPr>
        <w:pStyle w:val="Heading1"/>
      </w:pPr>
      <w:r>
        <w:t>10. NEXT STEPS</w:t>
      </w:r>
    </w:p>
    <w:p>
      <w:r>
        <w:t>1. Review this document and ask questions</w:t>
      </w:r>
    </w:p>
    <w:p>
      <w:r>
        <w:t>2. Meet with Bojan (Founder/CTO) for technical overview</w:t>
      </w:r>
    </w:p>
    <w:p>
      <w:r>
        <w:t>3. Discuss equity structure and role definition</w:t>
      </w:r>
    </w:p>
    <w:p>
      <w:r>
        <w:t>4. Define part-time engagement before funding closes</w:t>
      </w:r>
    </w:p>
    <w:p>
      <w:r>
        <w:t>5. Joint work on InnoEnergy application</w:t>
      </w:r>
    </w:p>
    <w:p>
      <w:r>
        <w:t>6. Pitch preparation together</w:t>
      </w:r>
    </w:p>
    <w:p/>
    <w:p/>
    <w:p>
      <w:r>
        <w:t>Contact: Bojan Janjatovic</w:t>
      </w:r>
    </w:p>
    <w:p>
      <w:r>
        <w:t>bojan.janjatovic@gmail.com</w:t>
      </w:r>
    </w:p>
    <w:p>
      <w:r>
        <w:t>GitHub: github.com/elektrokombinacija (invite on request)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