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f1425123d54bff13ae4700626578132433ecdc"/>
    <w:p>
      <w:pPr>
        <w:pStyle w:val="Heading1"/>
      </w:pPr>
      <w:r>
        <w:t xml:space="preserve">ELEKTROKOMBINACIJA - Proposal za Milorad Sekulović</w:t>
      </w:r>
    </w:p>
    <w:p>
      <w:pPr>
        <w:pStyle w:val="FirstParagraph"/>
      </w:pPr>
      <w:r>
        <w:rPr>
          <w:b/>
          <w:bCs/>
        </w:rPr>
        <w:t xml:space="preserve">Dokument:</w:t>
      </w:r>
      <w:r>
        <w:t xml:space="preserve"> </w:t>
      </w:r>
      <w:r>
        <w:t xml:space="preserve">Co-Founder / Technical Advisor Proposal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Januar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- Za diskusiju</w:t>
      </w:r>
    </w:p>
    <w:p>
      <w:r>
        <w:pict>
          <v:rect style="width:0;height:1.5pt" o:hralign="center" o:hrstd="t" o:hr="t"/>
        </w:pict>
      </w:r>
    </w:p>
    <w:bookmarkStart w:id="9" w:name="o-elektrokombinaciji"/>
    <w:p>
      <w:pPr>
        <w:pStyle w:val="Heading2"/>
      </w:pPr>
      <w:r>
        <w:t xml:space="preserve">1. O ELEKTROKOMBINACIJI</w:t>
      </w:r>
    </w:p>
    <w:p>
      <w:pPr>
        <w:pStyle w:val="FirstParagraph"/>
      </w:pPr>
      <w:r>
        <w:t xml:space="preserve">Elektrokombinacija razvija modularnu infrastrukturu za punjenje električnih autobusa.</w:t>
      </w:r>
    </w:p>
    <w:p>
      <w:pPr>
        <w:pStyle w:val="BodyText"/>
      </w:pPr>
      <w:r>
        <w:rPr>
          <w:b/>
          <w:bCs/>
        </w:rPr>
        <w:t xml:space="preserve">Ključne inovacije: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EK-KOR2</w:t>
      </w:r>
      <w:r>
        <w:t xml:space="preserve"> </w:t>
      </w:r>
      <w:r>
        <w:t xml:space="preserve">- Open-source RTOS za koordinaciju distribuiranih power modula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EK3</w:t>
      </w:r>
      <w:r>
        <w:t xml:space="preserve"> </w:t>
      </w:r>
      <w:r>
        <w:t xml:space="preserve">- Modularni 3.3kW power modul (skalira od 3kW do 3MW)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Robot swap sistem</w:t>
      </w:r>
      <w:r>
        <w:t xml:space="preserve"> </w:t>
      </w:r>
      <w:r>
        <w:t xml:space="preserve">- Automatska zamena modula za 40 sekundi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patentnih koncepata</w:t>
      </w:r>
      <w:r>
        <w:t xml:space="preserve"> </w:t>
      </w:r>
      <w:r>
        <w:t xml:space="preserve">- WIPO PROOF prioritet januar 2026</w:t>
      </w:r>
    </w:p>
    <w:p>
      <w:pPr>
        <w:pStyle w:val="BodyText"/>
      </w:pPr>
      <w:r>
        <w:rPr>
          <w:b/>
          <w:bCs/>
        </w:rPr>
        <w:t xml:space="preserve">Tržišna prilika:</w:t>
      </w:r>
      <w:r>
        <w:t xml:space="preserve"> </w:t>
      </w:r>
      <w:r>
        <w:t xml:space="preserve">- EU 2035: 100% zero-emission gradski autobusi (Clean Vehicles Directive)</w:t>
      </w:r>
      <w:r>
        <w:t xml:space="preserve"> </w:t>
      </w:r>
      <w:r>
        <w:t xml:space="preserve">- TAM: €100B+ (elektrifikacija flota autobusa u EU)</w:t>
      </w:r>
      <w:r>
        <w:t xml:space="preserve"> </w:t>
      </w:r>
      <w:r>
        <w:t xml:space="preserve">- Problem: 15-30% downtime postojećih punjača</w:t>
      </w:r>
    </w:p>
    <w:p>
      <w:r>
        <w:pict>
          <v:rect style="width:0;height:1.5pt" o:hralign="center" o:hrstd="t" o:hr="t"/>
        </w:pict>
      </w:r>
    </w:p>
    <w:bookmarkEnd w:id="9"/>
    <w:bookmarkStart w:id="12" w:name="zašto-ti-milorade"/>
    <w:p>
      <w:pPr>
        <w:pStyle w:val="Heading2"/>
      </w:pPr>
      <w:r>
        <w:t xml:space="preserve">2. ZAŠTO TI, MILORADE?</w:t>
      </w:r>
    </w:p>
    <w:bookmarkStart w:id="10" w:name="tvoj-profil"/>
    <w:p>
      <w:pPr>
        <w:pStyle w:val="Heading3"/>
      </w:pPr>
      <w:r>
        <w:t xml:space="preserve">Tvoj profil</w:t>
      </w:r>
    </w:p>
    <w:p>
      <w:pPr>
        <w:pStyle w:val="SourceCode"/>
      </w:pPr>
      <w:r>
        <w:rPr>
          <w:rStyle w:val="VerbatimChar"/>
        </w:rPr>
        <w:t xml:space="preserve">MILORAD SEKULOVIĆ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Lokacija:   USA</w:t>
      </w:r>
      <w:r>
        <w:br/>
      </w:r>
      <w:r>
        <w:rPr>
          <w:rStyle w:val="VerbatimChar"/>
        </w:rPr>
        <w:t xml:space="preserve">Profesija:  Inženjer</w:t>
      </w:r>
      <w:r>
        <w:br/>
      </w:r>
      <w:r>
        <w:rPr>
          <w:rStyle w:val="VerbatimChar"/>
        </w:rPr>
        <w:t xml:space="preserve">Status:     Već u materiji (EV/power electronics/automotive)</w:t>
      </w:r>
      <w:r>
        <w:br/>
      </w:r>
      <w:r>
        <w:br/>
      </w:r>
      <w:r>
        <w:rPr>
          <w:rStyle w:val="VerbatimChar"/>
        </w:rPr>
        <w:t xml:space="preserve">Relevantnost za Elektrokombinaciju: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✓ Tehnička ekspertiza u relevantnoj oblasti</w:t>
      </w:r>
      <w:r>
        <w:br/>
      </w:r>
      <w:r>
        <w:rPr>
          <w:rStyle w:val="VerbatimChar"/>
        </w:rPr>
        <w:t xml:space="preserve">✓ USA perspektiva - najveće EV tržište</w:t>
      </w:r>
      <w:r>
        <w:br/>
      </w:r>
      <w:r>
        <w:rPr>
          <w:rStyle w:val="VerbatimChar"/>
        </w:rPr>
        <w:t xml:space="preserve">✓ Potencijalne veze sa US kompanijama</w:t>
      </w:r>
      <w:r>
        <w:br/>
      </w:r>
      <w:r>
        <w:rPr>
          <w:rStyle w:val="VerbatimChar"/>
        </w:rPr>
        <w:t xml:space="preserve">✓ Inženjersko iskustvo u praksi</w:t>
      </w:r>
    </w:p>
    <w:bookmarkEnd w:id="10"/>
    <w:bookmarkStart w:id="11" w:name="šta-donosiš"/>
    <w:p>
      <w:pPr>
        <w:pStyle w:val="Heading3"/>
      </w:pPr>
      <w:r>
        <w:t xml:space="preserve">Šta donosiš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Vrednost</w:t>
            </w:r>
          </w:p>
        </w:tc>
        <w:tc>
          <w:tcPr/>
          <w:p>
            <w:pPr>
              <w:pStyle w:val="Compact"/>
            </w:pPr>
            <w:r>
              <w:t xml:space="preserve">Detalj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Tehnička ekspertiza</w:t>
            </w:r>
          </w:p>
        </w:tc>
        <w:tc>
          <w:tcPr/>
          <w:p>
            <w:pPr>
              <w:pStyle w:val="Compact"/>
            </w:pPr>
            <w:r>
              <w:t xml:space="preserve">Hands-on inženjersko iskustvo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Market insight</w:t>
            </w:r>
          </w:p>
        </w:tc>
        <w:tc>
          <w:tcPr/>
          <w:p>
            <w:pPr>
              <w:pStyle w:val="Compact"/>
            </w:pPr>
            <w:r>
              <w:t xml:space="preserve">Perspektiva sa najvećeg EV tržišta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Potencijalni kontakti u US industriji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Praktično iskustvo</w:t>
            </w:r>
          </w:p>
        </w:tc>
        <w:tc>
          <w:tcPr/>
          <w:p>
            <w:pPr>
              <w:pStyle w:val="Compact"/>
            </w:pPr>
            <w:r>
              <w:t xml:space="preserve">Real-world engineering challenges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ponuda"/>
    <w:p>
      <w:pPr>
        <w:pStyle w:val="Heading2"/>
      </w:pPr>
      <w:r>
        <w:t xml:space="preserve">3. PONUDA</w:t>
      </w:r>
    </w:p>
    <w:bookmarkStart w:id="13" w:name="uloga-co-founder-technical-advisor"/>
    <w:p>
      <w:pPr>
        <w:pStyle w:val="Heading3"/>
      </w:pPr>
      <w:r>
        <w:t xml:space="preserve">Uloga: Co-Founder &amp; Technical Advisor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KOMPENZACIJA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EQUITY:          [ZA DOGOVOR] %                            │</w:t>
      </w:r>
      <w:r>
        <w:br/>
      </w:r>
      <w:r>
        <w:rPr>
          <w:rStyle w:val="VerbatimChar"/>
        </w:rPr>
        <w:t xml:space="preserve">│                   Odmah, bez vestinga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CASH:            EUR 2,500/mesečno                         │</w:t>
      </w:r>
      <w:r>
        <w:br/>
      </w:r>
      <w:r>
        <w:rPr>
          <w:rStyle w:val="VerbatimChar"/>
        </w:rPr>
        <w:t xml:space="preserve">│                   = EUR 30,000/godišnje                     │</w:t>
      </w:r>
      <w:r>
        <w:br/>
      </w:r>
      <w:r>
        <w:rPr>
          <w:rStyle w:val="VerbatimChar"/>
        </w:rPr>
        <w:t xml:space="preserve">│                   (ili ekvivalent u USD)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COMMITMENT:      ~10-15 sati/mesečno (fleksibilno)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START:           Odmah (part-time uz trenutni posao)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equity---za-diskusiju"/>
    <w:p>
      <w:pPr>
        <w:pStyle w:val="Heading3"/>
      </w:pPr>
      <w:r>
        <w:t xml:space="preserve">Equity - Za diskusiju</w:t>
      </w:r>
    </w:p>
    <w:p>
      <w:pPr>
        <w:pStyle w:val="SourceCode"/>
      </w:pPr>
      <w:r>
        <w:rPr>
          <w:rStyle w:val="VerbatimChar"/>
        </w:rPr>
        <w:t xml:space="preserve">EQUITY: 10-30%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Tačan procenat zavisi od:</w:t>
      </w:r>
      <w:r>
        <w:br/>
      </w:r>
      <w:r>
        <w:rPr>
          <w:rStyle w:val="VerbatimChar"/>
        </w:rPr>
        <w:t xml:space="preserve">• Kako se dogovorimo</w:t>
      </w:r>
      <w:r>
        <w:br/>
      </w:r>
      <w:r>
        <w:rPr>
          <w:rStyle w:val="VerbatimChar"/>
        </w:rPr>
        <w:t xml:space="preserve">• Koliko ljudi na kraju bude u timu</w:t>
      </w:r>
      <w:r>
        <w:br/>
      </w:r>
      <w:r>
        <w:rPr>
          <w:rStyle w:val="VerbatimChar"/>
        </w:rPr>
        <w:t xml:space="preserve">• Nivo angažmana</w:t>
      </w:r>
      <w:r>
        <w:br/>
      </w:r>
      <w:r>
        <w:br/>
      </w:r>
      <w:r>
        <w:rPr>
          <w:rStyle w:val="VerbatimChar"/>
        </w:rPr>
        <w:t xml:space="preserve">Odmah, bez vestinga. Da sednemo i dogovorimo se.</w:t>
      </w:r>
    </w:p>
    <w:bookmarkEnd w:id="14"/>
    <w:bookmarkStart w:id="15" w:name="equity-uslovi"/>
    <w:p>
      <w:pPr>
        <w:pStyle w:val="Heading3"/>
      </w:pPr>
      <w:r>
        <w:t xml:space="preserve">Equity uslovi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Procenat po dogovoru</w:t>
      </w:r>
      <w:r>
        <w:t xml:space="preserve"> </w:t>
      </w:r>
      <w:r>
        <w:t xml:space="preserve">- odmah, bez vestinga, bez cliffa</w:t>
      </w:r>
    </w:p>
    <w:p>
      <w:pPr>
        <w:pStyle w:val="Compact"/>
        <w:numPr>
          <w:ilvl w:val="0"/>
          <w:numId w:val="1001"/>
        </w:numPr>
      </w:pPr>
      <w:r>
        <w:t xml:space="preserve">Puno vlasništvo od dana potpisivanja</w:t>
      </w:r>
    </w:p>
    <w:p>
      <w:pPr>
        <w:pStyle w:val="Compact"/>
        <w:numPr>
          <w:ilvl w:val="0"/>
          <w:numId w:val="1001"/>
        </w:numPr>
      </w:pPr>
      <w:r>
        <w:t xml:space="preserve">Co-Founder status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tvoje-potencijalne-odgovornosti"/>
    <w:p>
      <w:pPr>
        <w:pStyle w:val="Heading2"/>
      </w:pPr>
      <w:r>
        <w:t xml:space="preserve">4. TVOJE POTENCIJALNE ODGOVORNOSTI</w:t>
      </w:r>
    </w:p>
    <w:bookmarkStart w:id="17" w:name="zavisi-od-nivoa-angažmana"/>
    <w:p>
      <w:pPr>
        <w:pStyle w:val="Heading3"/>
      </w:pPr>
      <w:r>
        <w:t xml:space="preserve">Zavisi od nivoa angažmana</w:t>
      </w:r>
    </w:p>
    <w:p>
      <w:pPr>
        <w:pStyle w:val="SourceCode"/>
      </w:pPr>
      <w:r>
        <w:rPr>
          <w:rStyle w:val="VerbatimChar"/>
        </w:rPr>
        <w:t xml:space="preserve">TECHNICAL ADVISORY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1. TEHNIČKI REVIEW</w:t>
      </w:r>
      <w:r>
        <w:br/>
      </w:r>
      <w:r>
        <w:rPr>
          <w:rStyle w:val="VerbatimChar"/>
        </w:rPr>
        <w:t xml:space="preserve">   • EK3 modul dizajn feedback</w:t>
      </w:r>
      <w:r>
        <w:br/>
      </w:r>
      <w:r>
        <w:rPr>
          <w:rStyle w:val="VerbatimChar"/>
        </w:rPr>
        <w:t xml:space="preserve">   • Power electronics decisions</w:t>
      </w:r>
      <w:r>
        <w:br/>
      </w:r>
      <w:r>
        <w:rPr>
          <w:rStyle w:val="VerbatimChar"/>
        </w:rPr>
        <w:t xml:space="preserve">   • Architecture review</w:t>
      </w:r>
      <w:r>
        <w:br/>
      </w:r>
      <w:r>
        <w:br/>
      </w:r>
      <w:r>
        <w:rPr>
          <w:rStyle w:val="VerbatimChar"/>
        </w:rPr>
        <w:t xml:space="preserve">2. US MARKET PERSPECTIVE</w:t>
      </w:r>
      <w:r>
        <w:br/>
      </w:r>
      <w:r>
        <w:rPr>
          <w:rStyle w:val="VerbatimChar"/>
        </w:rPr>
        <w:t xml:space="preserve">   • Insight u US EV charging tržište</w:t>
      </w:r>
      <w:r>
        <w:br/>
      </w:r>
      <w:r>
        <w:rPr>
          <w:rStyle w:val="VerbatimChar"/>
        </w:rPr>
        <w:t xml:space="preserve">   • Razlike EU vs US standardi</w:t>
      </w:r>
      <w:r>
        <w:br/>
      </w:r>
      <w:r>
        <w:rPr>
          <w:rStyle w:val="VerbatimChar"/>
        </w:rPr>
        <w:t xml:space="preserve">   • Potencijalni US partneri/kupci</w:t>
      </w:r>
      <w:r>
        <w:br/>
      </w:r>
      <w:r>
        <w:br/>
      </w:r>
      <w:r>
        <w:rPr>
          <w:rStyle w:val="VerbatimChar"/>
        </w:rPr>
        <w:t xml:space="preserve">3. ENGINEERING SUPPORT</w:t>
      </w:r>
      <w:r>
        <w:br/>
      </w:r>
      <w:r>
        <w:rPr>
          <w:rStyle w:val="VerbatimChar"/>
        </w:rPr>
        <w:t xml:space="preserve">   • Problem-solving sessions</w:t>
      </w:r>
      <w:r>
        <w:br/>
      </w:r>
      <w:r>
        <w:rPr>
          <w:rStyle w:val="VerbatimChar"/>
        </w:rPr>
        <w:t xml:space="preserve">   • Best practices iz US industrije</w:t>
      </w:r>
      <w:r>
        <w:br/>
      </w:r>
      <w:r>
        <w:rPr>
          <w:rStyle w:val="VerbatimChar"/>
        </w:rPr>
        <w:t xml:space="preserve">   • Code/design review po potrebi</w:t>
      </w:r>
      <w:r>
        <w:br/>
      </w:r>
      <w:r>
        <w:br/>
      </w:r>
      <w:r>
        <w:rPr>
          <w:rStyle w:val="VerbatimChar"/>
        </w:rPr>
        <w:t xml:space="preserve">4. STRATEŠKO (ako te zanima)</w:t>
      </w:r>
      <w:r>
        <w:br/>
      </w:r>
      <w:r>
        <w:rPr>
          <w:rStyle w:val="VerbatimChar"/>
        </w:rPr>
        <w:t xml:space="preserve">   • Investor meetings podrška</w:t>
      </w:r>
      <w:r>
        <w:br/>
      </w:r>
      <w:r>
        <w:rPr>
          <w:rStyle w:val="VerbatimChar"/>
        </w:rPr>
        <w:t xml:space="preserve">   • Hiring input</w:t>
      </w:r>
      <w:r>
        <w:br/>
      </w:r>
      <w:r>
        <w:rPr>
          <w:rStyle w:val="VerbatimChar"/>
        </w:rPr>
        <w:t xml:space="preserve">   • Product direction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imeline"/>
    <w:p>
      <w:pPr>
        <w:pStyle w:val="Heading2"/>
      </w:pPr>
      <w:r>
        <w:t xml:space="preserve">5. TIMELINE</w:t>
      </w:r>
    </w:p>
    <w:p>
      <w:pPr>
        <w:pStyle w:val="SourceCode"/>
      </w:pPr>
      <w:r>
        <w:rPr>
          <w:rStyle w:val="VerbatimChar"/>
        </w:rPr>
        <w:t xml:space="preserve">FAZA 1: EKSPLORACIJA (Sada)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Ovaj dokument - početna tačka za razgovor</w:t>
      </w:r>
      <w:r>
        <w:br/>
      </w:r>
      <w:r>
        <w:rPr>
          <w:rStyle w:val="VerbatimChar"/>
        </w:rPr>
        <w:t xml:space="preserve">• Call: Detalji o projektu, tvoja pitanja</w:t>
      </w:r>
      <w:r>
        <w:br/>
      </w:r>
      <w:r>
        <w:rPr>
          <w:rStyle w:val="VerbatimChar"/>
        </w:rPr>
        <w:t xml:space="preserve">• Definisanje nivoa angažmana koji ti odgovara</w:t>
      </w:r>
      <w:r>
        <w:br/>
      </w:r>
      <w:r>
        <w:rPr>
          <w:rStyle w:val="VerbatimChar"/>
        </w:rPr>
        <w:t xml:space="preserve">• Dogovor oko equity procenta</w:t>
      </w:r>
      <w:r>
        <w:br/>
      </w:r>
      <w:r>
        <w:br/>
      </w:r>
      <w:r>
        <w:rPr>
          <w:rStyle w:val="VerbatimChar"/>
        </w:rPr>
        <w:t xml:space="preserve">FAZA 2: FORMALIZACIJA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Potpis Co-Founder ugovora</w:t>
      </w:r>
      <w:r>
        <w:br/>
      </w:r>
      <w:r>
        <w:rPr>
          <w:rStyle w:val="VerbatimChar"/>
        </w:rPr>
        <w:t xml:space="preserve">• Equity grant (odmah, bez vestinga)</w:t>
      </w:r>
      <w:r>
        <w:br/>
      </w:r>
      <w:r>
        <w:rPr>
          <w:rStyle w:val="VerbatimChar"/>
        </w:rPr>
        <w:t xml:space="preserve">• Onboarding: pregled tehničke dokumentacije</w:t>
      </w:r>
      <w:r>
        <w:br/>
      </w:r>
      <w:r>
        <w:br/>
      </w:r>
      <w:r>
        <w:rPr>
          <w:rStyle w:val="VerbatimChar"/>
        </w:rPr>
        <w:t xml:space="preserve">FAZA 3: AKTIVNI RAD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Redovni sync calls</w:t>
      </w:r>
      <w:r>
        <w:br/>
      </w:r>
      <w:r>
        <w:rPr>
          <w:rStyle w:val="VerbatimChar"/>
        </w:rPr>
        <w:t xml:space="preserve">• Review i feedback</w:t>
      </w:r>
      <w:r>
        <w:br/>
      </w:r>
      <w:r>
        <w:rPr>
          <w:rStyle w:val="VerbatimChar"/>
        </w:rPr>
        <w:t xml:space="preserve">• Učešće po dogovoru</w:t>
      </w:r>
    </w:p>
    <w:p>
      <w:r>
        <w:pict>
          <v:rect style="width:0;height:1.5pt" o:hralign="center" o:hrstd="t" o:hr="t"/>
        </w:pict>
      </w:r>
    </w:p>
    <w:bookmarkEnd w:id="19"/>
    <w:bookmarkStart w:id="22" w:name="zašto-ovo-ima-smisla"/>
    <w:p>
      <w:pPr>
        <w:pStyle w:val="Heading2"/>
      </w:pPr>
      <w:r>
        <w:t xml:space="preserve">6. ZAŠTO OVO IMA SMISLA</w:t>
      </w:r>
    </w:p>
    <w:bookmarkStart w:id="20" w:name="za-tebe-milorad"/>
    <w:p>
      <w:pPr>
        <w:pStyle w:val="Heading3"/>
      </w:pPr>
      <w:r>
        <w:t xml:space="preserve">Za tebe (Milorad)</w:t>
      </w:r>
    </w:p>
    <w:p>
      <w:pPr>
        <w:pStyle w:val="SourceCode"/>
      </w:pPr>
      <w:r>
        <w:rPr>
          <w:rStyle w:val="VerbatimChar"/>
        </w:rPr>
        <w:t xml:space="preserve">✓ Equity u startupu sa realnom šansom</w:t>
      </w:r>
      <w:r>
        <w:br/>
      </w:r>
      <w:r>
        <w:rPr>
          <w:rStyle w:val="VerbatimChar"/>
        </w:rPr>
        <w:t xml:space="preserve">✓ Dodatni prihod uz trenutni posao</w:t>
      </w:r>
      <w:r>
        <w:br/>
      </w:r>
      <w:r>
        <w:rPr>
          <w:rStyle w:val="VerbatimChar"/>
        </w:rPr>
        <w:t xml:space="preserve">✓ Fleksibilan angažman (remote, timezone-friendly)</w:t>
      </w:r>
      <w:r>
        <w:br/>
      </w:r>
      <w:r>
        <w:rPr>
          <w:rStyle w:val="VerbatimChar"/>
        </w:rPr>
        <w:t xml:space="preserve">✓ Rad na cutting-edge EV tehnologiji</w:t>
      </w:r>
      <w:r>
        <w:br/>
      </w:r>
      <w:r>
        <w:rPr>
          <w:rStyle w:val="VerbatimChar"/>
        </w:rPr>
        <w:t xml:space="preserve">✓ Moguć US expansion later = tvoja ekspertiza još vrednija</w:t>
      </w:r>
      <w:r>
        <w:br/>
      </w:r>
      <w:r>
        <w:rPr>
          <w:rStyle w:val="VerbatimChar"/>
        </w:rPr>
        <w:t xml:space="preserve">✓ Exit scenario: Ako kompanija bude vredna €10M,</w:t>
      </w:r>
      <w:r>
        <w:br/>
      </w:r>
      <w:r>
        <w:rPr>
          <w:rStyle w:val="VerbatimChar"/>
        </w:rPr>
        <w:t xml:space="preserve">  i tvoj udeo bude 5% = €500K</w:t>
      </w:r>
    </w:p>
    <w:bookmarkEnd w:id="20"/>
    <w:bookmarkStart w:id="21" w:name="za-elektrokombinaciju"/>
    <w:p>
      <w:pPr>
        <w:pStyle w:val="Heading3"/>
      </w:pPr>
      <w:r>
        <w:t xml:space="preserve">Za Elektrokombinaciju</w:t>
      </w:r>
    </w:p>
    <w:p>
      <w:pPr>
        <w:pStyle w:val="SourceCode"/>
      </w:pPr>
      <w:r>
        <w:rPr>
          <w:rStyle w:val="VerbatimChar"/>
        </w:rPr>
        <w:t xml:space="preserve">✓ Inženjerska ekspertiza iz prakse</w:t>
      </w:r>
      <w:r>
        <w:br/>
      </w:r>
      <w:r>
        <w:rPr>
          <w:rStyle w:val="VerbatimChar"/>
        </w:rPr>
        <w:t xml:space="preserve">✓ US market perspective</w:t>
      </w:r>
      <w:r>
        <w:br/>
      </w:r>
      <w:r>
        <w:rPr>
          <w:rStyle w:val="VerbatimChar"/>
        </w:rPr>
        <w:t xml:space="preserve">✓ Potencijalne veze za US expansion</w:t>
      </w:r>
      <w:r>
        <w:br/>
      </w:r>
      <w:r>
        <w:rPr>
          <w:rStyle w:val="VerbatimChar"/>
        </w:rPr>
        <w:t xml:space="preserve">✓ Dodatni tehnički kapacitet</w:t>
      </w:r>
      <w:r>
        <w:br/>
      </w:r>
      <w:r>
        <w:rPr>
          <w:rStyle w:val="VerbatimChar"/>
        </w:rPr>
        <w:t xml:space="preserve">✓ Diversity u timu (EU + US)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ledeće"/>
    <w:p>
      <w:pPr>
        <w:pStyle w:val="Heading2"/>
      </w:pPr>
      <w:r>
        <w:t xml:space="preserve">7. SLEDEĆE</w:t>
      </w:r>
    </w:p>
    <w:p>
      <w:pPr>
        <w:pStyle w:val="FirstParagraph"/>
      </w:pPr>
      <w:r>
        <w:t xml:space="preserve">Javi se kad pročitaš, pa da popričamo i dogovorimo se.</w:t>
      </w:r>
    </w:p>
    <w:p>
      <w:r>
        <w:pict>
          <v:rect style="width:0;height:1.5pt" o:hralign="center" o:hrstd="t" o:hr="t"/>
        </w:pict>
      </w:r>
    </w:p>
    <w:bookmarkEnd w:id="23"/>
    <w:bookmarkStart w:id="24" w:name="kontakt"/>
    <w:p>
      <w:pPr>
        <w:pStyle w:val="Heading2"/>
      </w:pPr>
      <w:r>
        <w:t xml:space="preserve">8. KONTAKT</w:t>
      </w:r>
    </w:p>
    <w:p>
      <w:pPr>
        <w:pStyle w:val="FirstParagraph"/>
      </w:pPr>
      <w:r>
        <w:rPr>
          <w:b/>
          <w:bCs/>
        </w:rPr>
        <w:t xml:space="preserve">Bojan Janjatovic</w:t>
      </w:r>
      <w:r>
        <w:t xml:space="preserve"> </w:t>
      </w:r>
      <w:r>
        <w:t xml:space="preserve">Founder &amp; CTO, Elektrokombinacija</w:t>
      </w:r>
    </w:p>
    <w:p>
      <w:pPr>
        <w:pStyle w:val="BodyText"/>
      </w:pPr>
      <w:r>
        <w:t xml:space="preserve">Email: bojan.janjatovic@gmail.com</w:t>
      </w:r>
      <w:r>
        <w:t xml:space="preserve"> </w:t>
      </w:r>
      <w:r>
        <w:t xml:space="preserve">Telefon: [broj]</w:t>
      </w:r>
    </w:p>
    <w:p>
      <w:r>
        <w:pict>
          <v:rect style="width:0;height:1.5pt" o:hralign="center" o:hrstd="t" o:hr="t"/>
        </w:pict>
      </w:r>
    </w:p>
    <w:bookmarkEnd w:id="24"/>
    <w:bookmarkStart w:id="25" w:name="appendix-o-projektu-kratko"/>
    <w:p>
      <w:pPr>
        <w:pStyle w:val="Heading2"/>
      </w:pPr>
      <w:r>
        <w:t xml:space="preserve">APPENDIX: O PROJEKTU (Kratko)</w:t>
      </w:r>
    </w:p>
    <w:p>
      <w:pPr>
        <w:pStyle w:val="SourceCode"/>
      </w:pPr>
      <w:r>
        <w:rPr>
          <w:rStyle w:val="VerbatimChar"/>
        </w:rPr>
        <w:t xml:space="preserve">EK3 MODUL - 3.3kW POWER CONVERSION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Input: 3-phase 400VAC</w:t>
      </w:r>
      <w:r>
        <w:br/>
      </w:r>
      <w:r>
        <w:rPr>
          <w:rStyle w:val="VerbatimChar"/>
        </w:rPr>
        <w:t xml:space="preserve">• Output: 200-920VDC</w:t>
      </w:r>
      <w:r>
        <w:br/>
      </w:r>
      <w:r>
        <w:rPr>
          <w:rStyle w:val="VerbatimChar"/>
        </w:rPr>
        <w:t xml:space="preserve">• Topology: Vienna PFC + LLC DC-DC</w:t>
      </w:r>
      <w:r>
        <w:br/>
      </w:r>
      <w:r>
        <w:rPr>
          <w:rStyle w:val="VerbatimChar"/>
        </w:rPr>
        <w:t xml:space="preserve">• Switches: Wolfspeed SiC MOSFETs (1200V/60A)</w:t>
      </w:r>
      <w:r>
        <w:br/>
      </w:r>
      <w:r>
        <w:rPr>
          <w:rStyle w:val="VerbatimChar"/>
        </w:rPr>
        <w:t xml:space="preserve">• Controller: STM32G474 (Cortex-M4F)</w:t>
      </w:r>
      <w:r>
        <w:br/>
      </w:r>
      <w:r>
        <w:rPr>
          <w:rStyle w:val="VerbatimChar"/>
        </w:rPr>
        <w:t xml:space="preserve">• Communication: CAN-FD @ 5 Mbps</w:t>
      </w:r>
      <w:r>
        <w:br/>
      </w:r>
      <w:r>
        <w:rPr>
          <w:rStyle w:val="VerbatimChar"/>
        </w:rPr>
        <w:t xml:space="preserve">• Dimensions: 200 × 320 × 44mm (1U half-width)</w:t>
      </w:r>
      <w:r>
        <w:br/>
      </w:r>
      <w:r>
        <w:rPr>
          <w:rStyle w:val="VerbatimChar"/>
        </w:rPr>
        <w:t xml:space="preserve">• Hot-swappable: Da</w:t>
      </w:r>
      <w:r>
        <w:br/>
      </w:r>
      <w:r>
        <w:br/>
      </w:r>
      <w:r>
        <w:rPr>
          <w:rStyle w:val="VerbatimChar"/>
        </w:rPr>
        <w:t xml:space="preserve">SCALING:</w:t>
      </w:r>
      <w:r>
        <w:br/>
      </w:r>
      <w:r>
        <w:rPr>
          <w:rStyle w:val="VerbatimChar"/>
        </w:rPr>
        <w:t xml:space="preserve">1 modul = 3.3 kW (e-bike)</w:t>
      </w:r>
      <w:r>
        <w:br/>
      </w:r>
      <w:r>
        <w:rPr>
          <w:rStyle w:val="VerbatimChar"/>
        </w:rPr>
        <w:t xml:space="preserve">46 modula = 150 kW (DC fast charger)</w:t>
      </w:r>
      <w:r>
        <w:br/>
      </w:r>
      <w:r>
        <w:rPr>
          <w:rStyle w:val="VerbatimChar"/>
        </w:rPr>
        <w:t xml:space="preserve">303 modula = 1 MW (depot)</w:t>
      </w:r>
      <w:r>
        <w:br/>
      </w:r>
      <w:r>
        <w:rPr>
          <w:rStyle w:val="VerbatimChar"/>
        </w:rPr>
        <w:t xml:space="preserve">909 modula = 3 MW (MCS)</w:t>
      </w:r>
      <w:r>
        <w:br/>
      </w:r>
      <w:r>
        <w:br/>
      </w:r>
      <w:r>
        <w:rPr>
          <w:rStyle w:val="VerbatimChar"/>
        </w:rPr>
        <w:t xml:space="preserve">EK-KOR2 RTOS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Distributed coordination bez centralnog schedulera</w:t>
      </w:r>
      <w:r>
        <w:br/>
      </w:r>
      <w:r>
        <w:rPr>
          <w:rStyle w:val="VerbatimChar"/>
        </w:rPr>
        <w:t xml:space="preserve">• Potential field scheduling (swarm-inspired)</w:t>
      </w:r>
      <w:r>
        <w:br/>
      </w:r>
      <w:r>
        <w:rPr>
          <w:rStyle w:val="VerbatimChar"/>
        </w:rPr>
        <w:t xml:space="preserve">• k=7 topological neighbors</w:t>
      </w:r>
      <w:r>
        <w:br/>
      </w:r>
      <w:r>
        <w:rPr>
          <w:rStyle w:val="VerbatimChar"/>
        </w:rPr>
        <w:t xml:space="preserve">• Threshold consensus voting</w:t>
      </w:r>
      <w:r>
        <w:br/>
      </w:r>
      <w:r>
        <w:rPr>
          <w:rStyle w:val="VerbatimChar"/>
        </w:rPr>
        <w:t xml:space="preserve">• Self-healing mesh topology</w:t>
      </w:r>
      <w:r>
        <w:br/>
      </w:r>
      <w:r>
        <w:rPr>
          <w:rStyle w:val="VerbatimChar"/>
        </w:rPr>
        <w:t xml:space="preserve">• Dual implementation: C + Rust</w:t>
      </w:r>
      <w:r>
        <w:br/>
      </w:r>
      <w:r>
        <w:rPr>
          <w:rStyle w:val="VerbatimChar"/>
        </w:rPr>
        <w:t xml:space="preserve">• License: MIT (open-source)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pripremljen: Januar 2026</w:t>
      </w:r>
      <w:r>
        <w:t xml:space="preserve"> </w:t>
      </w:r>
      <w:r>
        <w:rPr>
          <w:i/>
          <w:iCs/>
        </w:rPr>
        <w:t xml:space="preserve">Status: Za internu diskusiju - equity % otvoren za dogovor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2026-01-12T19:48:57Z</dcterms:created>
  <dcterms:modified xsi:type="dcterms:W3CDTF">2026-01-12T19:48:57Z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