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isclosure-summary-personal-side-project"/>
    <w:p>
      <w:pPr>
        <w:pStyle w:val="Heading1"/>
      </w:pPr>
      <w:r>
        <w:t xml:space="preserve">Disclosure Summary: Personal Side Project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21, 2026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Bojan Janjatovic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Luka, NCR Voyix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Transparency about personal project</w:t>
      </w:r>
    </w:p>
    <w:p>
      <w:r>
        <w:pict>
          <v:rect style="width:0;height:1.5pt" o:hralign="center" o:hrstd="t" o:hr="t"/>
        </w:pict>
      </w:r>
    </w:p>
    <w:bookmarkStart w:id="9" w:name="why-im-sharing-this"/>
    <w:p>
      <w:pPr>
        <w:pStyle w:val="Heading2"/>
      </w:pPr>
      <w:r>
        <w:t xml:space="preserve">Why I’m Sharing This</w:t>
      </w:r>
    </w:p>
    <w:p>
      <w:pPr>
        <w:pStyle w:val="FirstParagraph"/>
      </w:pPr>
      <w:r>
        <w:t xml:space="preserve">You’ve known my work for 5 years at NCR Voyix. I want to be completely transparent about a side project I’ve been developing on personal time. This isn’t a pitch or an ask—it’s simply full disclosure because I believe in operating with transparency.</w:t>
      </w:r>
    </w:p>
    <w:p>
      <w:pPr>
        <w:pStyle w:val="BodyText"/>
      </w:pPr>
      <w:r>
        <w:rPr>
          <w:b/>
          <w:bCs/>
        </w:rPr>
        <w:t xml:space="preserve">My question at the end:</w:t>
      </w:r>
      <w:r>
        <w:t xml:space="preserve"> </w:t>
      </w:r>
      <w:r>
        <w:t xml:space="preserve">Do we need any additional non-compete agreement or similar arrangement?</w:t>
      </w:r>
    </w:p>
    <w:p>
      <w:r>
        <w:pict>
          <v:rect style="width:0;height:1.5pt" o:hralign="center" o:hrstd="t" o:hr="t"/>
        </w:pict>
      </w:r>
    </w:p>
    <w:bookmarkEnd w:id="9"/>
    <w:bookmarkStart w:id="10" w:name="the-short-version"/>
    <w:p>
      <w:pPr>
        <w:pStyle w:val="Heading2"/>
      </w:pPr>
      <w:r>
        <w:t xml:space="preserve">The Short 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Project:</w:t>
      </w:r>
      <w:r>
        <w:t xml:space="preserve"> </w:t>
      </w:r>
      <w:r>
        <w:t xml:space="preserve">Elektrokombinacija - modular EV charging infrastructure for electric bus fleets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Netherlands BV, my wife Marija is CEO (100% dedicated)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 role:</w:t>
      </w:r>
      <w:r>
        <w:t xml:space="preserve"> </w:t>
      </w:r>
      <w:r>
        <w:t xml:space="preserve">CTO - technical architecture, now in oversight mode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 status:</w:t>
      </w:r>
      <w:r>
        <w:t xml:space="preserve"> </w:t>
      </w:r>
      <w:r>
        <w:t xml:space="preserve">~95% complete (kernel, HALs, test systems all working)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remains:</w:t>
      </w:r>
      <w:r>
        <w:t xml:space="preserve"> </w:t>
      </w:r>
      <w:r>
        <w:t xml:space="preserve">Business-side activities (Marija handles all of it)</w:t>
      </w:r>
    </w:p>
    <w:p>
      <w:r>
        <w:pict>
          <v:rect style="width:0;height:1.5pt" o:hralign="center" o:hrstd="t" o:hr="t"/>
        </w:pict>
      </w:r>
    </w:p>
    <w:bookmarkEnd w:id="10"/>
    <w:bookmarkStart w:id="11" w:name="my-ncr-voyix-commitment"/>
    <w:p>
      <w:pPr>
        <w:pStyle w:val="Heading2"/>
      </w:pPr>
      <w:r>
        <w:t xml:space="preserve">My NCR Voyix Commitment</w:t>
      </w:r>
    </w:p>
    <w:p>
      <w:pPr>
        <w:pStyle w:val="FirstParagraph"/>
      </w:pPr>
      <w:r>
        <w:rPr>
          <w:b/>
          <w:bCs/>
        </w:rPr>
        <w:t xml:space="preserve">100% focus on NCR Voyix continues unchanged.</w:t>
      </w:r>
    </w:p>
    <w:p>
      <w:pPr>
        <w:pStyle w:val="BodyText"/>
      </w:pPr>
      <w:r>
        <w:t xml:space="preserve">Let me be direct:</w:t>
      </w:r>
      <w:r>
        <w:t xml:space="preserve"> </w:t>
      </w:r>
      <w:r>
        <w:t xml:space="preserve">- I’m not leaving NCR Voyix</w:t>
      </w:r>
      <w:r>
        <w:t xml:space="preserve"> </w:t>
      </w:r>
      <w:r>
        <w:t xml:space="preserve">- I’m not reducing my commitment</w:t>
      </w:r>
      <w:r>
        <w:t xml:space="preserve"> </w:t>
      </w:r>
      <w:r>
        <w:t xml:space="preserve">- The technical development work is essentially done</w:t>
      </w:r>
      <w:r>
        <w:t xml:space="preserve"> </w:t>
      </w:r>
      <w:r>
        <w:t xml:space="preserve">- What remains is business development, which Marija handles full-time</w:t>
      </w:r>
    </w:p>
    <w:p>
      <w:pPr>
        <w:pStyle w:val="BodyText"/>
      </w:pPr>
      <w:r>
        <w:t xml:space="preserve">The engineering work happens on evenings and weekends—my personal time. It doesn’t interfere with my NCR Voyix responsibilities.</w:t>
      </w:r>
    </w:p>
    <w:p>
      <w:r>
        <w:pict>
          <v:rect style="width:0;height:1.5pt" o:hralign="center" o:hrstd="t" o:hr="t"/>
        </w:pict>
      </w:r>
    </w:p>
    <w:bookmarkEnd w:id="11"/>
    <w:bookmarkStart w:id="12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Development phase is complete:</w:t>
      </w:r>
      <w:r>
        <w:t xml:space="preserve"> </w:t>
      </w:r>
      <w:r>
        <w:t xml:space="preserve">- Real-time kernel (EK-KOR2) - working</w:t>
      </w:r>
      <w:r>
        <w:t xml:space="preserve"> </w:t>
      </w:r>
      <w:r>
        <w:t xml:space="preserve">- Hardware abstraction layers - working</w:t>
      </w:r>
      <w:r>
        <w:t xml:space="preserve"> </w:t>
      </w:r>
      <w:r>
        <w:t xml:space="preserve">- Test systems - comprehensive coverage</w:t>
      </w:r>
      <w:r>
        <w:t xml:space="preserve"> </w:t>
      </w:r>
      <w:r>
        <w:t xml:space="preserve">- Technical documentation - complete</w:t>
      </w:r>
    </w:p>
    <w:p>
      <w:pPr>
        <w:pStyle w:val="BodyText"/>
      </w:pPr>
      <w:r>
        <w:rPr>
          <w:b/>
          <w:bCs/>
        </w:rPr>
        <w:t xml:space="preserve">Business phase is Marija’s domain:</w:t>
      </w:r>
      <w:r>
        <w:t xml:space="preserve"> </w:t>
      </w:r>
      <w:r>
        <w:t xml:space="preserve">- Investor conversations</w:t>
      </w:r>
      <w:r>
        <w:t xml:space="preserve"> </w:t>
      </w:r>
      <w:r>
        <w:t xml:space="preserve">- Partnership discussions</w:t>
      </w:r>
      <w:r>
        <w:t xml:space="preserve"> </w:t>
      </w:r>
      <w:r>
        <w:t xml:space="preserve">- Regulatory compliance</w:t>
      </w:r>
      <w:r>
        <w:t xml:space="preserve"> </w:t>
      </w:r>
      <w:r>
        <w:t xml:space="preserve">- Operations planning</w:t>
      </w:r>
    </w:p>
    <w:p>
      <w:pPr>
        <w:pStyle w:val="BodyText"/>
      </w:pPr>
      <w:r>
        <w:t xml:space="preserve">I provide technical oversight when needed, but this is advisory, not development work.</w:t>
      </w:r>
    </w:p>
    <w:p>
      <w:r>
        <w:pict>
          <v:rect style="width:0;height:1.5pt" o:hralign="center" o:hrstd="t" o:hr="t"/>
        </w:pict>
      </w:r>
    </w:p>
    <w:bookmarkEnd w:id="12"/>
    <w:bookmarkStart w:id="13" w:name="weekend-research-collaboration"/>
    <w:p>
      <w:pPr>
        <w:pStyle w:val="Heading2"/>
      </w:pPr>
      <w:r>
        <w:t xml:space="preserve">Weekend Research Collaboration</w:t>
      </w:r>
    </w:p>
    <w:p>
      <w:pPr>
        <w:pStyle w:val="FirstParagraph"/>
      </w:pPr>
      <w:r>
        <w:t xml:space="preserve">I have research collaborations with two advisors—one PhD-level distributed systems expert (official), one infrastructure veteran (informal childhood friend). Important context: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Weekends only (suits all our work schedules)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Nature:</w:t>
      </w:r>
      <w:r>
        <w:t xml:space="preserve"> </w:t>
      </w:r>
      <w:r>
        <w:t xml:space="preserve">Academic research, algorithm formalization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Pace:</w:t>
      </w:r>
      <w:r>
        <w:t xml:space="preserve"> </w:t>
      </w:r>
      <w:r>
        <w:t xml:space="preserve">Slow, no deadlines, no production pressure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Potential academic publications, not commercial development</w:t>
      </w:r>
    </w:p>
    <w:p>
      <w:pPr>
        <w:pStyle w:val="FirstParagraph"/>
      </w:pPr>
      <w:r>
        <w:t xml:space="preserve">Details on both advisors are in the accompanying document (02-ADVISOR-COLLABORATION.md).</w:t>
      </w:r>
    </w:p>
    <w:p>
      <w:r>
        <w:pict>
          <v:rect style="width:0;height:1.5pt" o:hralign="center" o:hrstd="t" o:hr="t"/>
        </w:pict>
      </w:r>
    </w:p>
    <w:bookmarkEnd w:id="13"/>
    <w:bookmarkStart w:id="14" w:name="how-this-benefits-ncr-voyix"/>
    <w:p>
      <w:pPr>
        <w:pStyle w:val="Heading2"/>
      </w:pPr>
      <w:r>
        <w:t xml:space="preserve">How This Benefits NCR Voyix</w:t>
      </w:r>
    </w:p>
    <w:p>
      <w:pPr>
        <w:pStyle w:val="FirstParagraph"/>
      </w:pPr>
      <w:r>
        <w:t xml:space="preserve">Working with these advisors brings knowledge back to NCR Voyix—at no cost to the company: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3168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 Learn</w:t>
            </w:r>
          </w:p>
        </w:tc>
        <w:tc>
          <w:tcPr/>
          <w:p>
            <w:pPr>
              <w:pStyle w:val="Compact"/>
            </w:pPr>
            <w:r>
              <w:t xml:space="preserve">NCR Voyix 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PhD distributed systems advisor</w:t>
            </w:r>
          </w:p>
        </w:tc>
        <w:tc>
          <w:tcPr/>
          <w:p>
            <w:pPr>
              <w:pStyle w:val="Compact"/>
            </w:pPr>
            <w:r>
              <w:t xml:space="preserve">Consensus algorithms, formal methods</w:t>
            </w:r>
          </w:p>
        </w:tc>
        <w:tc>
          <w:tcPr/>
          <w:p>
            <w:pPr>
              <w:pStyle w:val="Compact"/>
            </w:pPr>
            <w:r>
              <w:t xml:space="preserve">Better architecture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 Labs-trained infrastructure advisor</w:t>
            </w:r>
          </w:p>
        </w:tc>
        <w:tc>
          <w:tcPr/>
          <w:p>
            <w:pPr>
              <w:pStyle w:val="Compact"/>
            </w:pPr>
            <w:r>
              <w:t xml:space="preserve">Engineering discipline from 911 systems</w:t>
            </w:r>
          </w:p>
        </w:tc>
        <w:tc>
          <w:tcPr/>
          <w:p>
            <w:pPr>
              <w:pStyle w:val="Compact"/>
            </w:pPr>
            <w:r>
              <w:t xml:space="preserve">Reliability-first mindset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years mission-critical experience</w:t>
            </w:r>
          </w:p>
        </w:tc>
        <w:tc>
          <w:tcPr/>
          <w:p>
            <w:pPr>
              <w:pStyle w:val="Compact"/>
            </w:pPr>
            <w:r>
              <w:t xml:space="preserve">Patterns that survive production</w:t>
            </w:r>
          </w:p>
        </w:tc>
        <w:tc>
          <w:tcPr/>
          <w:p>
            <w:pPr>
              <w:pStyle w:val="Compact"/>
            </w:pPr>
            <w:r>
              <w:t xml:space="preserve">Fewer costly mistakes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Azure infrastructure insights</w:t>
            </w:r>
          </w:p>
        </w:tc>
        <w:tc>
          <w:tcPr/>
          <w:p>
            <w:pPr>
              <w:pStyle w:val="Compact"/>
            </w:pPr>
            <w:r>
              <w:t xml:space="preserve">Hyperscale operations perspective</w:t>
            </w:r>
          </w:p>
        </w:tc>
        <w:tc>
          <w:tcPr/>
          <w:p>
            <w:pPr>
              <w:pStyle w:val="Compact"/>
            </w:pPr>
            <w:r>
              <w:t xml:space="preserve">Cloud operations knowledge</w:t>
            </w:r>
          </w:p>
        </w:tc>
      </w:tr>
    </w:tbl>
    <w:p>
      <w:pPr>
        <w:pStyle w:val="BodyText"/>
      </w:pPr>
      <w:r>
        <w:t xml:space="preserve">My infrastructure advisor friend can’t participate formally—his employer prohibits it. But he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share decades of hard-won experience privately: lessons learned, patterns that work, mistakes to avoid. No proprietary details, just wisdom from building systems where failure means people don’t get help when they call 911.</w:t>
      </w:r>
    </w:p>
    <w:p>
      <w:pPr>
        <w:pStyle w:val="BodyText"/>
      </w:pPr>
      <w:r>
        <w:rPr>
          <w:b/>
          <w:bCs/>
        </w:rPr>
        <w:t xml:space="preserve">This is knowledge that would cost a fortune through formal consulting. NCR Voyix gets it for free through my improved engineering judgment.</w:t>
      </w:r>
    </w:p>
    <w:p>
      <w:pPr>
        <w:pStyle w:val="BodyText"/>
      </w:pPr>
      <w:r>
        <w:rPr>
          <w:b/>
          <w:bCs/>
        </w:rPr>
        <w:t xml:space="preserve">The kernel and operating system will be open source.</w:t>
      </w:r>
      <w:r>
        <w:t xml:space="preserve"> </w:t>
      </w:r>
      <w:r>
        <w:t xml:space="preserve">Knowledge flows freely—nothing locked away.</w:t>
      </w:r>
    </w:p>
    <w:p>
      <w:r>
        <w:pict>
          <v:rect style="width:0;height:1.5pt" o:hralign="center" o:hrstd="t" o:hr="t"/>
        </w:pict>
      </w:r>
    </w:p>
    <w:bookmarkEnd w:id="14"/>
    <w:bookmarkStart w:id="15" w:name="what-im-asking"/>
    <w:p>
      <w:pPr>
        <w:pStyle w:val="Heading2"/>
      </w:pPr>
      <w:r>
        <w:t xml:space="preserve">What I’m Asking</w:t>
      </w:r>
    </w:p>
    <w:p>
      <w:pPr>
        <w:pStyle w:val="FirstParagraph"/>
      </w:pPr>
      <w:r>
        <w:rPr>
          <w:b/>
          <w:bCs/>
        </w:rPr>
        <w:t xml:space="preserve">Do we need any additional non-compete agreement or similar arrangement between me and NCR Voyix regarding this project?</w:t>
      </w:r>
    </w:p>
    <w:p>
      <w:pPr>
        <w:pStyle w:val="BodyText"/>
      </w:pPr>
      <w:r>
        <w:t xml:space="preserve">I’m genuinely asking for guidance here. If NCR Voyix’s legal or compliance team wants additional protections, I’m happy to discuss reasonable arrangements. My goal is to be completely above-board about this.</w:t>
      </w:r>
    </w:p>
    <w:p>
      <w:r>
        <w:pict>
          <v:rect style="width:0;height:1.5pt" o:hralign="center" o:hrstd="t" o:hr="t"/>
        </w:pict>
      </w:r>
    </w:p>
    <w:bookmarkEnd w:id="15"/>
    <w:bookmarkStart w:id="16" w:name="materials-included"/>
    <w:p>
      <w:pPr>
        <w:pStyle w:val="Heading2"/>
      </w:pPr>
      <w:r>
        <w:t xml:space="preserve">Materials Included</w:t>
      </w:r>
    </w:p>
    <w:p>
      <w:pPr>
        <w:pStyle w:val="FirstParagraph"/>
      </w:pPr>
      <w:r>
        <w:t xml:space="preserve">This package contains: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01-PROJECT-OVERVIEW.md</w:t>
      </w:r>
      <w:r>
        <w:t xml:space="preserve"> </w:t>
      </w:r>
      <w:r>
        <w:t xml:space="preserve">- What the project actually 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02-ADVISOR-COLLABORATION.md</w:t>
      </w:r>
      <w:r>
        <w:t xml:space="preserve"> </w:t>
      </w:r>
      <w:r>
        <w:t xml:space="preserve">- Details on external collaborators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03-SESSION-UPDATE-2026-01-20.md</w:t>
      </w:r>
      <w:r>
        <w:t xml:space="preserve"> </w:t>
      </w:r>
      <w:r>
        <w:t xml:space="preserve">- Example of weekend research 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ncr-technical-package-2026-01-21.zip</w:t>
      </w:r>
      <w:r>
        <w:t xml:space="preserve"> </w:t>
      </w:r>
      <w:r>
        <w:t xml:space="preserve">- Full source code (for complete transparency)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- Package navigation</w:t>
      </w:r>
    </w:p>
    <w:p>
      <w:pPr>
        <w:pStyle w:val="FirstParagraph"/>
      </w:pPr>
      <w:r>
        <w:t xml:space="preserve">I’m providing full technical materials because I have nothing to hide. This is a side project in a completely different domain (EV infrastructure) from NCR Voyix’s business (retail and banking technology).</w:t>
      </w:r>
    </w:p>
    <w:p>
      <w:r>
        <w:pict>
          <v:rect style="width:0;height:1.5pt" o:hralign="center" o:hrstd="t" o:hr="t"/>
        </w:pict>
      </w:r>
    </w:p>
    <w:bookmarkEnd w:id="16"/>
    <w:bookmarkStart w:id="17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I’m happy to discuss any of this in person. Just let me know what questions you have.</w:t>
      </w:r>
    </w:p>
    <w:p>
      <w:pPr>
        <w:pStyle w:val="BodyText"/>
      </w:pPr>
      <w:r>
        <w:t xml:space="preserve">Bojan Janjatovic</w:t>
      </w:r>
      <w:r>
        <w:t xml:space="preserve"> </w:t>
      </w:r>
      <w:r>
        <w:t xml:space="preserve">bojan.janjatovic@gmail.com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disclosure is provided in confidence to NCR Voyix management.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2026-01-21T14:45:35Z</dcterms:created>
  <dcterms:modified xsi:type="dcterms:W3CDTF">2026-01-21T14:45:35Z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