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7DA94" w14:textId="77777777" w:rsidR="008E7BE5" w:rsidRDefault="008E7BE5" w:rsidP="008E7BE5">
      <w:pPr>
        <w:jc w:val="left"/>
        <w:rPr>
          <w:rFonts w:ascii="宋体" w:eastAsia="宋体" w:hAnsi="宋体" w:hint="eastAsia"/>
          <w:b/>
          <w:bCs/>
          <w:sz w:val="24"/>
          <w:szCs w:val="24"/>
        </w:rPr>
      </w:pPr>
      <w:r>
        <w:rPr>
          <w:rFonts w:ascii="宋体" w:eastAsia="宋体" w:hAnsi="宋体" w:hint="eastAsia"/>
          <w:b/>
          <w:bCs/>
          <w:sz w:val="24"/>
          <w:szCs w:val="24"/>
        </w:rPr>
        <w:t>插帧算法和帧间相似度判断</w:t>
      </w:r>
    </w:p>
    <w:p w14:paraId="28E92AEC" w14:textId="56585731" w:rsidR="008E7BE5" w:rsidRPr="008E7BE5" w:rsidRDefault="008E7BE5" w:rsidP="008E7BE5">
      <w:pPr>
        <w:pStyle w:val="a7"/>
        <w:numPr>
          <w:ilvl w:val="0"/>
          <w:numId w:val="1"/>
        </w:numPr>
        <w:ind w:firstLineChars="0"/>
        <w:jc w:val="left"/>
        <w:rPr>
          <w:rFonts w:ascii="宋体" w:eastAsia="宋体" w:hAnsi="宋体" w:cs="宋体" w:hint="eastAsia"/>
          <w:color w:val="060607"/>
          <w:spacing w:val="3"/>
          <w:szCs w:val="21"/>
          <w:shd w:val="clear" w:color="auto" w:fill="FFFFFF"/>
        </w:rPr>
      </w:pPr>
      <w:r w:rsidRPr="008E7BE5">
        <w:rPr>
          <w:rFonts w:ascii="宋体" w:eastAsia="宋体" w:hAnsi="宋体" w:cs="宋体" w:hint="eastAsia"/>
          <w:color w:val="060607"/>
          <w:spacing w:val="3"/>
          <w:szCs w:val="21"/>
          <w:shd w:val="clear" w:color="auto" w:fill="FFFFFF"/>
        </w:rPr>
        <w:t>示意图和详细描述</w:t>
      </w:r>
    </w:p>
    <w:p w14:paraId="5F0B7A1B" w14:textId="4433DF61" w:rsidR="008E7BE5" w:rsidRDefault="00EC6008" w:rsidP="00EC6008">
      <w:pPr>
        <w:jc w:val="center"/>
        <w:rPr>
          <w:rFonts w:ascii="宋体" w:eastAsia="宋体" w:hAnsi="宋体" w:cs="宋体" w:hint="eastAsia"/>
          <w:color w:val="060607"/>
          <w:spacing w:val="3"/>
          <w:szCs w:val="21"/>
          <w:shd w:val="clear" w:color="auto" w:fill="FFFFFF"/>
        </w:rPr>
      </w:pPr>
      <w:r w:rsidRPr="00EC6008">
        <w:rPr>
          <w:rFonts w:ascii="宋体" w:eastAsia="宋体" w:hAnsi="宋体" w:cs="宋体"/>
          <w:noProof/>
          <w:color w:val="060607"/>
          <w:spacing w:val="3"/>
          <w:szCs w:val="21"/>
          <w:shd w:val="clear" w:color="auto" w:fill="FFFFFF"/>
        </w:rPr>
        <w:drawing>
          <wp:inline distT="0" distB="0" distL="0" distR="0" wp14:anchorId="150D5885" wp14:editId="311E6B3D">
            <wp:extent cx="5274310" cy="3248660"/>
            <wp:effectExtent l="0" t="0" r="2540" b="8890"/>
            <wp:docPr id="1350797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97429" name=""/>
                    <pic:cNvPicPr/>
                  </pic:nvPicPr>
                  <pic:blipFill>
                    <a:blip r:embed="rId7"/>
                    <a:stretch>
                      <a:fillRect/>
                    </a:stretch>
                  </pic:blipFill>
                  <pic:spPr>
                    <a:xfrm>
                      <a:off x="0" y="0"/>
                      <a:ext cx="5274310" cy="3248660"/>
                    </a:xfrm>
                    <a:prstGeom prst="rect">
                      <a:avLst/>
                    </a:prstGeom>
                  </pic:spPr>
                </pic:pic>
              </a:graphicData>
            </a:graphic>
          </wp:inline>
        </w:drawing>
      </w:r>
    </w:p>
    <w:p w14:paraId="0B78F7D7" w14:textId="3B9E5B9E" w:rsidR="008E7BE5" w:rsidRPr="00FA6124" w:rsidRDefault="008E7BE5" w:rsidP="00FA6124">
      <w:pPr>
        <w:ind w:firstLine="420"/>
        <w:jc w:val="left"/>
        <w:rPr>
          <w:rFonts w:ascii="宋体" w:eastAsia="宋体" w:hAnsi="宋体" w:cs="宋体" w:hint="eastAsia"/>
          <w:color w:val="060607"/>
          <w:spacing w:val="3"/>
          <w:szCs w:val="21"/>
          <w:shd w:val="clear" w:color="auto" w:fill="FFFFFF"/>
        </w:rPr>
      </w:pPr>
      <w:r>
        <w:rPr>
          <w:rFonts w:ascii="宋体" w:eastAsia="宋体" w:hAnsi="宋体" w:cs="宋体" w:hint="eastAsia"/>
          <w:color w:val="060607"/>
          <w:spacing w:val="3"/>
          <w:szCs w:val="21"/>
          <w:shd w:val="clear" w:color="auto" w:fill="FFFFFF"/>
        </w:rPr>
        <w:t>由于在实际应用中，视频的帧之间相似度极高，如果对每帧都进行超分，会造成大量的计算量冗余。因此，本方案尝试对单张图像超分后，逐帧向后对比，直到出现差异较大的图像再进行下一步的超分</w:t>
      </w:r>
      <w:r w:rsidR="00EC6008">
        <w:rPr>
          <w:rFonts w:ascii="宋体" w:eastAsia="宋体" w:hAnsi="宋体" w:cs="宋体" w:hint="eastAsia"/>
          <w:color w:val="060607"/>
          <w:spacing w:val="3"/>
          <w:szCs w:val="21"/>
          <w:shd w:val="clear" w:color="auto" w:fill="FFFFFF"/>
        </w:rPr>
        <w:t>。得到相邻的两张超分输出之后，再使用插帧模型生成两帧之间跳过超分的部分，进而得到最终的完整视频。</w:t>
      </w:r>
      <w:r w:rsidR="00EC6008">
        <w:rPr>
          <w:rFonts w:ascii="宋体" w:eastAsia="宋体" w:hAnsi="宋体" w:cs="宋体"/>
          <w:color w:val="060607"/>
          <w:spacing w:val="3"/>
          <w:szCs w:val="21"/>
          <w:shd w:val="clear" w:color="auto" w:fill="FFFFFF"/>
        </w:rPr>
        <w:t xml:space="preserve"> </w:t>
      </w:r>
      <w:r w:rsidR="00FA6124">
        <w:rPr>
          <w:rFonts w:ascii="宋体" w:eastAsia="宋体" w:hAnsi="宋体" w:cs="宋体" w:hint="eastAsia"/>
          <w:color w:val="060607"/>
          <w:spacing w:val="3"/>
          <w:szCs w:val="21"/>
          <w:shd w:val="clear" w:color="auto" w:fill="FFFFFF"/>
        </w:rPr>
        <w:t>这种通过插帧方式得到的视频，还可以避免diffusion不稳定性造成的前后帧不匹配，不容易出现闪烁，视频更佳平滑。</w:t>
      </w:r>
    </w:p>
    <w:p w14:paraId="1A105C97" w14:textId="77777777" w:rsidR="00FA6124" w:rsidRDefault="00EC6008" w:rsidP="00EC6008">
      <w:pPr>
        <w:ind w:firstLine="420"/>
        <w:jc w:val="left"/>
        <w:rPr>
          <w:rFonts w:ascii="宋体" w:eastAsia="宋体" w:hAnsi="宋体" w:cs="宋体"/>
          <w:color w:val="060607"/>
          <w:spacing w:val="3"/>
          <w:szCs w:val="21"/>
          <w:shd w:val="clear" w:color="auto" w:fill="FFFFFF"/>
        </w:rPr>
      </w:pPr>
      <w:r>
        <w:rPr>
          <w:rFonts w:ascii="宋体" w:eastAsia="宋体" w:hAnsi="宋体" w:cs="宋体" w:hint="eastAsia"/>
          <w:color w:val="060607"/>
          <w:spacing w:val="3"/>
          <w:szCs w:val="21"/>
          <w:shd w:val="clear" w:color="auto" w:fill="FFFFFF"/>
        </w:rPr>
        <w:t>其中，帧间相似度可以使用</w:t>
      </w:r>
      <w:r w:rsidR="00FA6124">
        <w:rPr>
          <w:rFonts w:ascii="宋体" w:eastAsia="宋体" w:hAnsi="宋体" w:cs="宋体" w:hint="eastAsia"/>
          <w:color w:val="060607"/>
          <w:spacing w:val="3"/>
          <w:szCs w:val="21"/>
          <w:shd w:val="clear" w:color="auto" w:fill="FFFFFF"/>
        </w:rPr>
        <w:t>余弦相似度进行计算，即：</w:t>
      </w:r>
    </w:p>
    <w:p w14:paraId="010072CD" w14:textId="6C3A773C" w:rsidR="00FA6124" w:rsidRPr="00E13BED" w:rsidRDefault="00FA6124" w:rsidP="00FA6124">
      <w:pPr>
        <w:jc w:val="left"/>
        <w:rPr>
          <w:rFonts w:ascii="宋体" w:eastAsia="宋体" w:hAnsi="宋体" w:cs="宋体"/>
          <w:color w:val="060607"/>
          <w:spacing w:val="3"/>
          <w:szCs w:val="21"/>
          <w:shd w:val="clear" w:color="auto" w:fill="FFFFFF"/>
        </w:rPr>
      </w:pPr>
      <m:oMathPara>
        <m:oMath>
          <m:r>
            <m:rPr>
              <m:sty m:val="p"/>
            </m:rPr>
            <w:rPr>
              <w:rFonts w:ascii="Cambria Math" w:eastAsia="宋体" w:hAnsi="Cambria Math" w:cs="宋体"/>
              <w:color w:val="060607"/>
              <w:spacing w:val="3"/>
              <w:szCs w:val="21"/>
              <w:shd w:val="clear" w:color="auto" w:fill="FFFFFF"/>
            </w:rPr>
            <m:t>Similarity</m:t>
          </m:r>
          <m:r>
            <w:rPr>
              <w:rFonts w:ascii="Cambria Math" w:eastAsia="宋体" w:hAnsi="Cambria Math" w:cs="宋体"/>
              <w:color w:val="060607"/>
              <w:spacing w:val="3"/>
              <w:szCs w:val="21"/>
              <w:shd w:val="clear" w:color="auto" w:fill="FFFFFF"/>
            </w:rPr>
            <m:t>=</m:t>
          </m:r>
          <m:f>
            <m:fPr>
              <m:ctrlPr>
                <w:rPr>
                  <w:rFonts w:ascii="Cambria Math" w:eastAsia="宋体" w:hAnsi="Cambria Math" w:cs="宋体"/>
                  <w:color w:val="060607"/>
                  <w:spacing w:val="3"/>
                  <w:szCs w:val="21"/>
                  <w:shd w:val="clear" w:color="auto" w:fill="FFFFFF"/>
                </w:rPr>
              </m:ctrlPr>
            </m:fPr>
            <m:num>
              <m:sSub>
                <m:sSubPr>
                  <m:ctrlPr>
                    <w:rPr>
                      <w:rFonts w:ascii="Cambria Math" w:eastAsia="宋体" w:hAnsi="Cambria Math" w:cs="宋体"/>
                      <w:i/>
                      <w:color w:val="060607"/>
                      <w:spacing w:val="3"/>
                      <w:szCs w:val="21"/>
                      <w:shd w:val="clear" w:color="auto" w:fill="FFFFFF"/>
                    </w:rPr>
                  </m:ctrlPr>
                </m:sSubPr>
                <m:e>
                  <m:r>
                    <w:rPr>
                      <w:rFonts w:ascii="Cambria Math" w:eastAsia="宋体" w:hAnsi="Cambria Math" w:cs="宋体"/>
                      <w:color w:val="060607"/>
                      <w:spacing w:val="3"/>
                      <w:szCs w:val="21"/>
                      <w:shd w:val="clear" w:color="auto" w:fill="FFFFFF"/>
                    </w:rPr>
                    <m:t>I</m:t>
                  </m:r>
                </m:e>
                <m:sub>
                  <m:r>
                    <w:rPr>
                      <w:rFonts w:ascii="Cambria Math" w:eastAsia="宋体" w:hAnsi="Cambria Math" w:cs="宋体"/>
                      <w:color w:val="060607"/>
                      <w:spacing w:val="3"/>
                      <w:szCs w:val="21"/>
                      <w:shd w:val="clear" w:color="auto" w:fill="FFFFFF"/>
                    </w:rPr>
                    <m:t>n</m:t>
                  </m:r>
                </m:sub>
              </m:sSub>
              <m:r>
                <w:rPr>
                  <w:rFonts w:ascii="Cambria Math" w:eastAsia="宋体" w:hAnsi="Cambria Math" w:cs="宋体"/>
                  <w:color w:val="060607"/>
                  <w:spacing w:val="3"/>
                  <w:szCs w:val="21"/>
                  <w:shd w:val="clear" w:color="auto" w:fill="FFFFFF"/>
                </w:rPr>
                <m:t> </m:t>
              </m:r>
              <m:r>
                <m:rPr>
                  <m:sty m:val="p"/>
                </m:rPr>
                <w:rPr>
                  <w:rFonts w:ascii="Cambria Math" w:eastAsia="宋体" w:hAnsi="Cambria Math" w:cs="宋体"/>
                  <w:color w:val="060607"/>
                  <w:spacing w:val="3"/>
                  <w:szCs w:val="21"/>
                  <w:shd w:val="clear" w:color="auto" w:fill="FFFFFF"/>
                </w:rPr>
                <m:t>∙</m:t>
              </m:r>
              <m:r>
                <w:rPr>
                  <w:rFonts w:ascii="Cambria Math" w:eastAsia="宋体" w:hAnsi="Cambria Math" w:cs="宋体"/>
                  <w:color w:val="060607"/>
                  <w:spacing w:val="3"/>
                  <w:szCs w:val="21"/>
                  <w:shd w:val="clear" w:color="auto" w:fill="FFFFFF"/>
                </w:rPr>
                <m:t> </m:t>
              </m:r>
              <m:sSub>
                <m:sSubPr>
                  <m:ctrlPr>
                    <w:rPr>
                      <w:rFonts w:ascii="Cambria Math" w:eastAsia="宋体" w:hAnsi="Cambria Math" w:cs="宋体"/>
                      <w:i/>
                      <w:color w:val="060607"/>
                      <w:spacing w:val="3"/>
                      <w:szCs w:val="21"/>
                      <w:shd w:val="clear" w:color="auto" w:fill="FFFFFF"/>
                    </w:rPr>
                  </m:ctrlPr>
                </m:sSubPr>
                <m:e>
                  <m:r>
                    <w:rPr>
                      <w:rFonts w:ascii="Cambria Math" w:eastAsia="宋体" w:hAnsi="Cambria Math" w:cs="宋体"/>
                      <w:color w:val="060607"/>
                      <w:spacing w:val="3"/>
                      <w:szCs w:val="21"/>
                      <w:shd w:val="clear" w:color="auto" w:fill="FFFFFF"/>
                    </w:rPr>
                    <m:t>I</m:t>
                  </m:r>
                  <m:ctrlPr>
                    <w:rPr>
                      <w:rFonts w:ascii="Cambria Math" w:eastAsia="宋体" w:hAnsi="Cambria Math" w:cs="宋体"/>
                      <w:color w:val="060607"/>
                      <w:spacing w:val="3"/>
                      <w:szCs w:val="21"/>
                      <w:shd w:val="clear" w:color="auto" w:fill="FFFFFF"/>
                    </w:rPr>
                  </m:ctrlPr>
                </m:e>
                <m:sub>
                  <m:r>
                    <w:rPr>
                      <w:rFonts w:ascii="Cambria Math" w:eastAsia="宋体" w:hAnsi="Cambria Math" w:cs="宋体"/>
                      <w:color w:val="060607"/>
                      <w:spacing w:val="3"/>
                      <w:szCs w:val="21"/>
                      <w:shd w:val="clear" w:color="auto" w:fill="FFFFFF"/>
                    </w:rPr>
                    <m:t>n+1</m:t>
                  </m:r>
                </m:sub>
              </m:sSub>
              <m:ctrlPr>
                <w:rPr>
                  <w:rFonts w:ascii="Cambria Math" w:eastAsia="宋体" w:hAnsi="Cambria Math" w:cs="宋体"/>
                  <w:i/>
                  <w:color w:val="060607"/>
                  <w:spacing w:val="3"/>
                  <w:szCs w:val="21"/>
                  <w:shd w:val="clear" w:color="auto" w:fill="FFFFFF"/>
                </w:rPr>
              </m:ctrlPr>
            </m:num>
            <m:den>
              <m:d>
                <m:dPr>
                  <m:begChr m:val="|"/>
                  <m:endChr m:val="|"/>
                  <m:ctrlPr>
                    <w:rPr>
                      <w:rFonts w:ascii="Cambria Math" w:eastAsia="宋体" w:hAnsi="Cambria Math" w:cs="宋体"/>
                      <w:i/>
                      <w:color w:val="060607"/>
                      <w:spacing w:val="3"/>
                      <w:szCs w:val="21"/>
                      <w:shd w:val="clear" w:color="auto" w:fill="FFFFFF"/>
                    </w:rPr>
                  </m:ctrlPr>
                </m:dPr>
                <m:e>
                  <m:sSub>
                    <m:sSubPr>
                      <m:ctrlPr>
                        <w:rPr>
                          <w:rFonts w:ascii="Cambria Math" w:eastAsia="宋体" w:hAnsi="Cambria Math" w:cs="宋体"/>
                          <w:i/>
                          <w:color w:val="060607"/>
                          <w:spacing w:val="3"/>
                          <w:szCs w:val="21"/>
                          <w:shd w:val="clear" w:color="auto" w:fill="FFFFFF"/>
                        </w:rPr>
                      </m:ctrlPr>
                    </m:sSubPr>
                    <m:e>
                      <m:r>
                        <w:rPr>
                          <w:rFonts w:ascii="Cambria Math" w:eastAsia="宋体" w:hAnsi="Cambria Math" w:cs="宋体"/>
                          <w:color w:val="060607"/>
                          <w:spacing w:val="3"/>
                          <w:szCs w:val="21"/>
                          <w:shd w:val="clear" w:color="auto" w:fill="FFFFFF"/>
                        </w:rPr>
                        <m:t>I</m:t>
                      </m:r>
                    </m:e>
                    <m:sub>
                      <m:r>
                        <w:rPr>
                          <w:rFonts w:ascii="Cambria Math" w:eastAsia="宋体" w:hAnsi="Cambria Math" w:cs="宋体"/>
                          <w:color w:val="060607"/>
                          <w:spacing w:val="3"/>
                          <w:szCs w:val="21"/>
                          <w:shd w:val="clear" w:color="auto" w:fill="FFFFFF"/>
                        </w:rPr>
                        <m:t>n</m:t>
                      </m:r>
                    </m:sub>
                  </m:sSub>
                </m:e>
              </m:d>
              <m:d>
                <m:dPr>
                  <m:begChr m:val="|"/>
                  <m:endChr m:val="|"/>
                  <m:ctrlPr>
                    <w:rPr>
                      <w:rFonts w:ascii="Cambria Math" w:eastAsia="宋体" w:hAnsi="Cambria Math" w:cs="宋体"/>
                      <w:i/>
                      <w:color w:val="060607"/>
                      <w:spacing w:val="3"/>
                      <w:szCs w:val="21"/>
                      <w:shd w:val="clear" w:color="auto" w:fill="FFFFFF"/>
                    </w:rPr>
                  </m:ctrlPr>
                </m:dPr>
                <m:e>
                  <m:sSub>
                    <m:sSubPr>
                      <m:ctrlPr>
                        <w:rPr>
                          <w:rFonts w:ascii="Cambria Math" w:eastAsia="宋体" w:hAnsi="Cambria Math" w:cs="宋体"/>
                          <w:i/>
                          <w:color w:val="060607"/>
                          <w:spacing w:val="3"/>
                          <w:szCs w:val="21"/>
                          <w:shd w:val="clear" w:color="auto" w:fill="FFFFFF"/>
                        </w:rPr>
                      </m:ctrlPr>
                    </m:sSubPr>
                    <m:e>
                      <m:r>
                        <w:rPr>
                          <w:rFonts w:ascii="Cambria Math" w:eastAsia="宋体" w:hAnsi="Cambria Math" w:cs="宋体"/>
                          <w:color w:val="060607"/>
                          <w:spacing w:val="3"/>
                          <w:szCs w:val="21"/>
                          <w:shd w:val="clear" w:color="auto" w:fill="FFFFFF"/>
                        </w:rPr>
                        <m:t>I</m:t>
                      </m:r>
                    </m:e>
                    <m:sub>
                      <m:r>
                        <w:rPr>
                          <w:rFonts w:ascii="Cambria Math" w:eastAsia="宋体" w:hAnsi="Cambria Math" w:cs="宋体"/>
                          <w:color w:val="060607"/>
                          <w:spacing w:val="3"/>
                          <w:szCs w:val="21"/>
                          <w:shd w:val="clear" w:color="auto" w:fill="FFFFFF"/>
                        </w:rPr>
                        <m:t>n+1</m:t>
                      </m:r>
                    </m:sub>
                  </m:sSub>
                </m:e>
              </m:d>
              <m:ctrlPr>
                <w:rPr>
                  <w:rFonts w:ascii="Cambria Math" w:eastAsia="宋体" w:hAnsi="Cambria Math" w:cs="宋体"/>
                  <w:i/>
                  <w:color w:val="060607"/>
                  <w:spacing w:val="3"/>
                  <w:szCs w:val="21"/>
                  <w:shd w:val="clear" w:color="auto" w:fill="FFFFFF"/>
                </w:rPr>
              </m:ctrlPr>
            </m:den>
          </m:f>
        </m:oMath>
      </m:oMathPara>
    </w:p>
    <w:p w14:paraId="0235BBD5" w14:textId="3BFD8263" w:rsidR="00E13BED" w:rsidRDefault="00E13BED" w:rsidP="00FA6124">
      <w:pPr>
        <w:jc w:val="left"/>
        <w:rPr>
          <w:rFonts w:ascii="宋体" w:eastAsia="宋体" w:hAnsi="宋体" w:cs="宋体" w:hint="eastAsia"/>
          <w:color w:val="060607"/>
          <w:spacing w:val="3"/>
          <w:szCs w:val="21"/>
          <w:shd w:val="clear" w:color="auto" w:fill="FFFFFF"/>
        </w:rPr>
      </w:pPr>
      <w:r>
        <w:rPr>
          <w:rFonts w:ascii="宋体" w:eastAsia="宋体" w:hAnsi="宋体" w:cs="宋体"/>
          <w:color w:val="060607"/>
          <w:spacing w:val="3"/>
          <w:szCs w:val="21"/>
          <w:shd w:val="clear" w:color="auto" w:fill="FFFFFF"/>
        </w:rPr>
        <w:tab/>
      </w:r>
      <w:r>
        <w:rPr>
          <w:rFonts w:ascii="宋体" w:eastAsia="宋体" w:hAnsi="宋体" w:cs="宋体" w:hint="eastAsia"/>
          <w:color w:val="060607"/>
          <w:spacing w:val="3"/>
          <w:szCs w:val="21"/>
          <w:shd w:val="clear" w:color="auto" w:fill="FFFFFF"/>
        </w:rPr>
        <w:t>其中，每个像素点都有RGB三通道维度，也就对应了一个三维空间中的向量，两个向量点乘等于其模相乘再乘以夹角的余弦值，因此可以用来计算图像的相似度。类似地，也可以使用均方误差（MSE），结构相似性（SSIM），峰值信噪比（PSNR）等多种方式进行计算。</w:t>
      </w:r>
    </w:p>
    <w:p w14:paraId="14205A55" w14:textId="5A0B8441" w:rsidR="008E7BE5" w:rsidRPr="00EC6008" w:rsidRDefault="008E7BE5" w:rsidP="00EC6008">
      <w:pPr>
        <w:pStyle w:val="a7"/>
        <w:numPr>
          <w:ilvl w:val="0"/>
          <w:numId w:val="1"/>
        </w:numPr>
        <w:ind w:firstLineChars="0"/>
        <w:jc w:val="left"/>
        <w:rPr>
          <w:rFonts w:ascii="宋体" w:eastAsia="宋体" w:hAnsi="宋体" w:cs="宋体" w:hint="eastAsia"/>
          <w:color w:val="060607"/>
          <w:spacing w:val="3"/>
          <w:szCs w:val="21"/>
          <w:shd w:val="clear" w:color="auto" w:fill="FFFFFF"/>
        </w:rPr>
      </w:pPr>
      <w:r w:rsidRPr="00EC6008">
        <w:rPr>
          <w:rFonts w:ascii="宋体" w:eastAsia="宋体" w:hAnsi="宋体" w:cs="宋体" w:hint="eastAsia"/>
          <w:color w:val="060607"/>
          <w:spacing w:val="3"/>
          <w:szCs w:val="21"/>
          <w:shd w:val="clear" w:color="auto" w:fill="FFFFFF"/>
        </w:rPr>
        <w:t>实验设计和加速效果讨论</w:t>
      </w:r>
    </w:p>
    <w:p w14:paraId="6F0CD31A" w14:textId="123BBA62" w:rsidR="00EC6008" w:rsidRDefault="00EC6008" w:rsidP="00EC6008">
      <w:pPr>
        <w:ind w:left="360"/>
        <w:jc w:val="left"/>
        <w:rPr>
          <w:rFonts w:ascii="宋体" w:eastAsia="宋体" w:hAnsi="宋体" w:cs="宋体" w:hint="eastAsia"/>
          <w:color w:val="060607"/>
          <w:spacing w:val="3"/>
          <w:szCs w:val="21"/>
          <w:shd w:val="clear" w:color="auto" w:fill="FFFFFF"/>
        </w:rPr>
      </w:pPr>
      <w:r>
        <w:rPr>
          <w:rFonts w:ascii="宋体" w:eastAsia="宋体" w:hAnsi="宋体" w:cs="宋体" w:hint="eastAsia"/>
          <w:color w:val="060607"/>
          <w:spacing w:val="3"/>
          <w:szCs w:val="21"/>
          <w:shd w:val="clear" w:color="auto" w:fill="FFFFFF"/>
        </w:rPr>
        <w:t>初步实验使用了现有的RIFE插帧模型，其来自一篇发表在2022ECCV上的文章。</w:t>
      </w:r>
    </w:p>
    <w:p w14:paraId="37A906DF" w14:textId="4C38DEDA" w:rsidR="00EC6008" w:rsidRDefault="00EC6008" w:rsidP="00EC6008">
      <w:pPr>
        <w:ind w:left="360"/>
        <w:jc w:val="left"/>
        <w:rPr>
          <w:rFonts w:ascii="宋体" w:eastAsia="宋体" w:hAnsi="宋体" w:cs="宋体" w:hint="eastAsia"/>
          <w:color w:val="060607"/>
          <w:spacing w:val="3"/>
          <w:szCs w:val="21"/>
          <w:shd w:val="clear" w:color="auto" w:fill="FFFFFF"/>
        </w:rPr>
      </w:pPr>
      <w:r>
        <w:rPr>
          <w:rFonts w:ascii="宋体" w:eastAsia="宋体" w:hAnsi="宋体" w:cs="宋体" w:hint="eastAsia"/>
          <w:color w:val="060607"/>
          <w:spacing w:val="3"/>
          <w:szCs w:val="21"/>
          <w:shd w:val="clear" w:color="auto" w:fill="FFFFFF"/>
        </w:rPr>
        <w:t>通过初步实验，尝试了其在512x512分辨率上的插帧效果如下表所示：</w:t>
      </w:r>
    </w:p>
    <w:tbl>
      <w:tblPr>
        <w:tblW w:w="6242" w:type="dxa"/>
        <w:jc w:val="center"/>
        <w:tblLook w:val="04A0" w:firstRow="1" w:lastRow="0" w:firstColumn="1" w:lastColumn="0" w:noHBand="0" w:noVBand="1"/>
      </w:tblPr>
      <w:tblGrid>
        <w:gridCol w:w="1460"/>
        <w:gridCol w:w="988"/>
        <w:gridCol w:w="988"/>
        <w:gridCol w:w="988"/>
        <w:gridCol w:w="988"/>
        <w:gridCol w:w="830"/>
      </w:tblGrid>
      <w:tr w:rsidR="00EC6008" w:rsidRPr="00EC6008" w14:paraId="440E3933" w14:textId="77777777" w:rsidTr="00EC6008">
        <w:trPr>
          <w:trHeight w:val="290"/>
          <w:jc w:val="center"/>
        </w:trPr>
        <w:tc>
          <w:tcPr>
            <w:tcW w:w="6242"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F09EF0" w14:textId="77777777" w:rsidR="00EC6008" w:rsidRPr="00EC6008" w:rsidRDefault="00EC6008" w:rsidP="00EC6008">
            <w:pPr>
              <w:widowControl/>
              <w:jc w:val="center"/>
              <w:rPr>
                <w:rFonts w:ascii="楷体" w:eastAsia="楷体" w:hAnsi="楷体" w:cs="宋体" w:hint="eastAsia"/>
                <w:b/>
                <w:bCs/>
                <w:color w:val="000000"/>
                <w:kern w:val="0"/>
                <w:sz w:val="22"/>
              </w:rPr>
            </w:pPr>
            <w:r w:rsidRPr="00EC6008">
              <w:rPr>
                <w:rFonts w:ascii="楷体" w:eastAsia="楷体" w:hAnsi="楷体" w:cs="宋体" w:hint="eastAsia"/>
                <w:b/>
                <w:bCs/>
                <w:color w:val="000000"/>
                <w:kern w:val="0"/>
                <w:sz w:val="22"/>
              </w:rPr>
              <w:t>插帧实验</w:t>
            </w:r>
          </w:p>
        </w:tc>
      </w:tr>
      <w:tr w:rsidR="00EC6008" w:rsidRPr="00EC6008" w14:paraId="05EA6FB2"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0B53576"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 xml:space="preserve">　</w:t>
            </w:r>
          </w:p>
        </w:tc>
        <w:tc>
          <w:tcPr>
            <w:tcW w:w="988" w:type="dxa"/>
            <w:tcBorders>
              <w:top w:val="nil"/>
              <w:left w:val="nil"/>
              <w:bottom w:val="single" w:sz="4" w:space="0" w:color="auto"/>
              <w:right w:val="single" w:sz="4" w:space="0" w:color="auto"/>
            </w:tcBorders>
            <w:shd w:val="clear" w:color="auto" w:fill="auto"/>
            <w:noWrap/>
            <w:vAlign w:val="bottom"/>
            <w:hideMark/>
          </w:tcPr>
          <w:p w14:paraId="72D0EB32" w14:textId="6750DDC1" w:rsidR="00EC6008" w:rsidRPr="00EC6008" w:rsidRDefault="00EC6008" w:rsidP="00EC6008">
            <w:pPr>
              <w:widowControl/>
              <w:jc w:val="center"/>
              <w:rPr>
                <w:rFonts w:ascii="楷体" w:eastAsia="楷体" w:hAnsi="楷体" w:cs="宋体" w:hint="eastAsia"/>
                <w:kern w:val="0"/>
                <w:sz w:val="22"/>
              </w:rPr>
            </w:pPr>
            <w:r>
              <w:rPr>
                <w:rFonts w:ascii="楷体" w:eastAsia="楷体" w:hAnsi="楷体" w:cs="宋体" w:hint="eastAsia"/>
                <w:kern w:val="0"/>
                <w:sz w:val="22"/>
              </w:rPr>
              <w:t>1：1</w:t>
            </w:r>
          </w:p>
        </w:tc>
        <w:tc>
          <w:tcPr>
            <w:tcW w:w="988" w:type="dxa"/>
            <w:tcBorders>
              <w:top w:val="nil"/>
              <w:left w:val="nil"/>
              <w:bottom w:val="single" w:sz="4" w:space="0" w:color="auto"/>
              <w:right w:val="single" w:sz="4" w:space="0" w:color="auto"/>
            </w:tcBorders>
            <w:shd w:val="clear" w:color="auto" w:fill="auto"/>
            <w:noWrap/>
            <w:vAlign w:val="bottom"/>
            <w:hideMark/>
          </w:tcPr>
          <w:p w14:paraId="53DBDCC4" w14:textId="2C0874C1" w:rsidR="00EC6008" w:rsidRPr="00EC6008" w:rsidRDefault="00EC6008" w:rsidP="00EC6008">
            <w:pPr>
              <w:widowControl/>
              <w:jc w:val="center"/>
              <w:rPr>
                <w:rFonts w:ascii="楷体" w:eastAsia="楷体" w:hAnsi="楷体" w:cs="宋体" w:hint="eastAsia"/>
                <w:kern w:val="0"/>
                <w:sz w:val="22"/>
              </w:rPr>
            </w:pPr>
            <w:r>
              <w:rPr>
                <w:rFonts w:ascii="楷体" w:eastAsia="楷体" w:hAnsi="楷体" w:cs="宋体" w:hint="eastAsia"/>
                <w:kern w:val="0"/>
                <w:sz w:val="22"/>
              </w:rPr>
              <w:t>1：3</w:t>
            </w:r>
          </w:p>
        </w:tc>
        <w:tc>
          <w:tcPr>
            <w:tcW w:w="988" w:type="dxa"/>
            <w:tcBorders>
              <w:top w:val="nil"/>
              <w:left w:val="nil"/>
              <w:bottom w:val="single" w:sz="4" w:space="0" w:color="auto"/>
              <w:right w:val="single" w:sz="4" w:space="0" w:color="auto"/>
            </w:tcBorders>
            <w:shd w:val="clear" w:color="auto" w:fill="auto"/>
            <w:noWrap/>
            <w:vAlign w:val="bottom"/>
            <w:hideMark/>
          </w:tcPr>
          <w:p w14:paraId="34B131EE" w14:textId="49939A00" w:rsidR="00EC6008" w:rsidRPr="00EC6008" w:rsidRDefault="00EC6008" w:rsidP="00EC6008">
            <w:pPr>
              <w:widowControl/>
              <w:jc w:val="center"/>
              <w:rPr>
                <w:rFonts w:ascii="楷体" w:eastAsia="楷体" w:hAnsi="楷体" w:cs="宋体" w:hint="eastAsia"/>
                <w:kern w:val="0"/>
                <w:sz w:val="22"/>
              </w:rPr>
            </w:pPr>
            <w:r>
              <w:rPr>
                <w:rFonts w:ascii="楷体" w:eastAsia="楷体" w:hAnsi="楷体" w:cs="宋体" w:hint="eastAsia"/>
                <w:kern w:val="0"/>
                <w:sz w:val="22"/>
              </w:rPr>
              <w:t>1：7</w:t>
            </w:r>
          </w:p>
        </w:tc>
        <w:tc>
          <w:tcPr>
            <w:tcW w:w="988" w:type="dxa"/>
            <w:tcBorders>
              <w:top w:val="nil"/>
              <w:left w:val="nil"/>
              <w:bottom w:val="single" w:sz="4" w:space="0" w:color="auto"/>
              <w:right w:val="single" w:sz="4" w:space="0" w:color="auto"/>
            </w:tcBorders>
            <w:shd w:val="clear" w:color="auto" w:fill="auto"/>
            <w:noWrap/>
            <w:vAlign w:val="bottom"/>
            <w:hideMark/>
          </w:tcPr>
          <w:p w14:paraId="0CD5526D" w14:textId="79BE6DCC" w:rsidR="00EC6008" w:rsidRPr="00EC6008" w:rsidRDefault="00EC6008" w:rsidP="00EC6008">
            <w:pPr>
              <w:widowControl/>
              <w:jc w:val="center"/>
              <w:rPr>
                <w:rFonts w:ascii="楷体" w:eastAsia="楷体" w:hAnsi="楷体" w:cs="宋体" w:hint="eastAsia"/>
                <w:kern w:val="0"/>
                <w:sz w:val="22"/>
              </w:rPr>
            </w:pPr>
            <w:r>
              <w:rPr>
                <w:rFonts w:ascii="楷体" w:eastAsia="楷体" w:hAnsi="楷体" w:cs="宋体" w:hint="eastAsia"/>
                <w:kern w:val="0"/>
                <w:sz w:val="22"/>
              </w:rPr>
              <w:t>1：15</w:t>
            </w:r>
          </w:p>
        </w:tc>
        <w:tc>
          <w:tcPr>
            <w:tcW w:w="830" w:type="dxa"/>
            <w:tcBorders>
              <w:top w:val="nil"/>
              <w:left w:val="nil"/>
              <w:bottom w:val="single" w:sz="4" w:space="0" w:color="auto"/>
              <w:right w:val="single" w:sz="4" w:space="0" w:color="auto"/>
            </w:tcBorders>
            <w:shd w:val="clear" w:color="auto" w:fill="auto"/>
            <w:noWrap/>
            <w:vAlign w:val="bottom"/>
            <w:hideMark/>
          </w:tcPr>
          <w:p w14:paraId="6EC7E6B4"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对照</w:t>
            </w:r>
          </w:p>
        </w:tc>
      </w:tr>
      <w:tr w:rsidR="00EC6008" w:rsidRPr="00EC6008" w14:paraId="517CBA67"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DCBAD26"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SSIM↑</w:t>
            </w:r>
          </w:p>
        </w:tc>
        <w:tc>
          <w:tcPr>
            <w:tcW w:w="988" w:type="dxa"/>
            <w:tcBorders>
              <w:top w:val="nil"/>
              <w:left w:val="nil"/>
              <w:bottom w:val="single" w:sz="4" w:space="0" w:color="auto"/>
              <w:right w:val="single" w:sz="4" w:space="0" w:color="auto"/>
            </w:tcBorders>
            <w:shd w:val="clear" w:color="auto" w:fill="auto"/>
            <w:noWrap/>
            <w:vAlign w:val="bottom"/>
            <w:hideMark/>
          </w:tcPr>
          <w:p w14:paraId="59BE4818"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0.998</w:t>
            </w:r>
          </w:p>
        </w:tc>
        <w:tc>
          <w:tcPr>
            <w:tcW w:w="988" w:type="dxa"/>
            <w:tcBorders>
              <w:top w:val="nil"/>
              <w:left w:val="nil"/>
              <w:bottom w:val="single" w:sz="4" w:space="0" w:color="auto"/>
              <w:right w:val="single" w:sz="4" w:space="0" w:color="auto"/>
            </w:tcBorders>
            <w:shd w:val="clear" w:color="auto" w:fill="auto"/>
            <w:noWrap/>
            <w:vAlign w:val="bottom"/>
            <w:hideMark/>
          </w:tcPr>
          <w:p w14:paraId="73E0B0E2"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0.994</w:t>
            </w:r>
          </w:p>
        </w:tc>
        <w:tc>
          <w:tcPr>
            <w:tcW w:w="988" w:type="dxa"/>
            <w:tcBorders>
              <w:top w:val="nil"/>
              <w:left w:val="nil"/>
              <w:bottom w:val="single" w:sz="4" w:space="0" w:color="auto"/>
              <w:right w:val="single" w:sz="4" w:space="0" w:color="auto"/>
            </w:tcBorders>
            <w:shd w:val="clear" w:color="auto" w:fill="auto"/>
            <w:noWrap/>
            <w:vAlign w:val="bottom"/>
            <w:hideMark/>
          </w:tcPr>
          <w:p w14:paraId="0DEECB16"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0.946</w:t>
            </w:r>
          </w:p>
        </w:tc>
        <w:tc>
          <w:tcPr>
            <w:tcW w:w="988" w:type="dxa"/>
            <w:tcBorders>
              <w:top w:val="nil"/>
              <w:left w:val="nil"/>
              <w:bottom w:val="single" w:sz="4" w:space="0" w:color="auto"/>
              <w:right w:val="single" w:sz="4" w:space="0" w:color="auto"/>
            </w:tcBorders>
            <w:shd w:val="clear" w:color="auto" w:fill="auto"/>
            <w:noWrap/>
            <w:vAlign w:val="bottom"/>
            <w:hideMark/>
          </w:tcPr>
          <w:p w14:paraId="1CF1BD92"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0.885</w:t>
            </w:r>
          </w:p>
        </w:tc>
        <w:tc>
          <w:tcPr>
            <w:tcW w:w="830" w:type="dxa"/>
            <w:tcBorders>
              <w:top w:val="nil"/>
              <w:left w:val="nil"/>
              <w:bottom w:val="single" w:sz="4" w:space="0" w:color="auto"/>
              <w:right w:val="single" w:sz="4" w:space="0" w:color="auto"/>
            </w:tcBorders>
            <w:shd w:val="clear" w:color="auto" w:fill="auto"/>
            <w:noWrap/>
            <w:vAlign w:val="bottom"/>
            <w:hideMark/>
          </w:tcPr>
          <w:p w14:paraId="010254D2"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1</w:t>
            </w:r>
          </w:p>
        </w:tc>
      </w:tr>
      <w:tr w:rsidR="00EC6008" w:rsidRPr="00EC6008" w14:paraId="194D4586"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907F18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psnr↑</w:t>
            </w:r>
          </w:p>
        </w:tc>
        <w:tc>
          <w:tcPr>
            <w:tcW w:w="988" w:type="dxa"/>
            <w:tcBorders>
              <w:top w:val="nil"/>
              <w:left w:val="nil"/>
              <w:bottom w:val="single" w:sz="4" w:space="0" w:color="auto"/>
              <w:right w:val="single" w:sz="4" w:space="0" w:color="auto"/>
            </w:tcBorders>
            <w:shd w:val="clear" w:color="auto" w:fill="auto"/>
            <w:noWrap/>
            <w:vAlign w:val="bottom"/>
            <w:hideMark/>
          </w:tcPr>
          <w:p w14:paraId="00C909B5"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67.998</w:t>
            </w:r>
          </w:p>
        </w:tc>
        <w:tc>
          <w:tcPr>
            <w:tcW w:w="988" w:type="dxa"/>
            <w:tcBorders>
              <w:top w:val="nil"/>
              <w:left w:val="nil"/>
              <w:bottom w:val="single" w:sz="4" w:space="0" w:color="auto"/>
              <w:right w:val="single" w:sz="4" w:space="0" w:color="auto"/>
            </w:tcBorders>
            <w:shd w:val="clear" w:color="auto" w:fill="auto"/>
            <w:noWrap/>
            <w:vAlign w:val="bottom"/>
            <w:hideMark/>
          </w:tcPr>
          <w:p w14:paraId="3B86136F"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56.661</w:t>
            </w:r>
          </w:p>
        </w:tc>
        <w:tc>
          <w:tcPr>
            <w:tcW w:w="988" w:type="dxa"/>
            <w:tcBorders>
              <w:top w:val="nil"/>
              <w:left w:val="nil"/>
              <w:bottom w:val="single" w:sz="4" w:space="0" w:color="auto"/>
              <w:right w:val="single" w:sz="4" w:space="0" w:color="auto"/>
            </w:tcBorders>
            <w:shd w:val="clear" w:color="auto" w:fill="auto"/>
            <w:noWrap/>
            <w:vAlign w:val="bottom"/>
            <w:hideMark/>
          </w:tcPr>
          <w:p w14:paraId="21A4696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43.7</w:t>
            </w:r>
          </w:p>
        </w:tc>
        <w:tc>
          <w:tcPr>
            <w:tcW w:w="988" w:type="dxa"/>
            <w:tcBorders>
              <w:top w:val="nil"/>
              <w:left w:val="nil"/>
              <w:bottom w:val="single" w:sz="4" w:space="0" w:color="auto"/>
              <w:right w:val="single" w:sz="4" w:space="0" w:color="auto"/>
            </w:tcBorders>
            <w:shd w:val="clear" w:color="auto" w:fill="auto"/>
            <w:noWrap/>
            <w:vAlign w:val="bottom"/>
            <w:hideMark/>
          </w:tcPr>
          <w:p w14:paraId="3B6BB4A9"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35.355</w:t>
            </w:r>
          </w:p>
        </w:tc>
        <w:tc>
          <w:tcPr>
            <w:tcW w:w="830" w:type="dxa"/>
            <w:tcBorders>
              <w:top w:val="nil"/>
              <w:left w:val="nil"/>
              <w:bottom w:val="single" w:sz="4" w:space="0" w:color="auto"/>
              <w:right w:val="single" w:sz="4" w:space="0" w:color="auto"/>
            </w:tcBorders>
            <w:shd w:val="clear" w:color="auto" w:fill="auto"/>
            <w:noWrap/>
            <w:vAlign w:val="bottom"/>
            <w:hideMark/>
          </w:tcPr>
          <w:p w14:paraId="2DFE8BFD"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80</w:t>
            </w:r>
          </w:p>
        </w:tc>
      </w:tr>
      <w:tr w:rsidR="00EC6008" w:rsidRPr="00EC6008" w14:paraId="3E23E550"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470ECA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lpips↓</w:t>
            </w:r>
          </w:p>
        </w:tc>
        <w:tc>
          <w:tcPr>
            <w:tcW w:w="988" w:type="dxa"/>
            <w:tcBorders>
              <w:top w:val="nil"/>
              <w:left w:val="nil"/>
              <w:bottom w:val="single" w:sz="4" w:space="0" w:color="auto"/>
              <w:right w:val="single" w:sz="4" w:space="0" w:color="auto"/>
            </w:tcBorders>
            <w:shd w:val="clear" w:color="auto" w:fill="auto"/>
            <w:noWrap/>
            <w:vAlign w:val="bottom"/>
            <w:hideMark/>
          </w:tcPr>
          <w:p w14:paraId="3B330394"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0.002</w:t>
            </w:r>
          </w:p>
        </w:tc>
        <w:tc>
          <w:tcPr>
            <w:tcW w:w="988" w:type="dxa"/>
            <w:tcBorders>
              <w:top w:val="nil"/>
              <w:left w:val="nil"/>
              <w:bottom w:val="single" w:sz="4" w:space="0" w:color="auto"/>
              <w:right w:val="single" w:sz="4" w:space="0" w:color="auto"/>
            </w:tcBorders>
            <w:shd w:val="clear" w:color="auto" w:fill="auto"/>
            <w:noWrap/>
            <w:vAlign w:val="bottom"/>
            <w:hideMark/>
          </w:tcPr>
          <w:p w14:paraId="2F1D20DB"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0.005</w:t>
            </w:r>
          </w:p>
        </w:tc>
        <w:tc>
          <w:tcPr>
            <w:tcW w:w="988" w:type="dxa"/>
            <w:tcBorders>
              <w:top w:val="nil"/>
              <w:left w:val="nil"/>
              <w:bottom w:val="single" w:sz="4" w:space="0" w:color="auto"/>
              <w:right w:val="single" w:sz="4" w:space="0" w:color="auto"/>
            </w:tcBorders>
            <w:shd w:val="clear" w:color="auto" w:fill="auto"/>
            <w:noWrap/>
            <w:vAlign w:val="bottom"/>
            <w:hideMark/>
          </w:tcPr>
          <w:p w14:paraId="0B822E1B"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0.023</w:t>
            </w:r>
          </w:p>
        </w:tc>
        <w:tc>
          <w:tcPr>
            <w:tcW w:w="988" w:type="dxa"/>
            <w:tcBorders>
              <w:top w:val="nil"/>
              <w:left w:val="nil"/>
              <w:bottom w:val="single" w:sz="4" w:space="0" w:color="auto"/>
              <w:right w:val="single" w:sz="4" w:space="0" w:color="auto"/>
            </w:tcBorders>
            <w:shd w:val="clear" w:color="auto" w:fill="auto"/>
            <w:noWrap/>
            <w:vAlign w:val="bottom"/>
            <w:hideMark/>
          </w:tcPr>
          <w:p w14:paraId="1C2F6C4C"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0.055</w:t>
            </w:r>
          </w:p>
        </w:tc>
        <w:tc>
          <w:tcPr>
            <w:tcW w:w="830" w:type="dxa"/>
            <w:tcBorders>
              <w:top w:val="nil"/>
              <w:left w:val="nil"/>
              <w:bottom w:val="single" w:sz="4" w:space="0" w:color="auto"/>
              <w:right w:val="single" w:sz="4" w:space="0" w:color="auto"/>
            </w:tcBorders>
            <w:shd w:val="clear" w:color="auto" w:fill="auto"/>
            <w:noWrap/>
            <w:vAlign w:val="bottom"/>
            <w:hideMark/>
          </w:tcPr>
          <w:p w14:paraId="625A52B5"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w:t>
            </w:r>
          </w:p>
        </w:tc>
      </w:tr>
      <w:tr w:rsidR="00EC6008" w:rsidRPr="00EC6008" w14:paraId="064D46AD"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20F5B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musiq↑</w:t>
            </w:r>
          </w:p>
        </w:tc>
        <w:tc>
          <w:tcPr>
            <w:tcW w:w="988" w:type="dxa"/>
            <w:tcBorders>
              <w:top w:val="nil"/>
              <w:left w:val="nil"/>
              <w:bottom w:val="single" w:sz="4" w:space="0" w:color="auto"/>
              <w:right w:val="single" w:sz="4" w:space="0" w:color="auto"/>
            </w:tcBorders>
            <w:shd w:val="clear" w:color="auto" w:fill="auto"/>
            <w:noWrap/>
            <w:vAlign w:val="bottom"/>
            <w:hideMark/>
          </w:tcPr>
          <w:p w14:paraId="457E7A04"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67.429</w:t>
            </w:r>
          </w:p>
        </w:tc>
        <w:tc>
          <w:tcPr>
            <w:tcW w:w="988" w:type="dxa"/>
            <w:tcBorders>
              <w:top w:val="nil"/>
              <w:left w:val="nil"/>
              <w:bottom w:val="single" w:sz="4" w:space="0" w:color="auto"/>
              <w:right w:val="single" w:sz="4" w:space="0" w:color="auto"/>
            </w:tcBorders>
            <w:shd w:val="clear" w:color="auto" w:fill="auto"/>
            <w:noWrap/>
            <w:vAlign w:val="bottom"/>
            <w:hideMark/>
          </w:tcPr>
          <w:p w14:paraId="201BC8D2"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67.227</w:t>
            </w:r>
          </w:p>
        </w:tc>
        <w:tc>
          <w:tcPr>
            <w:tcW w:w="988" w:type="dxa"/>
            <w:tcBorders>
              <w:top w:val="nil"/>
              <w:left w:val="nil"/>
              <w:bottom w:val="single" w:sz="4" w:space="0" w:color="auto"/>
              <w:right w:val="single" w:sz="4" w:space="0" w:color="auto"/>
            </w:tcBorders>
            <w:shd w:val="clear" w:color="auto" w:fill="auto"/>
            <w:noWrap/>
            <w:vAlign w:val="bottom"/>
            <w:hideMark/>
          </w:tcPr>
          <w:p w14:paraId="64F3D0D7"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66.863</w:t>
            </w:r>
          </w:p>
        </w:tc>
        <w:tc>
          <w:tcPr>
            <w:tcW w:w="988" w:type="dxa"/>
            <w:tcBorders>
              <w:top w:val="nil"/>
              <w:left w:val="nil"/>
              <w:bottom w:val="single" w:sz="4" w:space="0" w:color="auto"/>
              <w:right w:val="single" w:sz="4" w:space="0" w:color="auto"/>
            </w:tcBorders>
            <w:shd w:val="clear" w:color="auto" w:fill="auto"/>
            <w:noWrap/>
            <w:vAlign w:val="bottom"/>
            <w:hideMark/>
          </w:tcPr>
          <w:p w14:paraId="789FBCEA"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66.599</w:t>
            </w:r>
          </w:p>
        </w:tc>
        <w:tc>
          <w:tcPr>
            <w:tcW w:w="830" w:type="dxa"/>
            <w:tcBorders>
              <w:top w:val="nil"/>
              <w:left w:val="nil"/>
              <w:bottom w:val="single" w:sz="4" w:space="0" w:color="auto"/>
              <w:right w:val="single" w:sz="4" w:space="0" w:color="auto"/>
            </w:tcBorders>
            <w:shd w:val="clear" w:color="auto" w:fill="auto"/>
            <w:noWrap/>
            <w:vAlign w:val="bottom"/>
            <w:hideMark/>
          </w:tcPr>
          <w:p w14:paraId="231F6408"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66.97</w:t>
            </w:r>
          </w:p>
        </w:tc>
      </w:tr>
      <w:tr w:rsidR="00EC6008" w:rsidRPr="00EC6008" w14:paraId="2C54FCD6"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D9CFE10"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clipiqa↑</w:t>
            </w:r>
          </w:p>
        </w:tc>
        <w:tc>
          <w:tcPr>
            <w:tcW w:w="988" w:type="dxa"/>
            <w:tcBorders>
              <w:top w:val="nil"/>
              <w:left w:val="nil"/>
              <w:bottom w:val="single" w:sz="4" w:space="0" w:color="auto"/>
              <w:right w:val="single" w:sz="4" w:space="0" w:color="auto"/>
            </w:tcBorders>
            <w:shd w:val="clear" w:color="auto" w:fill="auto"/>
            <w:noWrap/>
            <w:vAlign w:val="bottom"/>
            <w:hideMark/>
          </w:tcPr>
          <w:p w14:paraId="6ACB93E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0.541</w:t>
            </w:r>
          </w:p>
        </w:tc>
        <w:tc>
          <w:tcPr>
            <w:tcW w:w="988" w:type="dxa"/>
            <w:tcBorders>
              <w:top w:val="nil"/>
              <w:left w:val="nil"/>
              <w:bottom w:val="single" w:sz="4" w:space="0" w:color="auto"/>
              <w:right w:val="single" w:sz="4" w:space="0" w:color="auto"/>
            </w:tcBorders>
            <w:shd w:val="clear" w:color="auto" w:fill="auto"/>
            <w:noWrap/>
            <w:vAlign w:val="bottom"/>
            <w:hideMark/>
          </w:tcPr>
          <w:p w14:paraId="1EF550C5"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0.559</w:t>
            </w:r>
          </w:p>
        </w:tc>
        <w:tc>
          <w:tcPr>
            <w:tcW w:w="988" w:type="dxa"/>
            <w:tcBorders>
              <w:top w:val="nil"/>
              <w:left w:val="nil"/>
              <w:bottom w:val="single" w:sz="4" w:space="0" w:color="auto"/>
              <w:right w:val="single" w:sz="4" w:space="0" w:color="auto"/>
            </w:tcBorders>
            <w:shd w:val="clear" w:color="auto" w:fill="auto"/>
            <w:noWrap/>
            <w:vAlign w:val="bottom"/>
            <w:hideMark/>
          </w:tcPr>
          <w:p w14:paraId="44285F39"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0.557</w:t>
            </w:r>
          </w:p>
        </w:tc>
        <w:tc>
          <w:tcPr>
            <w:tcW w:w="988" w:type="dxa"/>
            <w:tcBorders>
              <w:top w:val="nil"/>
              <w:left w:val="nil"/>
              <w:bottom w:val="single" w:sz="4" w:space="0" w:color="auto"/>
              <w:right w:val="single" w:sz="4" w:space="0" w:color="auto"/>
            </w:tcBorders>
            <w:shd w:val="clear" w:color="auto" w:fill="auto"/>
            <w:noWrap/>
            <w:vAlign w:val="bottom"/>
            <w:hideMark/>
          </w:tcPr>
          <w:p w14:paraId="5BD9D663"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0.54</w:t>
            </w:r>
          </w:p>
        </w:tc>
        <w:tc>
          <w:tcPr>
            <w:tcW w:w="830" w:type="dxa"/>
            <w:tcBorders>
              <w:top w:val="nil"/>
              <w:left w:val="nil"/>
              <w:bottom w:val="single" w:sz="4" w:space="0" w:color="auto"/>
              <w:right w:val="single" w:sz="4" w:space="0" w:color="auto"/>
            </w:tcBorders>
            <w:shd w:val="clear" w:color="auto" w:fill="auto"/>
            <w:noWrap/>
            <w:vAlign w:val="bottom"/>
            <w:hideMark/>
          </w:tcPr>
          <w:p w14:paraId="4F027525"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0.501</w:t>
            </w:r>
          </w:p>
        </w:tc>
      </w:tr>
      <w:tr w:rsidR="00EC6008" w:rsidRPr="00EC6008" w14:paraId="1D687B0A" w14:textId="77777777" w:rsidTr="00EC6008">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37462E6"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niqe↓</w:t>
            </w:r>
          </w:p>
        </w:tc>
        <w:tc>
          <w:tcPr>
            <w:tcW w:w="988" w:type="dxa"/>
            <w:tcBorders>
              <w:top w:val="nil"/>
              <w:left w:val="nil"/>
              <w:bottom w:val="single" w:sz="4" w:space="0" w:color="auto"/>
              <w:right w:val="single" w:sz="4" w:space="0" w:color="auto"/>
            </w:tcBorders>
            <w:shd w:val="clear" w:color="auto" w:fill="auto"/>
            <w:noWrap/>
            <w:vAlign w:val="bottom"/>
            <w:hideMark/>
          </w:tcPr>
          <w:p w14:paraId="3303047F"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3.986</w:t>
            </w:r>
          </w:p>
        </w:tc>
        <w:tc>
          <w:tcPr>
            <w:tcW w:w="988" w:type="dxa"/>
            <w:tcBorders>
              <w:top w:val="nil"/>
              <w:left w:val="nil"/>
              <w:bottom w:val="single" w:sz="4" w:space="0" w:color="auto"/>
              <w:right w:val="single" w:sz="4" w:space="0" w:color="auto"/>
            </w:tcBorders>
            <w:shd w:val="clear" w:color="auto" w:fill="auto"/>
            <w:noWrap/>
            <w:vAlign w:val="bottom"/>
            <w:hideMark/>
          </w:tcPr>
          <w:p w14:paraId="15D0480B"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4.064</w:t>
            </w:r>
          </w:p>
        </w:tc>
        <w:tc>
          <w:tcPr>
            <w:tcW w:w="988" w:type="dxa"/>
            <w:tcBorders>
              <w:top w:val="nil"/>
              <w:left w:val="nil"/>
              <w:bottom w:val="single" w:sz="4" w:space="0" w:color="auto"/>
              <w:right w:val="single" w:sz="4" w:space="0" w:color="auto"/>
            </w:tcBorders>
            <w:shd w:val="clear" w:color="auto" w:fill="auto"/>
            <w:noWrap/>
            <w:vAlign w:val="bottom"/>
            <w:hideMark/>
          </w:tcPr>
          <w:p w14:paraId="7268818B"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4.391</w:t>
            </w:r>
          </w:p>
        </w:tc>
        <w:tc>
          <w:tcPr>
            <w:tcW w:w="988" w:type="dxa"/>
            <w:tcBorders>
              <w:top w:val="nil"/>
              <w:left w:val="nil"/>
              <w:bottom w:val="single" w:sz="4" w:space="0" w:color="auto"/>
              <w:right w:val="single" w:sz="4" w:space="0" w:color="auto"/>
            </w:tcBorders>
            <w:shd w:val="clear" w:color="auto" w:fill="auto"/>
            <w:noWrap/>
            <w:vAlign w:val="bottom"/>
            <w:hideMark/>
          </w:tcPr>
          <w:p w14:paraId="2E3EB080"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4.467</w:t>
            </w:r>
          </w:p>
        </w:tc>
        <w:tc>
          <w:tcPr>
            <w:tcW w:w="830" w:type="dxa"/>
            <w:tcBorders>
              <w:top w:val="nil"/>
              <w:left w:val="nil"/>
              <w:bottom w:val="single" w:sz="4" w:space="0" w:color="auto"/>
              <w:right w:val="single" w:sz="4" w:space="0" w:color="auto"/>
            </w:tcBorders>
            <w:shd w:val="clear" w:color="auto" w:fill="auto"/>
            <w:noWrap/>
            <w:vAlign w:val="bottom"/>
            <w:hideMark/>
          </w:tcPr>
          <w:p w14:paraId="3605F3D8" w14:textId="77777777" w:rsidR="00EC6008" w:rsidRPr="00EC6008" w:rsidRDefault="00EC6008" w:rsidP="00EC6008">
            <w:pPr>
              <w:widowControl/>
              <w:jc w:val="center"/>
              <w:rPr>
                <w:rFonts w:ascii="楷体" w:eastAsia="楷体" w:hAnsi="楷体" w:cs="宋体" w:hint="eastAsia"/>
                <w:kern w:val="0"/>
                <w:sz w:val="22"/>
              </w:rPr>
            </w:pPr>
            <w:r w:rsidRPr="00EC6008">
              <w:rPr>
                <w:rFonts w:ascii="楷体" w:eastAsia="楷体" w:hAnsi="楷体" w:cs="宋体" w:hint="eastAsia"/>
                <w:kern w:val="0"/>
                <w:sz w:val="22"/>
              </w:rPr>
              <w:t>4.023</w:t>
            </w:r>
          </w:p>
        </w:tc>
      </w:tr>
    </w:tbl>
    <w:p w14:paraId="4681F420" w14:textId="4961F8C1" w:rsidR="00EC6008" w:rsidRDefault="00EC6008" w:rsidP="00EC6008">
      <w:pPr>
        <w:rPr>
          <w:rFonts w:ascii="宋体" w:eastAsia="宋体" w:hAnsi="宋体" w:cs="宋体" w:hint="eastAsia"/>
          <w:color w:val="060607"/>
          <w:spacing w:val="3"/>
          <w:szCs w:val="21"/>
          <w:shd w:val="clear" w:color="auto" w:fill="FFFFFF"/>
        </w:rPr>
      </w:pPr>
      <w:r>
        <w:rPr>
          <w:rFonts w:ascii="宋体" w:eastAsia="宋体" w:hAnsi="宋体" w:cs="宋体"/>
          <w:color w:val="060607"/>
          <w:spacing w:val="3"/>
          <w:szCs w:val="21"/>
          <w:shd w:val="clear" w:color="auto" w:fill="FFFFFF"/>
        </w:rPr>
        <w:tab/>
      </w:r>
      <w:r>
        <w:rPr>
          <w:rFonts w:ascii="宋体" w:eastAsia="宋体" w:hAnsi="宋体" w:cs="宋体" w:hint="eastAsia"/>
          <w:color w:val="060607"/>
          <w:spacing w:val="3"/>
          <w:szCs w:val="21"/>
          <w:shd w:val="clear" w:color="auto" w:fill="FFFFFF"/>
        </w:rPr>
        <w:t>其中，组别的1：1代表了原始图片和插帧生成图片的数量相等，而1：15代表了插</w:t>
      </w:r>
      <w:r>
        <w:rPr>
          <w:rFonts w:ascii="宋体" w:eastAsia="宋体" w:hAnsi="宋体" w:cs="宋体" w:hint="eastAsia"/>
          <w:color w:val="060607"/>
          <w:spacing w:val="3"/>
          <w:szCs w:val="21"/>
          <w:shd w:val="clear" w:color="auto" w:fill="FFFFFF"/>
        </w:rPr>
        <w:lastRenderedPageBreak/>
        <w:t>帧生成图像为原始图像数量的15倍。表中的对照组由GT直接测试得到</w:t>
      </w:r>
      <w:r w:rsidR="00D25F86">
        <w:rPr>
          <w:rFonts w:ascii="宋体" w:eastAsia="宋体" w:hAnsi="宋体" w:cs="宋体" w:hint="eastAsia"/>
          <w:color w:val="060607"/>
          <w:spacing w:val="3"/>
          <w:szCs w:val="21"/>
          <w:shd w:val="clear" w:color="auto" w:fill="FFFFFF"/>
        </w:rPr>
        <w:t>。</w:t>
      </w:r>
      <w:r>
        <w:rPr>
          <w:rFonts w:ascii="宋体" w:eastAsia="宋体" w:hAnsi="宋体" w:cs="宋体" w:hint="eastAsia"/>
          <w:color w:val="060607"/>
          <w:spacing w:val="3"/>
          <w:szCs w:val="21"/>
          <w:shd w:val="clear" w:color="auto" w:fill="FFFFFF"/>
        </w:rPr>
        <w:t>由实验数据可以看出，插帧的密度越高，其</w:t>
      </w:r>
      <w:r w:rsidR="00D25F86">
        <w:rPr>
          <w:rFonts w:ascii="宋体" w:eastAsia="宋体" w:hAnsi="宋体" w:cs="宋体" w:hint="eastAsia"/>
          <w:color w:val="060607"/>
          <w:spacing w:val="3"/>
          <w:szCs w:val="21"/>
          <w:shd w:val="clear" w:color="auto" w:fill="FFFFFF"/>
        </w:rPr>
        <w:t>各</w:t>
      </w:r>
      <w:r>
        <w:rPr>
          <w:rFonts w:ascii="宋体" w:eastAsia="宋体" w:hAnsi="宋体" w:cs="宋体" w:hint="eastAsia"/>
          <w:color w:val="060607"/>
          <w:spacing w:val="3"/>
          <w:szCs w:val="21"/>
          <w:shd w:val="clear" w:color="auto" w:fill="FFFFFF"/>
        </w:rPr>
        <w:t>指标</w:t>
      </w:r>
      <w:r w:rsidR="00D25F86">
        <w:rPr>
          <w:rFonts w:ascii="宋体" w:eastAsia="宋体" w:hAnsi="宋体" w:cs="宋体" w:hint="eastAsia"/>
          <w:color w:val="060607"/>
          <w:spacing w:val="3"/>
          <w:szCs w:val="21"/>
          <w:shd w:val="clear" w:color="auto" w:fill="FFFFFF"/>
        </w:rPr>
        <w:t>逐步变差。但下降的幅度在1：3和1：7实验组都较为轻微。</w:t>
      </w:r>
    </w:p>
    <w:p w14:paraId="4F224757" w14:textId="36DCB983" w:rsidR="00D25F86" w:rsidRPr="00EC6008" w:rsidRDefault="00D25F86" w:rsidP="00EC6008">
      <w:pPr>
        <w:rPr>
          <w:rFonts w:ascii="宋体" w:eastAsia="宋体" w:hAnsi="宋体" w:cs="宋体" w:hint="eastAsia"/>
          <w:color w:val="060607"/>
          <w:spacing w:val="3"/>
          <w:szCs w:val="21"/>
          <w:shd w:val="clear" w:color="auto" w:fill="FFFFFF"/>
        </w:rPr>
      </w:pPr>
      <w:r>
        <w:rPr>
          <w:rFonts w:ascii="宋体" w:eastAsia="宋体" w:hAnsi="宋体" w:cs="宋体"/>
          <w:color w:val="060607"/>
          <w:spacing w:val="3"/>
          <w:szCs w:val="21"/>
          <w:shd w:val="clear" w:color="auto" w:fill="FFFFFF"/>
        </w:rPr>
        <w:tab/>
      </w:r>
      <w:r>
        <w:rPr>
          <w:rFonts w:ascii="宋体" w:eastAsia="宋体" w:hAnsi="宋体" w:cs="宋体" w:hint="eastAsia"/>
          <w:color w:val="060607"/>
          <w:spacing w:val="3"/>
          <w:szCs w:val="21"/>
          <w:shd w:val="clear" w:color="auto" w:fill="FFFFFF"/>
        </w:rPr>
        <w:t>而时间上，在V100上，一个53S，25帧</w:t>
      </w:r>
      <w:r w:rsidR="000F101E">
        <w:rPr>
          <w:rFonts w:ascii="宋体" w:eastAsia="宋体" w:hAnsi="宋体" w:cs="宋体" w:hint="eastAsia"/>
          <w:color w:val="060607"/>
          <w:spacing w:val="3"/>
          <w:szCs w:val="21"/>
          <w:shd w:val="clear" w:color="auto" w:fill="FFFFFF"/>
        </w:rPr>
        <w:t>，1280x720</w:t>
      </w:r>
      <w:r>
        <w:rPr>
          <w:rFonts w:ascii="宋体" w:eastAsia="宋体" w:hAnsi="宋体" w:cs="宋体" w:hint="eastAsia"/>
          <w:color w:val="060607"/>
          <w:spacing w:val="3"/>
          <w:szCs w:val="21"/>
          <w:shd w:val="clear" w:color="auto" w:fill="FFFFFF"/>
        </w:rPr>
        <w:t>的视频，增加到50帧，所花费的时间为</w:t>
      </w:r>
      <w:r w:rsidR="000F101E">
        <w:rPr>
          <w:rFonts w:ascii="宋体" w:eastAsia="宋体" w:hAnsi="宋体" w:cs="宋体" w:hint="eastAsia"/>
          <w:color w:val="060607"/>
          <w:spacing w:val="3"/>
          <w:szCs w:val="21"/>
          <w:shd w:val="clear" w:color="auto" w:fill="FFFFFF"/>
        </w:rPr>
        <w:t>63s，平均单帧耗时47.5ms</w:t>
      </w:r>
      <w:r w:rsidR="00EC243B">
        <w:rPr>
          <w:rFonts w:ascii="宋体" w:eastAsia="宋体" w:hAnsi="宋体" w:cs="宋体" w:hint="eastAsia"/>
          <w:color w:val="060607"/>
          <w:spacing w:val="3"/>
          <w:szCs w:val="21"/>
          <w:shd w:val="clear" w:color="auto" w:fill="FFFFFF"/>
        </w:rPr>
        <w:t>。</w:t>
      </w:r>
      <w:r>
        <w:rPr>
          <w:rFonts w:ascii="宋体" w:eastAsia="宋体" w:hAnsi="宋体" w:cs="宋体" w:hint="eastAsia"/>
          <w:color w:val="060607"/>
          <w:spacing w:val="3"/>
          <w:szCs w:val="21"/>
          <w:shd w:val="clear" w:color="auto" w:fill="FFFFFF"/>
        </w:rPr>
        <w:t>单张的512x512图像插帧的平均</w:t>
      </w:r>
      <w:r w:rsidR="000F101E">
        <w:rPr>
          <w:rFonts w:ascii="宋体" w:eastAsia="宋体" w:hAnsi="宋体" w:cs="宋体" w:hint="eastAsia"/>
          <w:color w:val="060607"/>
          <w:spacing w:val="3"/>
          <w:szCs w:val="21"/>
          <w:shd w:val="clear" w:color="auto" w:fill="FFFFFF"/>
        </w:rPr>
        <w:t>耗时约10ms</w:t>
      </w:r>
      <w:r>
        <w:rPr>
          <w:rFonts w:ascii="宋体" w:eastAsia="宋体" w:hAnsi="宋体" w:cs="宋体" w:hint="eastAsia"/>
          <w:color w:val="060607"/>
          <w:spacing w:val="3"/>
          <w:szCs w:val="21"/>
          <w:shd w:val="clear" w:color="auto" w:fill="FFFFFF"/>
        </w:rPr>
        <w:t>，此速度显著快于超分，因此可以实现提升整体速度的目的。</w:t>
      </w:r>
    </w:p>
    <w:p w14:paraId="79E307E8" w14:textId="3CA2DA84" w:rsidR="008067BC" w:rsidRPr="008E7BE5" w:rsidRDefault="00D25F86">
      <w:pPr>
        <w:rPr>
          <w:rFonts w:hint="eastAsia"/>
        </w:rPr>
      </w:pPr>
      <w:r>
        <w:tab/>
      </w:r>
      <w:r>
        <w:rPr>
          <w:rFonts w:hint="eastAsia"/>
        </w:rPr>
        <w:t>而为了进一步验证这一方案</w:t>
      </w:r>
      <w:r w:rsidR="00B840EF">
        <w:rPr>
          <w:rFonts w:hint="eastAsia"/>
        </w:rPr>
        <w:t>能够减少整体时间开销并不影响视频质量</w:t>
      </w:r>
      <w:r>
        <w:rPr>
          <w:rFonts w:hint="eastAsia"/>
        </w:rPr>
        <w:t>，后续还会结合超分模型，将全视频帧超分得到的结果与使用本方案得到的结果进行图像相似度，图像质量，视频一致性</w:t>
      </w:r>
      <w:r w:rsidR="00B840EF">
        <w:rPr>
          <w:rFonts w:hint="eastAsia"/>
        </w:rPr>
        <w:t>以及时间开销</w:t>
      </w:r>
      <w:r>
        <w:rPr>
          <w:rFonts w:hint="eastAsia"/>
        </w:rPr>
        <w:t>的对比</w:t>
      </w:r>
      <w:r w:rsidR="00B840EF">
        <w:rPr>
          <w:rFonts w:hint="eastAsia"/>
        </w:rPr>
        <w:t>。</w:t>
      </w:r>
    </w:p>
    <w:sectPr w:rsidR="008067BC" w:rsidRPr="008E7B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95D58" w14:textId="77777777" w:rsidR="002B2EEF" w:rsidRDefault="002B2EEF" w:rsidP="008E7BE5">
      <w:pPr>
        <w:rPr>
          <w:rFonts w:hint="eastAsia"/>
        </w:rPr>
      </w:pPr>
      <w:r>
        <w:separator/>
      </w:r>
    </w:p>
  </w:endnote>
  <w:endnote w:type="continuationSeparator" w:id="0">
    <w:p w14:paraId="2DB5DC6B" w14:textId="77777777" w:rsidR="002B2EEF" w:rsidRDefault="002B2EEF" w:rsidP="008E7B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AD424" w14:textId="77777777" w:rsidR="002B2EEF" w:rsidRDefault="002B2EEF" w:rsidP="008E7BE5">
      <w:pPr>
        <w:rPr>
          <w:rFonts w:hint="eastAsia"/>
        </w:rPr>
      </w:pPr>
      <w:r>
        <w:separator/>
      </w:r>
    </w:p>
  </w:footnote>
  <w:footnote w:type="continuationSeparator" w:id="0">
    <w:p w14:paraId="51E71BEE" w14:textId="77777777" w:rsidR="002B2EEF" w:rsidRDefault="002B2EEF" w:rsidP="008E7BE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5AFE"/>
    <w:multiLevelType w:val="hybridMultilevel"/>
    <w:tmpl w:val="2840697C"/>
    <w:lvl w:ilvl="0" w:tplc="8EA85F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66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64"/>
    <w:rsid w:val="000F101E"/>
    <w:rsid w:val="00184498"/>
    <w:rsid w:val="001C37ED"/>
    <w:rsid w:val="002B2EEF"/>
    <w:rsid w:val="0055376D"/>
    <w:rsid w:val="0064228B"/>
    <w:rsid w:val="00773322"/>
    <w:rsid w:val="008067BC"/>
    <w:rsid w:val="008C2B4D"/>
    <w:rsid w:val="008E7BE5"/>
    <w:rsid w:val="00B840EF"/>
    <w:rsid w:val="00D25F86"/>
    <w:rsid w:val="00DE2B40"/>
    <w:rsid w:val="00E13BED"/>
    <w:rsid w:val="00E26087"/>
    <w:rsid w:val="00EC243B"/>
    <w:rsid w:val="00EC6008"/>
    <w:rsid w:val="00FA6124"/>
    <w:rsid w:val="00FD7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4CEEB"/>
  <w15:chartTrackingRefBased/>
  <w15:docId w15:val="{05763C40-7E4A-4010-877E-6EA4025A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BE5"/>
    <w:pPr>
      <w:widowControl w:val="0"/>
      <w:spacing w:after="0" w:line="240" w:lineRule="auto"/>
      <w:jc w:val="both"/>
    </w:pPr>
    <w:rPr>
      <w:sz w:val="21"/>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BE5"/>
    <w:pPr>
      <w:tabs>
        <w:tab w:val="center" w:pos="4153"/>
        <w:tab w:val="right" w:pos="8306"/>
      </w:tabs>
      <w:snapToGrid w:val="0"/>
      <w:spacing w:after="160"/>
      <w:jc w:val="center"/>
    </w:pPr>
    <w:rPr>
      <w:sz w:val="18"/>
      <w:szCs w:val="18"/>
      <w14:ligatures w14:val="standardContextual"/>
    </w:rPr>
  </w:style>
  <w:style w:type="character" w:customStyle="1" w:styleId="a4">
    <w:name w:val="页眉 字符"/>
    <w:basedOn w:val="a0"/>
    <w:link w:val="a3"/>
    <w:uiPriority w:val="99"/>
    <w:rsid w:val="008E7BE5"/>
    <w:rPr>
      <w:sz w:val="18"/>
      <w:szCs w:val="18"/>
    </w:rPr>
  </w:style>
  <w:style w:type="paragraph" w:styleId="a5">
    <w:name w:val="footer"/>
    <w:basedOn w:val="a"/>
    <w:link w:val="a6"/>
    <w:uiPriority w:val="99"/>
    <w:unhideWhenUsed/>
    <w:rsid w:val="008E7BE5"/>
    <w:pPr>
      <w:tabs>
        <w:tab w:val="center" w:pos="4153"/>
        <w:tab w:val="right" w:pos="8306"/>
      </w:tabs>
      <w:snapToGrid w:val="0"/>
      <w:spacing w:after="160"/>
      <w:jc w:val="left"/>
    </w:pPr>
    <w:rPr>
      <w:sz w:val="18"/>
      <w:szCs w:val="18"/>
      <w14:ligatures w14:val="standardContextual"/>
    </w:rPr>
  </w:style>
  <w:style w:type="character" w:customStyle="1" w:styleId="a6">
    <w:name w:val="页脚 字符"/>
    <w:basedOn w:val="a0"/>
    <w:link w:val="a5"/>
    <w:uiPriority w:val="99"/>
    <w:rsid w:val="008E7BE5"/>
    <w:rPr>
      <w:sz w:val="18"/>
      <w:szCs w:val="18"/>
    </w:rPr>
  </w:style>
  <w:style w:type="paragraph" w:styleId="a7">
    <w:name w:val="List Paragraph"/>
    <w:basedOn w:val="a"/>
    <w:uiPriority w:val="34"/>
    <w:qFormat/>
    <w:rsid w:val="008E7BE5"/>
    <w:pPr>
      <w:ind w:firstLineChars="200" w:firstLine="420"/>
    </w:pPr>
  </w:style>
  <w:style w:type="character" w:styleId="a8">
    <w:name w:val="Placeholder Text"/>
    <w:basedOn w:val="a0"/>
    <w:uiPriority w:val="99"/>
    <w:semiHidden/>
    <w:rsid w:val="00FA61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21958">
      <w:bodyDiv w:val="1"/>
      <w:marLeft w:val="0"/>
      <w:marRight w:val="0"/>
      <w:marTop w:val="0"/>
      <w:marBottom w:val="0"/>
      <w:divBdr>
        <w:top w:val="none" w:sz="0" w:space="0" w:color="auto"/>
        <w:left w:val="none" w:sz="0" w:space="0" w:color="auto"/>
        <w:bottom w:val="none" w:sz="0" w:space="0" w:color="auto"/>
        <w:right w:val="none" w:sz="0" w:space="0" w:color="auto"/>
      </w:divBdr>
    </w:div>
    <w:div w:id="12248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徐</dc:creator>
  <cp:keywords/>
  <dc:description/>
  <cp:lastModifiedBy>宇航 徐</cp:lastModifiedBy>
  <cp:revision>8</cp:revision>
  <dcterms:created xsi:type="dcterms:W3CDTF">2024-09-01T03:14:00Z</dcterms:created>
  <dcterms:modified xsi:type="dcterms:W3CDTF">2024-09-01T07:56:00Z</dcterms:modified>
</cp:coreProperties>
</file>