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Акт-ОТЧЕТ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{invoiceNumber}</w:t>
        <w:br w:type="textWrapping"/>
        <w:t xml:space="preserve">за расчетный период с{startDate}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{endDate} к Договору № 28-02/2024 от «28» февраля 2024 г.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Москва </w:t>
        <w:tab/>
        <w:tab/>
        <w:tab/>
        <w:tab/>
        <w:tab/>
        <w:tab/>
        <w:tab/>
        <w:tab/>
        <w:t xml:space="preserve">       {endDate} г.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Table1"/>
        <w:tblW w:w="9795.0" w:type="dxa"/>
        <w:jc w:val="left"/>
        <w:tblInd w:w="-426.0" w:type="dxa"/>
        <w:tblLayout w:type="fixed"/>
        <w:tblLook w:val="0400"/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  <w:tblGridChange w:id="0">
          <w:tblGrid>
            <w:gridCol w:w="465"/>
            <w:gridCol w:w="855"/>
            <w:gridCol w:w="1785"/>
            <w:gridCol w:w="915"/>
            <w:gridCol w:w="1305"/>
            <w:gridCol w:w="1485"/>
            <w:gridCol w:w="945"/>
            <w:gridCol w:w="780"/>
            <w:gridCol w:w="1260"/>
          </w:tblGrid>
        </w:tblGridChange>
      </w:tblGrid>
      <w:tr>
        <w:trPr>
          <w:cantSplit w:val="0"/>
          <w:trHeight w:val="1785.8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Количество, </w:t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чел./час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{requestNumber}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1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Восток-Сервис: разработка Интернет-Магазина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{hour}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{startDate}</w:t>
            </w:r>
          </w:p>
          <w:p w:rsidR="00000000" w:rsidDel="00000000" w:rsidP="00000000" w:rsidRDefault="00000000" w:rsidRPr="00000000" w14:paraId="00000014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5">
            <w:pPr>
              <w:keepNext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{endDate}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{price}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{sumPrice}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стоимость составляет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{totalPrice}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{stringPrice}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российских рублей,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НДС.</w:t>
      </w:r>
    </w:p>
    <w:p w:rsidR="00000000" w:rsidDel="00000000" w:rsidP="00000000" w:rsidRDefault="00000000" w:rsidRPr="00000000" w14:paraId="0000001B">
      <w:pPr>
        <w:spacing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Проект: {projectName}</w:t>
      </w:r>
    </w:p>
    <w:tbl>
      <w:tblPr>
        <w:tblStyle w:val="Table2"/>
        <w:tblW w:w="8460.0" w:type="dxa"/>
        <w:jc w:val="left"/>
        <w:tblLayout w:type="fixed"/>
        <w:tblLook w:val="0400"/>
      </w:tblPr>
      <w:tblGrid>
        <w:gridCol w:w="3015"/>
        <w:gridCol w:w="5445"/>
        <w:tblGridChange w:id="0">
          <w:tblGrid>
            <w:gridCol w:w="3015"/>
            <w:gridCol w:w="5445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before="15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{projectName} сервис  jira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{projectJiraLink}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before="15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{projectName} git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{{projectGitLink}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Layout w:type="fixed"/>
        <w:tblLook w:val="0000"/>
      </w:tblPr>
      <w:tblGrid>
        <w:gridCol w:w="4719"/>
        <w:gridCol w:w="4636"/>
        <w:tblGridChange w:id="0">
          <w:tblGrid>
            <w:gridCol w:w="4719"/>
            <w:gridCol w:w="46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ООО «АВГ»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3351600</wp:posOffset>
                  </wp:positionH>
                  <wp:positionV relativeFrom="paragraph">
                    <wp:posOffset>144000</wp:posOffset>
                  </wp:positionV>
                  <wp:extent cx="875347" cy="40005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 /Пятецкий С. М./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Индивидуальный предприниматель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Алексеев Антон Владимирович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_____________________/Алексеев А. В./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