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color w:val="1F3864"/>
          <w:sz w:val="38"/>
        </w:rPr>
        <w:t>Test Authoring Approaches — Technical Evaluation</w:t>
      </w:r>
    </w:p>
    <w:p>
      <w:pPr>
        <w:spacing w:after="180"/>
      </w:pPr>
      <w:r>
        <w:rPr>
          <w:color w:val="5A5A5A"/>
          <w:sz w:val="21"/>
        </w:rPr>
        <w:t>PET Tiger — Playwright UI Automation Suite</w:t>
      </w:r>
    </w:p>
    <w:p>
      <w:pPr>
        <w:spacing w:after="120"/>
      </w:pPr>
      <w:r>
        <w:rPr>
          <w:b/>
          <w:i w:val="0"/>
          <w:sz w:val="19"/>
        </w:rPr>
        <w:t>Question:</w:t>
      </w:r>
      <w:r>
        <w:rPr>
          <w:b w:val="0"/>
          <w:i w:val="0"/>
          <w:sz w:val="19"/>
        </w:rPr>
        <w:t xml:space="preserve"> what is the best input for our AI test-generation pipeline — a screen recording, a Playwright codegen script, or a Chrome DevTools Recorder export?</w:t>
      </w:r>
    </w:p>
    <w:p>
      <w:pPr>
        <w:spacing w:after="120"/>
      </w:pPr>
      <w:r>
        <w:rPr>
          <w:b/>
          <w:i w:val="0"/>
          <w:sz w:val="19"/>
        </w:rPr>
        <w:t>Scope:</w:t>
      </w:r>
      <w:r>
        <w:rPr>
          <w:b w:val="0"/>
          <w:i w:val="0"/>
          <w:sz w:val="19"/>
        </w:rPr>
        <w:t xml:space="preserve"> Claude skills plus three Playwright agents (planner, generator, healer) convert a captured journey into framework-conforming specs: page objects segregated, tests limited to navigation and assertions. Each workflow must also yield 4–5 negative and edge-case scenarios.</w:t>
      </w:r>
    </w:p>
    <w:p>
      <w:pPr>
        <w:pStyle w:val="Heading1"/>
        <w:spacing w:before="220" w:after="60"/>
      </w:pPr>
      <w:r>
        <w:rPr>
          <w:rFonts w:ascii="Calibri" w:hAnsi="Calibri"/>
          <w:color w:val="1F3864"/>
          <w:sz w:val="26"/>
        </w:rPr>
        <w:t>1.  The fundamental divide</w:t>
      </w:r>
    </w:p>
    <w:p>
      <w:pPr>
        <w:spacing w:after="120"/>
      </w:pPr>
      <w:r>
        <w:rPr>
          <w:b w:val="0"/>
          <w:i w:val="0"/>
          <w:sz w:val="19"/>
        </w:rPr>
        <w:t>Every approach falls into one of two classes, and the class determines the ceiling on accuracy.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304"/>
            <w:shd w:val="clear" w:fill="1F3864"/>
          </w:tcPr>
          <w:p>
            <w:pPr>
              <w:spacing w:before="20" w:after="20"/>
            </w:pPr>
            <w:r/>
          </w:p>
        </w:tc>
        <w:tc>
          <w:tcPr>
            <w:tcW w:type="dxa" w:w="3888"/>
            <w:shd w:val="clear" w:fill="1F3864"/>
          </w:tcPr>
          <w:p>
            <w:pPr>
              <w:spacing w:before="20" w:after="20"/>
            </w:pPr>
            <w:r/>
            <w:r>
              <w:rPr>
                <w:b/>
                <w:color w:val="FFFFFF"/>
                <w:sz w:val="18"/>
              </w:rPr>
              <w:t>Pixel-derived</w:t>
            </w:r>
          </w:p>
        </w:tc>
        <w:tc>
          <w:tcPr>
            <w:tcW w:type="dxa" w:w="4032"/>
            <w:shd w:val="clear" w:fill="1F3864"/>
          </w:tcPr>
          <w:p>
            <w:pPr>
              <w:spacing w:before="20" w:after="20"/>
            </w:pPr>
            <w:r/>
            <w:r>
              <w:rPr>
                <w:b/>
                <w:color w:val="FFFFFF"/>
                <w:sz w:val="18"/>
              </w:rPr>
              <w:t>DOM-derived</w:t>
            </w:r>
          </w:p>
        </w:tc>
      </w:tr>
      <w:tr>
        <w:tc>
          <w:tcPr>
            <w:tcW w:type="dxa" w:w="2304"/>
          </w:tcPr>
          <w:p>
            <w:pPr>
              <w:spacing w:before="20" w:after="20"/>
            </w:pPr>
            <w:r/>
            <w:r>
              <w:rPr>
                <w:b/>
                <w:sz w:val="18"/>
              </w:rPr>
              <w:t>Approaches</w:t>
            </w:r>
          </w:p>
        </w:tc>
        <w:tc>
          <w:tcPr>
            <w:tcW w:type="dxa" w:w="3888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Direct video, video annotator</w:t>
            </w:r>
          </w:p>
        </w:tc>
        <w:tc>
          <w:tcPr>
            <w:tcW w:type="dxa" w:w="4032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Playwright codegen, Chrome Recorder</w:t>
            </w:r>
          </w:p>
        </w:tc>
      </w:tr>
      <w:tr>
        <w:tc>
          <w:tcPr>
            <w:tcW w:type="dxa" w:w="2304"/>
            <w:shd w:val="clear" w:fill="F2F4F8"/>
          </w:tcPr>
          <w:p>
            <w:pPr>
              <w:spacing w:before="20" w:after="20"/>
            </w:pPr>
            <w:r/>
            <w:r>
              <w:rPr>
                <w:b/>
                <w:sz w:val="18"/>
              </w:rPr>
              <w:t>Capture point</w:t>
            </w:r>
          </w:p>
        </w:tc>
        <w:tc>
          <w:tcPr>
            <w:tcW w:type="dxa" w:w="3888"/>
            <w:shd w:val="clear" w:fill="F2F4F8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After rendering</w:t>
            </w:r>
          </w:p>
        </w:tc>
        <w:tc>
          <w:tcPr>
            <w:tcW w:type="dxa" w:w="4032"/>
            <w:shd w:val="clear" w:fill="F2F4F8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At the DOM event</w:t>
            </w:r>
          </w:p>
        </w:tc>
      </w:tr>
      <w:tr>
        <w:tc>
          <w:tcPr>
            <w:tcW w:type="dxa" w:w="2304"/>
          </w:tcPr>
          <w:p>
            <w:pPr>
              <w:spacing w:before="20" w:after="20"/>
            </w:pPr>
            <w:r/>
            <w:r>
              <w:rPr>
                <w:b/>
                <w:sz w:val="18"/>
              </w:rPr>
              <w:t>What is captured</w:t>
            </w:r>
          </w:p>
        </w:tc>
        <w:tc>
          <w:tcPr>
            <w:tcW w:type="dxa" w:w="3888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An RGB bitmap</w:t>
            </w:r>
          </w:p>
        </w:tc>
        <w:tc>
          <w:tcPr>
            <w:tcW w:type="dxa" w:w="4032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The element object</w:t>
            </w:r>
          </w:p>
        </w:tc>
      </w:tr>
      <w:tr>
        <w:tc>
          <w:tcPr>
            <w:tcW w:type="dxa" w:w="2304"/>
            <w:shd w:val="clear" w:fill="F2F4F8"/>
          </w:tcPr>
          <w:p>
            <w:pPr>
              <w:spacing w:before="20" w:after="20"/>
            </w:pPr>
            <w:r/>
            <w:r>
              <w:rPr>
                <w:b/>
                <w:sz w:val="18"/>
              </w:rPr>
              <w:t>Element identity</w:t>
            </w:r>
          </w:p>
        </w:tc>
        <w:tc>
          <w:tcPr>
            <w:tcW w:type="dxa" w:w="3888"/>
            <w:shd w:val="clear" w:fill="F2F4F8"/>
          </w:tcPr>
          <w:p>
            <w:pPr>
              <w:spacing w:before="20" w:after="20"/>
            </w:pPr>
            <w:r/>
            <w:r>
              <w:rPr>
                <w:b/>
                <w:sz w:val="18"/>
              </w:rPr>
              <w:t>Must be inferred</w:t>
            </w:r>
          </w:p>
        </w:tc>
        <w:tc>
          <w:tcPr>
            <w:tcW w:type="dxa" w:w="4032"/>
            <w:shd w:val="clear" w:fill="F2F4F8"/>
          </w:tcPr>
          <w:p>
            <w:pPr>
              <w:spacing w:before="20" w:after="20"/>
            </w:pPr>
            <w:r/>
            <w:r>
              <w:rPr>
                <w:b/>
                <w:sz w:val="18"/>
              </w:rPr>
              <w:t>Read directly</w:t>
            </w:r>
          </w:p>
        </w:tc>
      </w:tr>
      <w:tr>
        <w:tc>
          <w:tcPr>
            <w:tcW w:type="dxa" w:w="2304"/>
          </w:tcPr>
          <w:p>
            <w:pPr>
              <w:spacing w:before="20" w:after="20"/>
            </w:pPr>
            <w:r/>
            <w:r>
              <w:rPr>
                <w:b/>
                <w:sz w:val="18"/>
              </w:rPr>
              <w:t>Can emit a selector</w:t>
            </w:r>
          </w:p>
        </w:tc>
        <w:tc>
          <w:tcPr>
            <w:tcW w:type="dxa" w:w="3888"/>
          </w:tcPr>
          <w:p>
            <w:pPr>
              <w:spacing w:before="20" w:after="20"/>
            </w:pPr>
            <w:r/>
            <w:r>
              <w:rPr>
                <w:b/>
                <w:sz w:val="18"/>
              </w:rPr>
              <w:t>No — structurally impossible</w:t>
            </w:r>
          </w:p>
        </w:tc>
        <w:tc>
          <w:tcPr>
            <w:tcW w:type="dxa" w:w="4032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Yes, immediately</w:t>
            </w:r>
          </w:p>
        </w:tc>
      </w:tr>
    </w:tbl>
    <w:p>
      <w:pPr>
        <w:spacing w:after="60"/>
      </w:pPr>
    </w:p>
    <w:p>
      <w:pPr>
        <w:pStyle w:val="Heading2"/>
        <w:spacing w:before="140" w:after="60"/>
      </w:pPr>
      <w:r>
        <w:rPr>
          <w:rFonts w:ascii="Calibri" w:hAnsi="Calibri"/>
          <w:color w:val="1F3864"/>
          <w:sz w:val="21"/>
        </w:rPr>
        <w:t>Why the pixel path cannot produce a selector</w:t>
      </w:r>
    </w:p>
    <w:p>
      <w:pPr>
        <w:spacing w:after="40"/>
      </w:pPr>
      <w:r>
        <w:rPr>
          <w:b w:val="0"/>
          <w:i w:val="0"/>
          <w:sz w:val="19"/>
        </w:rPr>
        <w:t>This is not a quality gap. It is a categorical one. The annotator's richest possible output for a single control is:</w:t>
      </w:r>
    </w:p>
    <w:p>
      <w:pPr>
        <w:spacing w:before="80" w:after="160" w:line="240" w:lineRule="auto"/>
        <w:ind w:left="115"/>
        <w:shd w:val="clear" w:fill="F5F5F0"/>
      </w:pPr>
      <w:r>
        <w:rPr>
          <w:rFonts w:ascii="Consolas" w:hAnsi="Consolas"/>
          <w:color w:val="1A1A1A"/>
          <w:sz w:val="14"/>
        </w:rPr>
        <w:t>{ "id": 47, "type": "icon", "bbox": [672.0, 264.0, 1073.0, 300.0],</w:t>
        <w:br/>
        <w:t xml:space="preserve">  "center": [872.5, 282.0], "confidence": 0.91, "in_change_region": true }</w:t>
      </w:r>
    </w:p>
    <w:p>
      <w:pPr>
        <w:spacing w:after="40"/>
      </w:pPr>
      <w:r>
        <w:rPr>
          <w:b w:val="0"/>
          <w:i w:val="0"/>
          <w:sz w:val="19"/>
        </w:rPr>
        <w:t>What Playwright requires is:</w:t>
      </w:r>
    </w:p>
    <w:p>
      <w:pPr>
        <w:spacing w:before="80" w:after="160" w:line="240" w:lineRule="auto"/>
        <w:ind w:left="115"/>
        <w:shd w:val="clear" w:fill="F5F5F0"/>
      </w:pPr>
      <w:r>
        <w:rPr>
          <w:rFonts w:ascii="Consolas" w:hAnsi="Consolas"/>
          <w:color w:val="1A1A1A"/>
          <w:sz w:val="14"/>
        </w:rPr>
        <w:t>page.getByLabel('Name')</w:t>
      </w:r>
    </w:p>
    <w:p>
      <w:pPr>
        <w:spacing w:after="120"/>
      </w:pPr>
      <w:r>
        <w:rPr>
          <w:b/>
          <w:i w:val="0"/>
          <w:sz w:val="19"/>
        </w:rPr>
        <w:t>No function maps the first to the second.</w:t>
      </w:r>
      <w:r>
        <w:rPr>
          <w:b w:val="0"/>
          <w:i w:val="0"/>
          <w:sz w:val="19"/>
        </w:rPr>
        <w:t xml:space="preserve"> The DOM node's tag, id, ARIA role, accessible name and attributes are not present in the bitmap — they were discarded at render time. The only recovery route is to re-open the application and match visually, which is a second derivation requiring the live app anyway.</w:t>
      </w:r>
    </w:p>
    <w:p>
      <w:pPr>
        <w:spacing w:after="120"/>
      </w:pPr>
      <w:r>
        <w:rPr>
          <w:b w:val="0"/>
          <w:i w:val="0"/>
          <w:sz w:val="19"/>
        </w:rPr>
        <w:t>By contrast, a DOM-instrumented recorder reads &lt;input id="name" aria-label="Name"&gt; at the instant of the event. The selector is not inferred; it is copied.</w:t>
      </w:r>
    </w:p>
    <w:p>
      <w:pPr>
        <w:pStyle w:val="Heading2"/>
        <w:spacing w:before="140" w:after="60"/>
      </w:pPr>
      <w:r>
        <w:rPr>
          <w:rFonts w:ascii="Calibri" w:hAnsi="Calibri"/>
          <w:color w:val="1F3864"/>
          <w:sz w:val="21"/>
        </w:rPr>
        <w:t>The information-loss argument, quantified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744"/>
            <w:shd w:val="clear" w:fill="1F3864"/>
          </w:tcPr>
          <w:p>
            <w:pPr>
              <w:spacing w:before="20" w:after="20"/>
            </w:pPr>
            <w:r/>
          </w:p>
        </w:tc>
        <w:tc>
          <w:tcPr>
            <w:tcW w:type="dxa" w:w="6480"/>
            <w:shd w:val="clear" w:fill="1F3864"/>
          </w:tcPr>
          <w:p>
            <w:pPr>
              <w:spacing w:before="20" w:after="20"/>
            </w:pPr>
            <w:r/>
            <w:r>
              <w:rPr>
                <w:b/>
                <w:color w:val="FFFFFF"/>
                <w:sz w:val="18"/>
              </w:rPr>
              <w:t>Per frame</w:t>
            </w:r>
          </w:p>
        </w:tc>
      </w:tr>
      <w:tr>
        <w:tc>
          <w:tcPr>
            <w:tcW w:type="dxa" w:w="3744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Pixel data captured</w:t>
            </w:r>
          </w:p>
        </w:tc>
        <w:tc>
          <w:tcPr>
            <w:tcW w:type="dxa" w:w="6480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 xml:space="preserve">1920 × 1080 × 3 = </w:t>
            </w:r>
            <w:r>
              <w:rPr>
                <w:b/>
                <w:sz w:val="18"/>
              </w:rPr>
              <w:t>6,220,800 bytes</w:t>
            </w:r>
          </w:p>
        </w:tc>
      </w:tr>
      <w:tr>
        <w:tc>
          <w:tcPr>
            <w:tcW w:type="dxa" w:w="3744"/>
            <w:shd w:val="clear" w:fill="F2F4F8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Semantic content actually needed</w:t>
            </w:r>
          </w:p>
        </w:tc>
        <w:tc>
          <w:tcPr>
            <w:tcW w:type="dxa" w:w="6480"/>
            <w:shd w:val="clear" w:fill="F2F4F8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 xml:space="preserve">{"action":"fill","target":"Name","value":"…"} ≈ </w:t>
            </w:r>
            <w:r>
              <w:rPr>
                <w:b/>
                <w:sz w:val="18"/>
              </w:rPr>
              <w:t>45 bytes</w:t>
            </w:r>
          </w:p>
        </w:tc>
      </w:tr>
      <w:tr>
        <w:tc>
          <w:tcPr>
            <w:tcW w:type="dxa" w:w="3744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Ratio</w:t>
            </w:r>
          </w:p>
        </w:tc>
        <w:tc>
          <w:tcPr>
            <w:tcW w:type="dxa" w:w="6480"/>
          </w:tcPr>
          <w:p>
            <w:pPr>
              <w:spacing w:before="20" w:after="20"/>
            </w:pPr>
            <w:r/>
            <w:r>
              <w:rPr>
                <w:b/>
                <w:sz w:val="18"/>
              </w:rPr>
              <w:t>≈ 138,000 : 1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b w:val="0"/>
          <w:i w:val="0"/>
          <w:sz w:val="19"/>
        </w:rPr>
        <w:t xml:space="preserve">The browser held those 45 bytes at event time. The pixel path throws them away, then spends CPU and tokens attempting to reconstruct them. </w:t>
      </w:r>
      <w:r>
        <w:rPr>
          <w:b/>
          <w:i w:val="0"/>
          <w:sz w:val="19"/>
        </w:rPr>
        <w:t>DOM-based capture is materially more effective, and this is why.</w:t>
      </w:r>
    </w:p>
    <w:p>
      <w:r>
        <w:br w:type="page"/>
      </w:r>
    </w:p>
    <w:p>
      <w:pPr>
        <w:pStyle w:val="Heading1"/>
        <w:spacing w:before="220" w:after="60"/>
      </w:pPr>
      <w:r>
        <w:rPr>
          <w:rFonts w:ascii="Calibri" w:hAnsi="Calibri"/>
          <w:color w:val="1F3864"/>
          <w:sz w:val="26"/>
        </w:rPr>
        <w:t>2.  Flow A — Direct video upload to Claude  (approach used previously)</w:t>
      </w:r>
    </w:p>
    <w:p>
      <w:pPr>
        <w:spacing w:before="80" w:after="160" w:line="240" w:lineRule="auto"/>
        <w:ind w:left="115"/>
        <w:shd w:val="clear" w:fill="EEF3FA"/>
      </w:pPr>
      <w:r>
        <w:rPr>
          <w:rFonts w:ascii="Consolas" w:hAnsi="Consolas"/>
          <w:color w:val="1A1A1A"/>
          <w:sz w:val="14"/>
        </w:rPr>
        <w:t>[Uploaded Test Video]   Journey A1 User Setup (1).mp4 - H.264, 1920x1080, 92.7 s</w:t>
        <w:br/>
        <w:t xml:space="preserve">        |</w:t>
        <w:br/>
        <w:t xml:space="preserve">        v   BLOCKER 1: Claude has no video input modality</w:t>
        <w:br/>
        <w:t xml:space="preserve">        v   BLOCKER 2: Playwright's bundled ffmpeg is a webm-only build (no H.264)</w:t>
        <w:br/>
        <w:t xml:space="preserve">        |</w:t>
        <w:br/>
        <w:t xml:space="preserve">        v   (workaround improvised at runtime)</w:t>
        <w:br/>
        <w:t>[MP4 served over local HTTP with Range support]</w:t>
        <w:br/>
        <w:t xml:space="preserve">        |</w:t>
        <w:br/>
        <w:t xml:space="preserve">        v   (Playwright MCP drives real Chrome)</w:t>
        <w:br/>
        <w:t>[Chrome &lt;video&gt; element: seek to t, drawImage() onto &lt;canvas&gt;]</w:t>
        <w:br/>
        <w:t xml:space="preserve">        |</w:t>
        <w:br/>
        <w:t xml:space="preserve">        v   canvas -&gt; PNG screenshot</w:t>
        <w:br/>
        <w:t>[~18 PNG frames, chosen ADAPTIVELY]</w:t>
        <w:br/>
        <w:t xml:space="preserve">        |</w:t>
        <w:br/>
        <w:t xml:space="preserve">        v   (frames read as images in-session; control labels legible</w:t>
        <w:br/>
        <w:t xml:space="preserve">        v    directly - no bounding-box inference needed)</w:t>
        <w:br/>
        <w:t>[Claude derives ordered steps]</w:t>
        <w:br/>
        <w:t xml:space="preserve">        |</w:t>
        <w:br/>
        <w:t xml:space="preserve">        v</w:t>
        <w:br/>
        <w:t>[specs/journey-a1-user-setup.md]</w:t>
        <w:br/>
        <w:t xml:space="preserve">        |</w:t>
        <w:br/>
        <w:t xml:space="preserve">        v   (playwright-test-generator drives the LIVE app via MCP)</w:t>
        <w:br/>
        <w:t>[Real locators resolved against live DOM]     &lt;-- unavoidable step</w:t>
        <w:br/>
        <w:t xml:space="preserve">        |</w:t>
        <w:br/>
        <w:t xml:space="preserve">        v</w:t>
        <w:br/>
        <w:t>[tests/ui/user-setup.generated.spec.ts]</w:t>
      </w:r>
    </w:p>
    <w:p>
      <w:pPr>
        <w:spacing w:after="120"/>
      </w:pPr>
      <w:r>
        <w:rPr>
          <w:b/>
          <w:i w:val="0"/>
          <w:sz w:val="19"/>
        </w:rPr>
        <w:t>How it actually completed the task.</w:t>
      </w:r>
      <w:r>
        <w:rPr>
          <w:b w:val="0"/>
          <w:i w:val="0"/>
          <w:sz w:val="19"/>
        </w:rPr>
        <w:t xml:space="preserve"> Claude had no video decoder available, so it built one: served the MP4 over HTTP, used Chrome's own H.264 decoder via a &lt;video&gt; element, seeked to chosen timestamps, and rasterised each to a canvas it could screenshot. It then applied the same grayscale frame-diff scene detection the annotator uses, found 18 change points, and explicitly sampled the gaps where only a few pixels move (typing).</w:t>
      </w:r>
    </w:p>
    <w:p>
      <w:pPr>
        <w:spacing w:after="120"/>
      </w:pPr>
      <w:r>
        <w:rPr>
          <w:b/>
          <w:i w:val="0"/>
          <w:sz w:val="19"/>
        </w:rPr>
        <w:t>The decisive property is adaptive seeking.</w:t>
      </w:r>
      <w:r>
        <w:rPr>
          <w:b w:val="0"/>
          <w:i w:val="0"/>
          <w:sz w:val="19"/>
        </w:rPr>
        <w:t xml:space="preserve"> When the validation error was scrolled off-screen, Claude went back and looked at a different timestamp. A fixed-schedule extractor cannot do that.</w:t>
      </w:r>
    </w:p>
    <w:p>
      <w:pPr>
        <w:pStyle w:val="Heading1"/>
        <w:spacing w:before="220" w:after="60"/>
      </w:pPr>
      <w:r>
        <w:rPr>
          <w:rFonts w:ascii="Calibri" w:hAnsi="Calibri"/>
          <w:color w:val="1F3864"/>
          <w:sz w:val="26"/>
        </w:rPr>
        <w:t>3.  Flow B — Video annotator  (Python + YOLOv8)</w:t>
      </w:r>
    </w:p>
    <w:p>
      <w:pPr>
        <w:spacing w:before="80" w:after="160" w:line="240" w:lineRule="auto"/>
        <w:ind w:left="115"/>
        <w:shd w:val="clear" w:fill="EEF3FA"/>
      </w:pPr>
      <w:r>
        <w:rPr>
          <w:rFonts w:ascii="Consolas" w:hAnsi="Consolas"/>
          <w:color w:val="1A1A1A"/>
          <w:sz w:val="14"/>
        </w:rPr>
        <w:t>[Uploaded Test Video]   .mp4 in Testing video/</w:t>
        <w:br/>
        <w:t xml:space="preserve">        |</w:t>
        <w:br/>
        <w:t xml:space="preserve">        v   npm run video:annotate --  --input "&lt;video&gt;"</w:t>
        <w:br/>
        <w:t xml:space="preserve">        v   (Node scripts/annotate-video.js -&gt; spawnSync -&gt; Python 3.12)</w:t>
        <w:br/>
        <w:t>[PASS 1 - OpenCV frame-diff over ALL 1390 frames]</w:t>
        <w:br/>
        <w:t xml:space="preserve">        |   downscale to 320px grayscale; absdiff vs previous</w:t>
        <w:br/>
        <w:t xml:space="preserve">        |   score = fraction of pixels changed by &gt; 25 grey levels</w:t>
        <w:br/>
        <w:t xml:space="preserve">        v   28 change points  (18 threshold hits + 10 FORCED samples)</w:t>
        <w:br/>
        <w:t>[PASS 2 - sequential decode, no seeking]</w:t>
        <w:br/>
        <w:t xml:space="preserve">        |</w:t>
        <w:br/>
        <w:t xml:space="preserve">        v   56 frames written  (28 "action" + 28 "settled" @ +250 ms)</w:t>
        <w:br/>
        <w:t>[YOLOv8 icon_detect - 56 CPU inferences]</w:t>
        <w:br/>
        <w:t xml:space="preserve">        |</w:t>
        <w:br/>
        <w:t xml:space="preserve">        v   6,247 boxes total  (~112/frame, median confidence 0.50)</w:t>
        <w:br/>
        <w:t>[annotations.json  +  frames/*-annotated.png]      40 s CPU, 48 MB</w:t>
        <w:br/>
        <w:t xml:space="preserve">        |</w:t>
        <w:br/>
        <w:t xml:space="preserve">        v   (Claude reads the JSON and the PNGs in-session)</w:t>
        <w:br/>
        <w:t>[Claude infers steps from images]</w:t>
        <w:br/>
        <w:t xml:space="preserve">        |</w:t>
        <w:br/>
        <w:t xml:space="preserve">        v   RESULT: 6 steps verified, 13 inferred / unverified</w:t>
        <w:br/>
        <w:t>[specs/journey-a1-user-setup.annotated.md]</w:t>
        <w:br/>
        <w:t xml:space="preserve">        |</w:t>
        <w:br/>
        <w:t xml:space="preserve">        v   (playwright-test-generator drives the LIVE app via MCP)</w:t>
        <w:br/>
        <w:t>[Real locators resolved against live DOM]     &lt;-- identical to Flow A</w:t>
        <w:br/>
        <w:t xml:space="preserve">        |</w:t>
        <w:br/>
        <w:t xml:space="preserve">        v</w:t>
        <w:br/>
        <w:t>[tests/ui/*.spec.ts]</w:t>
      </w:r>
    </w:p>
    <w:p>
      <w:pPr>
        <w:pStyle w:val="Heading2"/>
        <w:spacing w:before="140" w:after="60"/>
      </w:pPr>
      <w:r>
        <w:rPr>
          <w:rFonts w:ascii="Calibri" w:hAnsi="Calibri"/>
          <w:color w:val="1F3864"/>
          <w:sz w:val="21"/>
        </w:rPr>
        <w:t>Implementation skeleton — tools/video-annotator/annotate_video.py</w:t>
      </w:r>
    </w:p>
    <w:p>
      <w:pPr>
        <w:spacing w:before="80" w:after="160" w:line="240" w:lineRule="auto"/>
        <w:ind w:left="115"/>
        <w:shd w:val="clear" w:fill="F5F5F0"/>
      </w:pPr>
      <w:r>
        <w:rPr>
          <w:rFonts w:ascii="Consolas" w:hAnsi="Consolas"/>
          <w:color w:val="1A1A1A"/>
          <w:sz w:val="14"/>
        </w:rPr>
        <w:t># -- Pass 1: which frames are worth looking at -----------------------------</w:t>
        <w:br/>
        <w:t>def find_change_points(video, fps, threshold, pixel_delta,</w:t>
        <w:br/>
        <w:t xml:space="preserve">                       min_gap_ms, max_gap_ms) -&gt; list[dict]:</w:t>
        <w:br/>
        <w:t xml:space="preserve">    """Score = FRACTION OF PIXELS that moved &gt; pixel_delta grey levels.</w:t>
        <w:br/>
        <w:t xml:space="preserve">    Mean absolute difference was rejected: a menu opening barely moves the mean."""</w:t>
        <w:br/>
        <w:t xml:space="preserve">    small   = cv2.cvtColor(cv2.resize(frame, (320, h*320//w)), cv2.COLOR_BGR2GRAY)</w:t>
        <w:br/>
        <w:t xml:space="preserve">    diff    = cv2.absdiff(small, prev_small)</w:t>
        <w:br/>
        <w:t xml:space="preserve">    changed = diff &gt; pixel_delta                        # default 25</w:t>
        <w:br/>
        <w:t xml:space="preserve">    score   = np.count_nonzero(changed) / changed.size  # default threshold 0.006</w:t>
        <w:br/>
        <w:br/>
        <w:t xml:space="preserve">    hit    = score &gt;= threshold and (idx - last_pick) &gt;= min_gap_frames</w:t>
        <w:br/>
        <w:t xml:space="preserve">    forced = (idx - last_pick) &gt;= max_gap_frames        # &lt;-- this covers typing</w:t>
        <w:br/>
        <w:t xml:space="preserve">    if hit or forced:</w:t>
        <w:br/>
        <w:t xml:space="preserve">        ys, xs = np.nonzero(changed)                    # bbox of what moved</w:t>
        <w:br/>
        <w:t xml:space="preserve">        points.append({"frame": idx, "score": score,</w:t>
        <w:br/>
        <w:t xml:space="preserve">                       "forced": forced and not hit,</w:t>
        <w:br/>
        <w:t xml:space="preserve">                       "change_region": [xs.min()*s, ys.min()*s,</w:t>
        <w:br/>
        <w:t xml:space="preserve">                                         xs.max()*s, ys.max()*s]})</w:t>
        <w:br/>
        <w:br/>
        <w:t># -- Pass 2: pull those frames off disk ------------------------------------</w:t>
        <w:br/>
        <w:t>def extract_frames(video, wanted, frames_dir, keep_raw):</w:t>
        <w:br/>
        <w:t xml:space="preserve">    """Sequential decode, NOT cap.set(CAP_PROP_POS_FRAMES). Seeking a compressed</w:t>
        <w:br/>
        <w:t xml:space="preserve">    stream lands on the nearest I-frame, so requested timestamps drift."""</w:t>
        <w:br/>
        <w:br/>
        <w:t># -- Detection -------------------------------------------------------------</w:t>
        <w:br/>
        <w:t>def detect_elements(model, frame, imgsz, conf) -&gt; list[dict]:</w:t>
        <w:br/>
        <w:t xml:space="preserve">    """predict(), NOT track() - tracker IDs are meaningless across keyframes</w:t>
        <w:br/>
        <w:t xml:space="preserve">    seconds apart. Note results[0].boxes (returns a list) and box.xyxy[0]."""</w:t>
        <w:br/>
        <w:t xml:space="preserve">    results = model.predict(frame, imgsz=imgsz, conf=conf, verbose=False)</w:t>
        <w:br/>
        <w:t xml:space="preserve">    for i, box in enumerate(results[0].boxes): ...</w:t>
        <w:br/>
        <w:br/>
        <w:t>def check_weights(model):</w:t>
        <w:br/>
        <w:t xml:space="preserve">    """Refuses to run on stock COCO weights - their 80 classes are</w:t>
        <w:br/>
        <w:t xml:space="preserve">    person/car/dog and would label a login form 'person'."""</w:t>
        <w:br/>
        <w:br/>
        <w:t># -- Targeting -------------------------------------------------------------</w:t>
        <w:br/>
        <w:t>def flag_elements(elements, change_region, cursor):</w:t>
        <w:br/>
        <w:t xml:space="preserve">    el["in_change_region"] = overlaps(el["bbox"], change_region)   # reliable</w:t>
        <w:br/>
        <w:t xml:space="preserve">    el["under_cursor"]     = contains(el["bbox"], cursor)          # disabled</w:t>
      </w:r>
    </w:p>
    <w:p>
      <w:pPr>
        <w:pStyle w:val="Heading2"/>
        <w:spacing w:before="140" w:after="60"/>
      </w:pPr>
      <w:r>
        <w:rPr>
          <w:rFonts w:ascii="Calibri" w:hAnsi="Calibri"/>
          <w:color w:val="1F3864"/>
          <w:sz w:val="21"/>
        </w:rPr>
        <w:t>Output schema (abridged, real values)</w:t>
      </w:r>
    </w:p>
    <w:p>
      <w:pPr>
        <w:spacing w:before="80" w:after="160" w:line="240" w:lineRule="auto"/>
        <w:ind w:left="115"/>
        <w:shd w:val="clear" w:fill="F5F5F0"/>
      </w:pPr>
      <w:r>
        <w:rPr>
          <w:rFonts w:ascii="Consolas" w:hAnsi="Consolas"/>
          <w:color w:val="1A1A1A"/>
          <w:sz w:val="14"/>
        </w:rPr>
        <w:t>{ "video": "Journey A1 User Setup (1).mp4", "fps": 15.0, "frame_size": [1920,1080],</w:t>
        <w:br/>
        <w:t xml:space="preserve">  "settings": { "scene_threshold": 0.006, "pixel_delta": 25, "min_gap_ms": 900,</w:t>
        <w:br/>
        <w:t xml:space="preserve">                "max_gap_ms": 5000, "settle_ms": 250, "conf": 0.25, "imgsz": 640 },</w:t>
        <w:br/>
        <w:t xml:space="preserve">  "keyframe_count": 56,</w:t>
        <w:br/>
        <w:t xml:space="preserve">  "keyframes": [{</w:t>
        <w:br/>
        <w:t xml:space="preserve">    "index": 14, "timestamp_ms": 22933, "phase": "action", "forced": false,</w:t>
        <w:br/>
        <w:t xml:space="preserve">    "change_score": 0.0237, "change_region": [96, 74, 1240, 820],</w:t>
        <w:br/>
        <w:t xml:space="preserve">    "annotated_image": "frames/keyframe-0014-annotated.png", "cursor": null,</w:t>
        <w:br/>
        <w:t xml:space="preserve">    "elements": [{ "id": 0, "type": "icon", "bbox": [120.5,88.0,190.2,112.4],</w:t>
        <w:br/>
        <w:t xml:space="preserve">                   "confidence": 0.91, "in_change_region": true,</w:t>
        <w:br/>
        <w:t xml:space="preserve">                   "under_cursor": false }] }]}</w:t>
      </w:r>
    </w:p>
    <w:p>
      <w:pPr>
        <w:pStyle w:val="Heading2"/>
        <w:spacing w:before="140" w:after="60"/>
      </w:pPr>
      <w:r>
        <w:rPr>
          <w:rFonts w:ascii="Calibri" w:hAnsi="Calibri"/>
          <w:color w:val="1F3864"/>
          <w:sz w:val="21"/>
        </w:rPr>
        <w:t>Three engineering findings from the build</w:t>
      </w:r>
    </w:p>
    <w:p>
      <w:pPr>
        <w:pStyle w:val="ListBullet"/>
        <w:spacing w:after="60"/>
        <w:ind w:left="403"/>
      </w:pPr>
      <w:r>
        <w:rPr>
          <w:b/>
          <w:sz w:val="19"/>
        </w:rPr>
        <w:t>Cursor detection was removed.</w:t>
      </w:r>
      <w:r>
        <w:rPr>
          <w:b w:val="0"/>
          <w:sz w:val="19"/>
        </w:rPr>
        <w:t xml:space="preserve"> Synthetic template matching under TM_CCORR_NORMED plateau-matched at ~0.88 against arbitrary background and reported a cursor on </w:t>
      </w:r>
      <w:r>
        <w:rPr>
          <w:b/>
          <w:sz w:val="19"/>
        </w:rPr>
        <w:t>100% of frames</w:t>
      </w:r>
      <w:r>
        <w:rPr>
          <w:b w:val="0"/>
          <w:sz w:val="19"/>
        </w:rPr>
        <w:t>, always snapping to the same three coordinates while the real pointer was elsewhere. A wrong under_cursor names the wrong control, so it is off by default; targeting now relies on change_region from frame-diff.</w:t>
      </w:r>
    </w:p>
    <w:p>
      <w:pPr>
        <w:pStyle w:val="ListBullet"/>
        <w:spacing w:after="60"/>
        <w:ind w:left="403"/>
      </w:pPr>
      <w:r>
        <w:rPr>
          <w:b/>
          <w:sz w:val="19"/>
        </w:rPr>
        <w:t>Typing is invisible to frame-diff.</w:t>
      </w:r>
      <w:r>
        <w:rPr>
          <w:b w:val="0"/>
          <w:sz w:val="19"/>
        </w:rPr>
        <w:t xml:space="preserve"> At the original 0.02 threshold a </w:t>
      </w:r>
      <w:r>
        <w:rPr>
          <w:b/>
          <w:sz w:val="19"/>
        </w:rPr>
        <w:t>20-second stretch</w:t>
      </w:r>
      <w:r>
        <w:rPr>
          <w:b w:val="0"/>
          <w:sz w:val="19"/>
        </w:rPr>
        <w:t xml:space="preserve"> filling in Personal Info produced </w:t>
      </w:r>
      <w:r>
        <w:rPr>
          <w:b/>
          <w:sz w:val="19"/>
        </w:rPr>
        <w:t>zero keyframes</w:t>
      </w:r>
      <w:r>
        <w:rPr>
          <w:b w:val="0"/>
          <w:sz w:val="19"/>
        </w:rPr>
        <w:t xml:space="preserve"> — a whole step silently absent. Fixed by --max-gap-ms, which force-samples on a timer regardless of pixel change. That single parameter is what makes the coverage guarantee possible.</w:t>
      </w:r>
    </w:p>
    <w:p>
      <w:pPr>
        <w:pStyle w:val="ListBullet"/>
        <w:spacing w:after="60"/>
        <w:ind w:left="403"/>
      </w:pPr>
      <w:r>
        <w:rPr>
          <w:b/>
          <w:sz w:val="19"/>
        </w:rPr>
        <w:t>The detector contributed no measurable value.</w:t>
      </w:r>
      <w:r>
        <w:rPr>
          <w:b w:val="0"/>
          <w:sz w:val="19"/>
        </w:rPr>
        <w:t xml:space="preserve"> Every fact in the resulting plan came from reading the frame image or from change_region (frame-diff output) — never from a bounding box. The detector accounts for the entire 1.8 GB install and the AGPL-3.0 obligation, and its 110-boxes-per-frame overlay arguably obscures the on-screen text Claude needs to read.</w:t>
      </w:r>
    </w:p>
    <w:p>
      <w:r>
        <w:br w:type="page"/>
      </w:r>
    </w:p>
    <w:p>
      <w:pPr>
        <w:pStyle w:val="Heading1"/>
        <w:spacing w:before="220" w:after="60"/>
      </w:pPr>
      <w:r>
        <w:rPr>
          <w:rFonts w:ascii="Calibri" w:hAnsi="Calibri"/>
          <w:color w:val="1F3864"/>
          <w:sz w:val="26"/>
        </w:rPr>
        <w:t>4.  Flow C — Playwright codegen  (DOM-derived)</w:t>
      </w:r>
    </w:p>
    <w:p>
      <w:pPr>
        <w:spacing w:before="80" w:after="160" w:line="240" w:lineRule="auto"/>
        <w:ind w:left="115"/>
        <w:shd w:val="clear" w:fill="EEF3FA"/>
      </w:pPr>
      <w:r>
        <w:rPr>
          <w:rFonts w:ascii="Consolas" w:hAnsi="Consolas"/>
          <w:color w:val="1A1A1A"/>
          <w:sz w:val="14"/>
        </w:rPr>
        <w:t>[Live application at BASE_URL]</w:t>
        <w:br/>
        <w:t xml:space="preserve">        |</w:t>
        <w:br/>
        <w:t xml:space="preserve">        v   node node_modules/@playwright/test/cli.js codegen &lt;url&gt;</w:t>
        <w:br/>
        <w:t xml:space="preserve">        v   (already installed - Playwright 1.58.2, zero setup)</w:t>
        <w:br/>
        <w:t>[Chromium + Playwright Inspector - instrumented INSIDE the page]</w:t>
        <w:br/>
        <w:t xml:space="preserve">        |</w:t>
        <w:br/>
        <w:t xml:space="preserve">        v   every click/type read from the DOM AT EVENT TIME</w:t>
        <w:br/>
        <w:t xml:space="preserve">        v   tag, id, ARIA role, accessible name all available</w:t>
        <w:br/>
        <w:t>[Locator engine ranks candidates]</w:t>
        <w:br/>
        <w:t xml:space="preserve">        |   getByRole &gt; getByLabel &gt; getByPlaceholder &gt; getByText &gt; CSS</w:t>
        <w:br/>
        <w:t xml:space="preserve">        v   emits code live as you click</w:t>
        <w:br/>
        <w:t>[Vanilla .spec.ts]</w:t>
        <w:br/>
        <w:t xml:space="preserve">        |   + real, resolvable locators</w:t>
        <w:br/>
        <w:t xml:space="preserve">        |   - flat script, no page objects, hardcoded values, no assertions</w:t>
        <w:br/>
        <w:t xml:space="preserve">        v   (Claude + /ui-script-generator skill)</w:t>
        <w:br/>
        <w:t>[Refactor: selectors -&gt; page objects, body -&gt; test]</w:t>
        <w:br/>
        <w:t xml:space="preserve">        |</w:t>
        <w:br/>
        <w:t xml:space="preserve">        v</w:t>
        <w:br/>
        <w:t>[tests/ui/*.spec.ts - framework conforming]</w:t>
      </w:r>
    </w:p>
    <w:p>
      <w:pPr>
        <w:spacing w:after="120"/>
      </w:pPr>
      <w:r>
        <w:rPr>
          <w:b/>
          <w:i w:val="0"/>
          <w:sz w:val="19"/>
        </w:rPr>
        <w:t>Strength:</w:t>
      </w:r>
      <w:r>
        <w:rPr>
          <w:b w:val="0"/>
          <w:i w:val="0"/>
          <w:sz w:val="19"/>
        </w:rPr>
        <w:t xml:space="preserve"> locators are validated by Playwright's own selector engine and are known to resolve. Zero setup, instant, free.</w:t>
      </w:r>
    </w:p>
    <w:p>
      <w:pPr>
        <w:spacing w:after="120"/>
      </w:pPr>
      <w:r>
        <w:rPr>
          <w:b/>
          <w:i w:val="0"/>
          <w:sz w:val="19"/>
        </w:rPr>
        <w:t>Weakness for our pipeline:</w:t>
      </w:r>
      <w:r>
        <w:rPr>
          <w:b w:val="0"/>
          <w:i w:val="0"/>
          <w:sz w:val="19"/>
        </w:rPr>
        <w:t xml:space="preserve"> it emits opinionated code. Claude must reverse-engineer structure back out of a written script before rebuilding it to our conventions — the pre-written syntax is discarded in the refactor.</w:t>
      </w:r>
    </w:p>
    <w:p>
      <w:pPr>
        <w:pStyle w:val="Heading1"/>
        <w:spacing w:before="220" w:after="60"/>
      </w:pPr>
      <w:r>
        <w:rPr>
          <w:rFonts w:ascii="Calibri" w:hAnsi="Calibri"/>
          <w:color w:val="1F3864"/>
          <w:sz w:val="26"/>
        </w:rPr>
        <w:t>5.  Flow D — Chrome DevTools Recorder  (DOM-derived, structured)</w:t>
      </w:r>
    </w:p>
    <w:p>
      <w:pPr>
        <w:spacing w:before="80" w:after="160" w:line="240" w:lineRule="auto"/>
        <w:ind w:left="115"/>
        <w:shd w:val="clear" w:fill="EEF3FA"/>
      </w:pPr>
      <w:r>
        <w:rPr>
          <w:rFonts w:ascii="Consolas" w:hAnsi="Consolas"/>
          <w:color w:val="1A1A1A"/>
          <w:sz w:val="14"/>
        </w:rPr>
        <w:t>[Live application in Chrome]</w:t>
        <w:br/>
        <w:t xml:space="preserve">        |</w:t>
        <w:br/>
        <w:t xml:space="preserve">        v   DevTools &gt; Recorder &gt; Start recording</w:t>
        <w:br/>
        <w:t>[Chrome DevTools Protocol - browser-level instrumentation]</w:t>
        <w:br/>
        <w:t xml:space="preserve">        |</w:t>
        <w:br/>
        <w:t xml:space="preserve">        v   each interaction captured with MULTIPLE ranked selector candidates</w:t>
        <w:br/>
        <w:t>[recording.json - steps[] each carrying selectors[]]</w:t>
        <w:br/>
        <w:t xml:space="preserve">        |      ARIA / CSS / XPath / pierce / text</w:t>
        <w:br/>
        <w:t xml:space="preserve">        v   pure DATA: no code, no assertions, framework-agnostic</w:t>
        <w:br/>
        <w:t>[Claude reads JSON directly - NO vision pass required]</w:t>
        <w:br/>
        <w:t xml:space="preserve">        |</w:t>
        <w:br/>
        <w:t xml:space="preserve">        +---&gt; selectors[]   ---&gt;  page objects  (pick the most stable candidate)</w:t>
        <w:br/>
        <w:t xml:space="preserve">        +---&gt; steps[]       ---&gt;  happy-path test body</w:t>
        <w:br/>
        <w:t xml:space="preserve">        +---&gt; MUTATE steps  ---&gt;  4-5 negative / edge candidates</w:t>
        <w:br/>
        <w:t xml:space="preserve">        |                         (blank value, over-length, drop required,</w:t>
        <w:br/>
        <w:t xml:space="preserve">        |                          reorder, boundary)</w:t>
        <w:br/>
        <w:t xml:space="preserve">        v   (playwright-test-planner explores the LIVE app to discover</w:t>
        <w:br/>
        <w:t xml:space="preserve">        v    the EXPECTED OUTCOME of each mutation)</w:t>
        <w:br/>
        <w:t>[Assertions: error text, disabled Save, URL unchanged]</w:t>
        <w:br/>
        <w:t xml:space="preserve">        |</w:t>
        <w:br/>
        <w:t xml:space="preserve">        v</w:t>
        <w:br/>
        <w:t>[tests/ui/*.spec.ts   x   5-6 scenarios]</w:t>
      </w:r>
    </w:p>
    <w:p>
      <w:pPr>
        <w:pStyle w:val="Heading2"/>
        <w:spacing w:before="140" w:after="60"/>
      </w:pPr>
      <w:r>
        <w:rPr>
          <w:rFonts w:ascii="Calibri" w:hAnsi="Calibri"/>
          <w:color w:val="1F3864"/>
          <w:sz w:val="21"/>
        </w:rPr>
        <w:t>The JSON shape (why it maps onto POM)</w:t>
      </w:r>
    </w:p>
    <w:p>
      <w:pPr>
        <w:spacing w:before="80" w:after="160" w:line="240" w:lineRule="auto"/>
        <w:ind w:left="115"/>
        <w:shd w:val="clear" w:fill="F5F5F0"/>
      </w:pPr>
      <w:r>
        <w:rPr>
          <w:rFonts w:ascii="Consolas" w:hAnsi="Consolas"/>
          <w:color w:val="1A1A1A"/>
          <w:sz w:val="14"/>
        </w:rPr>
        <w:t>{ "title": "Create User",</w:t>
        <w:br/>
        <w:t xml:space="preserve">  "steps": [</w:t>
        <w:br/>
        <w:t xml:space="preserve">    { "type": "navigate", "url": "http://192.168.1.74/settings/users" },</w:t>
        <w:br/>
        <w:t xml:space="preserve">    { "type": "click",</w:t>
        <w:br/>
        <w:t xml:space="preserve">      "selectors": [ ["aria/New User"], ["#new-user-btn"],</w:t>
        <w:br/>
        <w:t xml:space="preserve">                     ["xpath///*[@id=\"new-user-btn\"]"], ["text/New User"] ] },</w:t>
        <w:br/>
        <w:t xml:space="preserve">    { "type": "change", "value": "Jesus Mendoza",</w:t>
        <w:br/>
        <w:t xml:space="preserve">      "selectors": [ ["aria/Name"], ["#name"], ["xpath///*[@id=\"name\"]"] ] }</w:t>
        <w:br/>
        <w:t xml:space="preserve">  ]}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024"/>
            <w:shd w:val="clear" w:fill="1F3864"/>
          </w:tcPr>
          <w:p>
            <w:pPr>
              <w:spacing w:before="20" w:after="20"/>
            </w:pPr>
            <w:r/>
            <w:r>
              <w:rPr>
                <w:b/>
                <w:color w:val="FFFFFF"/>
                <w:sz w:val="18"/>
              </w:rPr>
              <w:t>Recorder field</w:t>
            </w:r>
          </w:p>
        </w:tc>
        <w:tc>
          <w:tcPr>
            <w:tcW w:type="dxa" w:w="7200"/>
            <w:shd w:val="clear" w:fill="1F3864"/>
          </w:tcPr>
          <w:p>
            <w:pPr>
              <w:spacing w:before="20" w:after="20"/>
            </w:pPr>
            <w:r/>
            <w:r>
              <w:rPr>
                <w:b/>
                <w:color w:val="FFFFFF"/>
                <w:sz w:val="18"/>
              </w:rPr>
              <w:t>Becomes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selectors[]</w:t>
            </w:r>
          </w:p>
        </w:tc>
        <w:tc>
          <w:tcPr>
            <w:tcW w:type="dxa" w:w="7200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 xml:space="preserve">Page-object locators — and the alternates are </w:t>
            </w:r>
            <w:r>
              <w:rPr>
                <w:b/>
                <w:sz w:val="18"/>
              </w:rPr>
              <w:t>healer fallbacks</w:t>
            </w:r>
          </w:p>
        </w:tc>
      </w:tr>
      <w:tr>
        <w:tc>
          <w:tcPr>
            <w:tcW w:type="dxa" w:w="3024"/>
            <w:shd w:val="clear" w:fill="F2F4F8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steps[].type + value</w:t>
            </w:r>
          </w:p>
        </w:tc>
        <w:tc>
          <w:tcPr>
            <w:tcW w:type="dxa" w:w="7200"/>
            <w:shd w:val="clear" w:fill="F2F4F8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Test body (navigation + actions)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(absent)</w:t>
            </w:r>
          </w:p>
        </w:tc>
        <w:tc>
          <w:tcPr>
            <w:tcW w:type="dxa" w:w="7200"/>
          </w:tcPr>
          <w:p>
            <w:pPr>
              <w:spacing w:before="20" w:after="20"/>
            </w:pPr>
            <w:r/>
            <w:r>
              <w:rPr>
                <w:b w:val="0"/>
                <w:sz w:val="18"/>
              </w:rPr>
              <w:t>Assertions — generated by the planner agent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b/>
          <w:i w:val="0"/>
          <w:sz w:val="19"/>
        </w:rPr>
        <w:t>How this is better.</w:t>
      </w:r>
      <w:r>
        <w:rPr>
          <w:b w:val="0"/>
          <w:i w:val="0"/>
          <w:sz w:val="19"/>
        </w:rPr>
        <w:t xml:space="preserve"> Codegen locks in one selector choice; Recorder hands over the whole ranked candidate set, so the agent picks the most stable and the healer has real alternates when a locator drifts. And because negatives are produced by mutating a data field rather than editing lines inside an already-written script, the transformation is far less error-prone.</w:t>
      </w:r>
    </w:p>
    <w:p>
      <w:pPr>
        <w:pStyle w:val="Heading1"/>
        <w:spacing w:before="220" w:after="60"/>
      </w:pPr>
      <w:r>
        <w:rPr>
          <w:rFonts w:ascii="Calibri" w:hAnsi="Calibri"/>
          <w:color w:val="1F3864"/>
          <w:sz w:val="26"/>
        </w:rPr>
        <w:t>6.  Evidence — Journey A1 trial</w:t>
      </w:r>
    </w:p>
    <w:p>
      <w:pPr>
        <w:spacing w:after="120"/>
      </w:pPr>
      <w:r>
        <w:rPr>
          <w:b w:val="0"/>
          <w:i w:val="0"/>
          <w:sz w:val="19"/>
        </w:rPr>
        <w:t>Both video approaches were run against the same 92.7-second recording (1920 × 1080).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024"/>
            <w:shd w:val="clear" w:fill="1F3864"/>
          </w:tcPr>
          <w:p>
            <w:pPr>
              <w:spacing w:before="20" w:after="20"/>
            </w:pPr>
            <w:r/>
          </w:p>
        </w:tc>
        <w:tc>
          <w:tcPr>
            <w:tcW w:type="dxa" w:w="3600"/>
            <w:shd w:val="clear" w:fill="1F3864"/>
          </w:tcPr>
          <w:p>
            <w:pPr>
              <w:spacing w:before="20" w:after="20"/>
            </w:pPr>
            <w:r/>
            <w:r>
              <w:rPr>
                <w:b/>
                <w:color w:val="FFFFFF"/>
                <w:sz w:val="17"/>
              </w:rPr>
              <w:t>Annotator</w:t>
            </w:r>
          </w:p>
        </w:tc>
        <w:tc>
          <w:tcPr>
            <w:tcW w:type="dxa" w:w="3600"/>
            <w:shd w:val="clear" w:fill="1F3864"/>
          </w:tcPr>
          <w:p>
            <w:pPr>
              <w:spacing w:before="20" w:after="20"/>
            </w:pPr>
            <w:r/>
            <w:r>
              <w:rPr>
                <w:b/>
                <w:color w:val="FFFFFF"/>
                <w:sz w:val="17"/>
              </w:rPr>
              <w:t>Direct video (ad-hoc)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Frame decode</w:t>
            </w:r>
          </w:p>
        </w:tc>
        <w:tc>
          <w:tcPr>
            <w:tcW w:type="dxa" w:w="3600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OpenCV</w:t>
            </w:r>
          </w:p>
        </w:tc>
        <w:tc>
          <w:tcPr>
            <w:tcW w:type="dxa" w:w="3600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Chrome &lt;video&gt; → canvas</w:t>
            </w:r>
          </w:p>
        </w:tc>
      </w:tr>
      <w:tr>
        <w:tc>
          <w:tcPr>
            <w:tcW w:type="dxa" w:w="3024"/>
            <w:shd w:val="clear" w:fill="F2F4F8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Frame selection</w:t>
            </w:r>
          </w:p>
        </w:tc>
        <w:tc>
          <w:tcPr>
            <w:tcW w:type="dxa" w:w="3600"/>
            <w:shd w:val="clear" w:fill="F2F4F8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Frame-diff + forced sampling</w:t>
            </w:r>
          </w:p>
        </w:tc>
        <w:tc>
          <w:tcPr>
            <w:tcW w:type="dxa" w:w="3600"/>
            <w:shd w:val="clear" w:fill="F2F4F8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Same frame-diff technique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Frame choice</w:t>
            </w:r>
          </w:p>
        </w:tc>
        <w:tc>
          <w:tcPr>
            <w:tcW w:type="dxa" w:w="3600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Fixed schedule</w:t>
            </w:r>
          </w:p>
        </w:tc>
        <w:tc>
          <w:tcPr>
            <w:tcW w:type="dxa" w:w="3600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Adaptive — can re-seek</w:t>
            </w:r>
          </w:p>
        </w:tc>
      </w:tr>
      <w:tr>
        <w:tc>
          <w:tcPr>
            <w:tcW w:type="dxa" w:w="3024"/>
            <w:shd w:val="clear" w:fill="F2F4F8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Keyframes</w:t>
            </w:r>
          </w:p>
        </w:tc>
        <w:tc>
          <w:tcPr>
            <w:tcW w:type="dxa" w:w="3600"/>
            <w:shd w:val="clear" w:fill="F2F4F8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56  (28 action)</w:t>
            </w:r>
          </w:p>
        </w:tc>
        <w:tc>
          <w:tcPr>
            <w:tcW w:type="dxa" w:w="3600"/>
            <w:shd w:val="clear" w:fill="F2F4F8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18 + explicit typing samples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Steps confirmed from a frame</w:t>
            </w:r>
          </w:p>
        </w:tc>
        <w:tc>
          <w:tcPr>
            <w:tcW w:type="dxa" w:w="3600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6</w:t>
            </w:r>
          </w:p>
        </w:tc>
        <w:tc>
          <w:tcPr>
            <w:tcW w:type="dxa" w:w="3600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Effectively all</w:t>
            </w:r>
          </w:p>
        </w:tc>
      </w:tr>
      <w:tr>
        <w:tc>
          <w:tcPr>
            <w:tcW w:type="dxa" w:w="3024"/>
            <w:shd w:val="clear" w:fill="F2F4F8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Steps inferred, unverified</w:t>
            </w:r>
          </w:p>
        </w:tc>
        <w:tc>
          <w:tcPr>
            <w:tcW w:type="dxa" w:w="3600"/>
            <w:shd w:val="clear" w:fill="F2F4F8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13</w:t>
            </w:r>
          </w:p>
        </w:tc>
        <w:tc>
          <w:tcPr>
            <w:tcW w:type="dxa" w:w="3600"/>
            <w:shd w:val="clear" w:fill="F2F4F8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Setup</w:t>
            </w:r>
          </w:p>
        </w:tc>
        <w:tc>
          <w:tcPr>
            <w:tcW w:type="dxa" w:w="3600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1.8 GB, Python 3.12</w:t>
            </w:r>
          </w:p>
        </w:tc>
        <w:tc>
          <w:tcPr>
            <w:tcW w:type="dxa" w:w="3600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None</w:t>
            </w:r>
          </w:p>
        </w:tc>
      </w:tr>
      <w:tr>
        <w:tc>
          <w:tcPr>
            <w:tcW w:type="dxa" w:w="3024"/>
            <w:shd w:val="clear" w:fill="F2F4F8"/>
          </w:tcPr>
          <w:p>
            <w:pPr>
              <w:spacing w:before="20" w:after="20"/>
            </w:pPr>
            <w:r/>
            <w:r>
              <w:rPr>
                <w:b/>
                <w:sz w:val="17"/>
              </w:rPr>
              <w:t>Runtime</w:t>
            </w:r>
          </w:p>
        </w:tc>
        <w:tc>
          <w:tcPr>
            <w:tcW w:type="dxa" w:w="3600"/>
            <w:shd w:val="clear" w:fill="F2F4F8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40 s CPU + ~$2 tokens</w:t>
            </w:r>
          </w:p>
        </w:tc>
        <w:tc>
          <w:tcPr>
            <w:tcW w:type="dxa" w:w="3600"/>
            <w:shd w:val="clear" w:fill="F2F4F8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~$2 tokens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b w:val="0"/>
          <w:i w:val="0"/>
          <w:sz w:val="19"/>
        </w:rPr>
        <w:t xml:space="preserve">Recovered by the ad-hoc run but </w:t>
      </w:r>
      <w:r>
        <w:rPr>
          <w:b/>
          <w:i w:val="0"/>
          <w:sz w:val="19"/>
        </w:rPr>
        <w:t>not</w:t>
      </w:r>
      <w:r>
        <w:rPr>
          <w:b w:val="0"/>
          <w:i w:val="0"/>
          <w:sz w:val="19"/>
        </w:rPr>
        <w:t xml:space="preserve"> by the annotator: the “Already in use” error text, the JM→JM1 correction, the row count changing 33→34, the resulting URL /settings/users/34, the header “Edit User: Jesus Mendoza”, and the deduction that validation is server-side on save.</w:t>
      </w:r>
    </w:p>
    <w:p>
      <w:pPr>
        <w:spacing w:after="120"/>
      </w:pPr>
      <w:r>
        <w:rPr>
          <w:b w:val="0"/>
          <w:i w:val="0"/>
          <w:sz w:val="19"/>
        </w:rPr>
        <w:t xml:space="preserve">Both pixel approaches then required the </w:t>
      </w:r>
      <w:r>
        <w:rPr>
          <w:b/>
          <w:i w:val="0"/>
          <w:sz w:val="19"/>
        </w:rPr>
        <w:t>identical</w:t>
      </w:r>
      <w:r>
        <w:rPr>
          <w:b w:val="0"/>
          <w:i w:val="0"/>
          <w:sz w:val="19"/>
        </w:rPr>
        <w:t xml:space="preserve"> live-DOM resolution step to obtain usable locators — the step the DOM-derived approaches skip entirely.</w:t>
      </w:r>
    </w:p>
    <w:p>
      <w:pPr>
        <w:pStyle w:val="Heading1"/>
        <w:spacing w:before="220" w:after="60"/>
      </w:pPr>
      <w:r>
        <w:rPr>
          <w:rFonts w:ascii="Calibri" w:hAnsi="Calibri"/>
          <w:color w:val="1F3864"/>
          <w:sz w:val="26"/>
        </w:rPr>
        <w:t>7.  Decisive finding — negative scenarios do not come from recordings</w:t>
      </w:r>
    </w:p>
    <w:p>
      <w:pPr>
        <w:spacing w:after="120"/>
      </w:pPr>
      <w:r>
        <w:rPr>
          <w:b/>
          <w:i w:val="0"/>
          <w:sz w:val="19"/>
        </w:rPr>
        <w:t>A happy-path recording contains no information about failure behaviour.</w:t>
      </w:r>
      <w:r>
        <w:rPr>
          <w:b w:val="0"/>
          <w:i w:val="0"/>
          <w:sz w:val="19"/>
        </w:rPr>
        <w:t xml:space="preserve"> A recording of a successful user creation cannot tell you what appears when Name is left empty.</w:t>
      </w:r>
    </w:p>
    <w:p>
      <w:pPr>
        <w:spacing w:after="120"/>
      </w:pPr>
      <w:r>
        <w:rPr>
          <w:b w:val="0"/>
          <w:i w:val="0"/>
          <w:sz w:val="19"/>
        </w:rPr>
        <w:t xml:space="preserve">Mutating a recorded step produces the </w:t>
      </w:r>
      <w:r>
        <w:rPr>
          <w:b/>
          <w:i w:val="0"/>
          <w:sz w:val="19"/>
        </w:rPr>
        <w:t>action</w:t>
      </w:r>
      <w:r>
        <w:rPr>
          <w:b w:val="0"/>
          <w:i w:val="0"/>
          <w:sz w:val="19"/>
        </w:rPr>
        <w:t xml:space="preserve">. It cannot produce the </w:t>
      </w:r>
      <w:r>
        <w:rPr>
          <w:b/>
          <w:i w:val="0"/>
          <w:sz w:val="19"/>
        </w:rPr>
        <w:t>expected outcome</w:t>
      </w:r>
      <w:r>
        <w:rPr>
          <w:b w:val="0"/>
          <w:i w:val="0"/>
          <w:sz w:val="19"/>
        </w:rPr>
        <w:t xml:space="preserve"> — which error text, whether Save disables, whether the URL changes. That is discoverable only by driving the live application.</w:t>
      </w:r>
    </w:p>
    <w:p>
      <w:pPr>
        <w:spacing w:after="120"/>
      </w:pPr>
      <w:r>
        <w:rPr>
          <w:b w:val="0"/>
          <w:i w:val="0"/>
          <w:sz w:val="19"/>
        </w:rPr>
        <w:t>Observed directly: Journey A1 demonstrates exactly one negative case (duplicate initials), and the annotator could not read its error message because the form had scrolled away from it.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fill="FFF4E5"/>
          </w:tcPr>
          <w:p>
            <w:pPr>
              <w:spacing w:before="80" w:after="80"/>
            </w:pPr>
            <w:r/>
            <w:r>
              <w:rPr>
                <w:b w:val="0"/>
                <w:sz w:val="19"/>
              </w:rPr>
              <w:t xml:space="preserve">The capture format is therefore largely irrelevant to 4 of the 5 required scenarios. The happy path comes from the recording; the negatives come from the planner agent exploring the live app. </w:t>
            </w:r>
            <w:r>
              <w:rPr>
                <w:b/>
                <w:sz w:val="19"/>
              </w:rPr>
              <w:t>Optimising the capture format optimises roughly 20% of the deliverable.</w:t>
            </w:r>
          </w:p>
        </w:tc>
      </w:tr>
    </w:tbl>
    <w:p>
      <w:pPr>
        <w:spacing w:after="60"/>
      </w:pPr>
    </w:p>
    <w:p>
      <w:pPr>
        <w:pStyle w:val="Heading1"/>
        <w:spacing w:before="220" w:after="60"/>
      </w:pPr>
      <w:r>
        <w:rPr>
          <w:rFonts w:ascii="Calibri" w:hAnsi="Calibri"/>
          <w:color w:val="1F3864"/>
          <w:sz w:val="26"/>
        </w:rPr>
        <w:t>8.  Recommendation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4608"/>
            <w:shd w:val="clear" w:fill="1F3864"/>
          </w:tcPr>
          <w:p>
            <w:pPr>
              <w:spacing w:before="20" w:after="20"/>
            </w:pPr>
            <w:r/>
            <w:r>
              <w:rPr>
                <w:b/>
                <w:color w:val="FFFFFF"/>
                <w:sz w:val="19"/>
              </w:rPr>
              <w:t>Situation</w:t>
            </w:r>
          </w:p>
        </w:tc>
        <w:tc>
          <w:tcPr>
            <w:tcW w:type="dxa" w:w="5616"/>
            <w:shd w:val="clear" w:fill="1F3864"/>
          </w:tcPr>
          <w:p>
            <w:pPr>
              <w:spacing w:before="20" w:after="20"/>
            </w:pPr>
            <w:r/>
            <w:r>
              <w:rPr>
                <w:b/>
                <w:color w:val="FFFFFF"/>
                <w:sz w:val="19"/>
              </w:rPr>
              <w:t>Recommended approach</w:t>
            </w:r>
          </w:p>
        </w:tc>
      </w:tr>
      <w:tr>
        <w:tc>
          <w:tcPr>
            <w:tcW w:type="dxa" w:w="4608"/>
          </w:tcPr>
          <w:p>
            <w:pPr>
              <w:spacing w:before="20" w:after="20"/>
            </w:pPr>
            <w:r/>
            <w:r>
              <w:rPr>
                <w:b/>
                <w:sz w:val="19"/>
              </w:rPr>
              <w:t>Standard case — application reachable</w:t>
            </w:r>
          </w:p>
        </w:tc>
        <w:tc>
          <w:tcPr>
            <w:tcW w:type="dxa" w:w="5616"/>
          </w:tcPr>
          <w:p>
            <w:pPr>
              <w:spacing w:before="20" w:after="20"/>
            </w:pPr>
            <w:r/>
            <w:r>
              <w:rPr>
                <w:b/>
                <w:sz w:val="19"/>
              </w:rPr>
              <w:t>Chrome Recorder JSON → agents</w:t>
            </w:r>
          </w:p>
        </w:tc>
      </w:tr>
      <w:tr>
        <w:tc>
          <w:tcPr>
            <w:tcW w:type="dxa" w:w="4608"/>
            <w:shd w:val="clear" w:fill="F2F4F8"/>
          </w:tcPr>
          <w:p>
            <w:pPr>
              <w:spacing w:before="20" w:after="20"/>
            </w:pPr>
            <w:r/>
            <w:r>
              <w:rPr>
                <w:b w:val="0"/>
                <w:sz w:val="19"/>
              </w:rPr>
              <w:t>Fast one-off, no Chrome setup</w:t>
            </w:r>
          </w:p>
        </w:tc>
        <w:tc>
          <w:tcPr>
            <w:tcW w:type="dxa" w:w="5616"/>
            <w:shd w:val="clear" w:fill="F2F4F8"/>
          </w:tcPr>
          <w:p>
            <w:pPr>
              <w:spacing w:before="20" w:after="20"/>
            </w:pPr>
            <w:r/>
            <w:r>
              <w:rPr>
                <w:b w:val="0"/>
                <w:sz w:val="19"/>
              </w:rPr>
              <w:t>Playwright codegen → agents</w:t>
            </w:r>
          </w:p>
        </w:tc>
      </w:tr>
      <w:tr>
        <w:tc>
          <w:tcPr>
            <w:tcW w:type="dxa" w:w="4608"/>
          </w:tcPr>
          <w:p>
            <w:pPr>
              <w:spacing w:before="20" w:after="20"/>
            </w:pPr>
            <w:r/>
            <w:r>
              <w:rPr>
                <w:b w:val="0"/>
                <w:sz w:val="19"/>
              </w:rPr>
              <w:t>No capture artifact needed at all</w:t>
            </w:r>
          </w:p>
        </w:tc>
        <w:tc>
          <w:tcPr>
            <w:tcW w:type="dxa" w:w="5616"/>
          </w:tcPr>
          <w:p>
            <w:pPr>
              <w:spacing w:before="20" w:after="20"/>
            </w:pPr>
            <w:r/>
            <w:r>
              <w:rPr>
                <w:b w:val="0"/>
                <w:sz w:val="19"/>
              </w:rPr>
              <w:t>playwright-test-planner against the live app</w:t>
            </w:r>
          </w:p>
        </w:tc>
      </w:tr>
      <w:tr>
        <w:tc>
          <w:tcPr>
            <w:tcW w:type="dxa" w:w="4608"/>
            <w:shd w:val="clear" w:fill="F2F4F8"/>
          </w:tcPr>
          <w:p>
            <w:pPr>
              <w:spacing w:before="20" w:after="20"/>
            </w:pPr>
            <w:r/>
            <w:r>
              <w:rPr>
                <w:b/>
                <w:sz w:val="19"/>
              </w:rPr>
              <w:t>Only a video exists, cannot re-drive</w:t>
            </w:r>
          </w:p>
        </w:tc>
        <w:tc>
          <w:tcPr>
            <w:tcW w:type="dxa" w:w="5616"/>
            <w:shd w:val="clear" w:fill="F2F4F8"/>
          </w:tcPr>
          <w:p>
            <w:pPr>
              <w:spacing w:before="20" w:after="20"/>
            </w:pPr>
            <w:r/>
            <w:r>
              <w:rPr>
                <w:b/>
                <w:sz w:val="19"/>
              </w:rPr>
              <w:t>Video annotator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b/>
          <w:i w:val="0"/>
          <w:sz w:val="19"/>
        </w:rPr>
        <w:t>Primary: Chrome DevTools Recorder.</w:t>
      </w:r>
      <w:r>
        <w:rPr>
          <w:b w:val="0"/>
          <w:i w:val="0"/>
          <w:sz w:val="19"/>
        </w:rPr>
        <w:t xml:space="preserve"> DOM-derived (no inference), structured data that maps 1:1 onto the POM split, ranked selector alternates that double as healer fallbacks, and a step model that mutates cleanly into negative cases. Since Claude regenerates all code to our conventions regardless, codegen's pre-written syntax is discarded anyway — structured data is the cleaner input.</w:t>
      </w:r>
    </w:p>
    <w:p>
      <w:pPr>
        <w:spacing w:after="120"/>
      </w:pPr>
      <w:r>
        <w:rPr>
          <w:b/>
          <w:i w:val="0"/>
          <w:sz w:val="19"/>
        </w:rPr>
        <w:t>Trade-off, stated fairly.</w:t>
      </w:r>
      <w:r>
        <w:rPr>
          <w:b w:val="0"/>
          <w:i w:val="0"/>
          <w:sz w:val="19"/>
        </w:rPr>
        <w:t xml:space="preserve"> Codegen's locators are engine-validated and known to resolve; Recorder's candidates are selector strings requiring translation to Playwright syntax. Codegen is also already installed and needs no extension. For a single urgent spec, codegen is the lower-friction path.</w:t>
      </w:r>
    </w:p>
    <w:p>
      <w:pPr>
        <w:spacing w:after="120"/>
      </w:pPr>
      <w:r>
        <w:rPr>
          <w:b/>
          <w:i w:val="0"/>
          <w:sz w:val="19"/>
        </w:rPr>
        <w:t>In all cases, negative and edge scenarios are generated by the planner agent against the running application</w:t>
      </w:r>
      <w:r>
        <w:rPr>
          <w:b w:val="0"/>
          <w:i w:val="0"/>
          <w:sz w:val="19"/>
        </w:rPr>
        <w:t xml:space="preserve"> — not derived from the capture.</w:t>
      </w:r>
    </w:p>
    <w:p>
      <w:pPr>
        <w:pStyle w:val="Heading2"/>
        <w:spacing w:before="140" w:after="60"/>
      </w:pPr>
      <w:r>
        <w:rPr>
          <w:rFonts w:ascii="Calibri" w:hAnsi="Calibri"/>
          <w:color w:val="1F3864"/>
          <w:sz w:val="21"/>
        </w:rPr>
        <w:t>Position on the video annotator</w:t>
      </w:r>
    </w:p>
    <w:p>
      <w:pPr>
        <w:spacing w:after="120"/>
      </w:pPr>
      <w:r>
        <w:rPr>
          <w:b w:val="0"/>
          <w:i w:val="0"/>
          <w:sz w:val="19"/>
        </w:rPr>
        <w:t xml:space="preserve">Retained for the </w:t>
      </w:r>
      <w:r>
        <w:rPr>
          <w:b/>
          <w:i w:val="0"/>
          <w:sz w:val="19"/>
        </w:rPr>
        <w:t>recording-only case</w:t>
      </w:r>
      <w:r>
        <w:rPr>
          <w:b w:val="0"/>
          <w:i w:val="0"/>
          <w:sz w:val="19"/>
        </w:rPr>
        <w:t>, which is real: a journey captured by someone who has since moved on, a client system we cannot access, or a state no longer reproducible. It is the only option requiring no live application.</w:t>
      </w:r>
    </w:p>
    <w:p>
      <w:pPr>
        <w:spacing w:after="120"/>
      </w:pPr>
      <w:r>
        <w:rPr>
          <w:b w:val="0"/>
          <w:i w:val="0"/>
          <w:sz w:val="19"/>
        </w:rPr>
        <w:t>It should not be the default where the application is reachable — DOM-derived capture is categorically more accurate, costs nothing, and requires no installation.</w:t>
      </w:r>
    </w:p>
    <w:p>
      <w:pPr>
        <w:spacing w:after="120"/>
      </w:pPr>
      <w:r>
        <w:rPr>
          <w:b/>
          <w:i w:val="0"/>
          <w:sz w:val="19"/>
        </w:rPr>
        <w:t>Recommended reduction.</w:t>
      </w:r>
      <w:r>
        <w:rPr>
          <w:b w:val="0"/>
          <w:i w:val="0"/>
          <w:sz w:val="19"/>
        </w:rPr>
        <w:t xml:space="preserve"> Removing the object-detection layer (ultralytics, torch) drops the install from ~1.8 GB to ~50 MB, eliminates the AGPL-3.0 obligation, and removes the bounding-box overlay that obscures on-screen text. Frame extraction, change detection and guaranteed-coverage sampling are retained — these carry the genuine value: determinism, unattended batch processing, and a mathematical guarantee that no interval longer than five seconds goes unsampled.</w:t>
      </w:r>
    </w:p>
    <w:p>
      <w:pPr>
        <w:spacing w:before="160"/>
      </w:pPr>
      <w:r>
        <w:rPr>
          <w:i/>
          <w:color w:val="5A5A5A"/>
          <w:sz w:val="15"/>
        </w:rPr>
        <w:t>Prepared against the PET Tiger Playwright suite (playwright-pom-core v1.0.0, Playwright 1.58.2, Claude Opus 5). Trial data from Journey A1 User Setup (1).mp4; the hand-authored reference suite for that journey runs 5 scenarios, 6 tests, green in 47.1 s.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4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