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8913E" w14:textId="77777777" w:rsidR="00A56C83" w:rsidRDefault="00A56C83" w:rsidP="00A56C83">
      <w:pPr>
        <w:pStyle w:val="paragraph"/>
        <w:numPr>
          <w:ilvl w:val="0"/>
          <w:numId w:val="2"/>
        </w:numPr>
        <w:spacing w:before="60" w:beforeAutospacing="0" w:after="60" w:afterAutospacing="0"/>
      </w:pPr>
      <w:r>
        <w:rPr>
          <w:rFonts w:hint="eastAsia"/>
          <w:color w:val="333333"/>
          <w:sz w:val="22"/>
          <w:szCs w:val="22"/>
        </w:rPr>
        <w:t>写一个竞品分析文档，分析日常使用的产品（预计耗时1h）</w:t>
      </w:r>
    </w:p>
    <w:p w14:paraId="0228C5FA" w14:textId="77777777" w:rsidR="00A56C83" w:rsidRDefault="00A56C83" w:rsidP="00A56C83">
      <w:pPr>
        <w:pStyle w:val="paragraph"/>
        <w:numPr>
          <w:ilvl w:val="0"/>
          <w:numId w:val="2"/>
        </w:numPr>
        <w:spacing w:before="60" w:beforeAutospacing="0" w:after="60" w:afterAutospacing="0"/>
        <w:rPr>
          <w:rFonts w:hint="eastAsia"/>
        </w:rPr>
      </w:pPr>
      <w:r>
        <w:rPr>
          <w:rFonts w:hint="eastAsia"/>
          <w:color w:val="333333"/>
          <w:sz w:val="22"/>
          <w:szCs w:val="22"/>
        </w:rPr>
        <w:t>（也可以称为产品安利大会之：我喜欢的产品以及我为什么喜欢这个产品优于其他产品）</w:t>
      </w:r>
    </w:p>
    <w:p w14:paraId="713FC21D" w14:textId="77777777" w:rsidR="00A56C83" w:rsidRDefault="00A56C83" w:rsidP="00A56C83">
      <w:pPr>
        <w:pStyle w:val="paragraph"/>
        <w:numPr>
          <w:ilvl w:val="0"/>
          <w:numId w:val="2"/>
        </w:numPr>
        <w:spacing w:before="60" w:beforeAutospacing="0" w:after="60" w:afterAutospacing="0"/>
        <w:rPr>
          <w:rFonts w:hint="eastAsia"/>
        </w:rPr>
      </w:pPr>
      <w:r>
        <w:rPr>
          <w:rFonts w:hint="eastAsia"/>
          <w:color w:val="333333"/>
          <w:sz w:val="22"/>
          <w:szCs w:val="22"/>
        </w:rPr>
        <w:t>--产品意识，养成观察产品细节的习惯</w:t>
      </w:r>
    </w:p>
    <w:p w14:paraId="3606B884" w14:textId="77777777" w:rsidR="00A56C83" w:rsidRPr="00A56C83" w:rsidRDefault="00A56C83" w:rsidP="00A56C83">
      <w:pPr>
        <w:pStyle w:val="paragraph"/>
        <w:numPr>
          <w:ilvl w:val="0"/>
          <w:numId w:val="2"/>
        </w:numPr>
        <w:spacing w:before="60" w:beforeAutospacing="0" w:after="60" w:afterAutospacing="0"/>
      </w:pPr>
      <w:r>
        <w:rPr>
          <w:rFonts w:hint="eastAsia"/>
          <w:color w:val="333333"/>
          <w:sz w:val="22"/>
          <w:szCs w:val="22"/>
        </w:rPr>
        <w:t>选择同一类型的不同产品（至少两个）进行竞品分析（着重功能分析即可）</w:t>
      </w:r>
    </w:p>
    <w:p w14:paraId="047DFF7D" w14:textId="77777777" w:rsidR="00A56C83" w:rsidRDefault="00A56C83" w:rsidP="00A56C83">
      <w:pPr>
        <w:pStyle w:val="paragraph"/>
        <w:spacing w:before="60" w:beforeAutospacing="0" w:after="60" w:afterAutospacing="0"/>
        <w:ind w:left="720"/>
        <w:rPr>
          <w:rFonts w:hint="eastAsia"/>
        </w:rPr>
      </w:pPr>
    </w:p>
    <w:p w14:paraId="381518D9" w14:textId="77777777" w:rsidR="00A56C83" w:rsidRPr="00A56C83" w:rsidRDefault="00A56C83" w:rsidP="00A56C83">
      <w:pPr>
        <w:numPr>
          <w:ilvl w:val="0"/>
          <w:numId w:val="2"/>
        </w:numPr>
      </w:pPr>
      <w:r w:rsidRPr="00A56C83">
        <w:rPr>
          <w:rFonts w:hint="eastAsia"/>
        </w:rPr>
        <w:t>竞品分析的背景、目的；</w:t>
      </w:r>
    </w:p>
    <w:p w14:paraId="1C671746" w14:textId="77777777" w:rsidR="00A56C83" w:rsidRPr="00A56C83" w:rsidRDefault="00A56C83" w:rsidP="00A56C83">
      <w:pPr>
        <w:numPr>
          <w:ilvl w:val="0"/>
          <w:numId w:val="2"/>
        </w:numPr>
        <w:rPr>
          <w:rFonts w:hint="eastAsia"/>
        </w:rPr>
      </w:pPr>
      <w:r w:rsidRPr="00A56C83">
        <w:rPr>
          <w:rFonts w:hint="eastAsia"/>
        </w:rPr>
        <w:t>竞品概述、选择的原因；</w:t>
      </w:r>
    </w:p>
    <w:p w14:paraId="39F4A382" w14:textId="77777777" w:rsidR="00A56C83" w:rsidRPr="00A56C83" w:rsidRDefault="00A56C83" w:rsidP="00A56C83">
      <w:pPr>
        <w:numPr>
          <w:ilvl w:val="0"/>
          <w:numId w:val="2"/>
        </w:numPr>
        <w:rPr>
          <w:rFonts w:hint="eastAsia"/>
        </w:rPr>
      </w:pPr>
      <w:r w:rsidRPr="00A56C83">
        <w:rPr>
          <w:rFonts w:hint="eastAsia"/>
        </w:rPr>
        <w:t>竞品分析：产品特点、</w:t>
      </w:r>
      <w:r w:rsidRPr="00A56C83">
        <w:rPr>
          <w:rFonts w:hint="eastAsia"/>
          <w:highlight w:val="yellow"/>
        </w:rPr>
        <w:t>功能对比</w:t>
      </w:r>
      <w:r w:rsidRPr="00A56C83">
        <w:rPr>
          <w:rFonts w:hint="eastAsia"/>
        </w:rPr>
        <w:t>、用户体验、营销策略、技术实现等；</w:t>
      </w:r>
    </w:p>
    <w:p w14:paraId="79318C36" w14:textId="77777777" w:rsidR="00A56C83" w:rsidRPr="00A56C83" w:rsidRDefault="00A56C83" w:rsidP="00A56C83">
      <w:pPr>
        <w:numPr>
          <w:ilvl w:val="0"/>
          <w:numId w:val="2"/>
        </w:numPr>
        <w:rPr>
          <w:rFonts w:hint="eastAsia"/>
        </w:rPr>
      </w:pPr>
      <w:r w:rsidRPr="00A56C83">
        <w:rPr>
          <w:rFonts w:hint="eastAsia"/>
        </w:rPr>
        <w:t>竞品评价：优劣势；</w:t>
      </w:r>
    </w:p>
    <w:p w14:paraId="7CDCF996" w14:textId="77777777" w:rsidR="00A56C83" w:rsidRPr="00A56C83" w:rsidRDefault="00A56C83" w:rsidP="00A56C83">
      <w:pPr>
        <w:numPr>
          <w:ilvl w:val="0"/>
          <w:numId w:val="2"/>
        </w:numPr>
        <w:rPr>
          <w:rFonts w:hint="eastAsia"/>
        </w:rPr>
      </w:pPr>
      <w:r w:rsidRPr="00A56C83">
        <w:rPr>
          <w:rFonts w:hint="eastAsia"/>
        </w:rPr>
        <w:t>结论和建议。</w:t>
      </w:r>
    </w:p>
    <w:p w14:paraId="3E51210E" w14:textId="77777777" w:rsidR="007E2393" w:rsidRDefault="007E2393"/>
    <w:p w14:paraId="69A36D25" w14:textId="0267057A" w:rsidR="00A56C83" w:rsidRDefault="00A56C83" w:rsidP="00A56C83">
      <w:pPr>
        <w:pStyle w:val="1"/>
      </w:pPr>
      <w:r>
        <w:rPr>
          <w:rFonts w:hint="eastAsia"/>
        </w:rPr>
        <w:t>竞品分析：抖音vs小红书</w:t>
      </w:r>
    </w:p>
    <w:p w14:paraId="3A7C28B5" w14:textId="585F0E6D" w:rsidR="00A56C83" w:rsidRDefault="00A56C83" w:rsidP="00A56C83">
      <w:pPr>
        <w:rPr>
          <w:rFonts w:hint="eastAsia"/>
        </w:rPr>
      </w:pPr>
      <w:r>
        <w:rPr>
          <w:rFonts w:hint="eastAsia"/>
        </w:rPr>
        <w:t>这是两款我在暑假期间使用时间最多的手机软件，我认为属于</w:t>
      </w:r>
      <w:r w:rsidR="00B32F79">
        <w:rPr>
          <w:rFonts w:hint="eastAsia"/>
        </w:rPr>
        <w:t>UGC综合软件。</w:t>
      </w:r>
    </w:p>
    <w:p w14:paraId="7D2E798A" w14:textId="77777777" w:rsidR="00A56C83" w:rsidRPr="00A56C83" w:rsidRDefault="00A56C83" w:rsidP="00A56C83">
      <w:r w:rsidRPr="00A56C83">
        <w:t>一、产品概述</w:t>
      </w:r>
    </w:p>
    <w:p w14:paraId="7AF98B34" w14:textId="77777777" w:rsidR="00A56C83" w:rsidRPr="00A56C83" w:rsidRDefault="00A56C83" w:rsidP="00A56C83">
      <w:r w:rsidRPr="00A56C83">
        <w:t>抖音和小红书都是中国移动互联网市场中极具影响力的平台，但它们在定位、内容、用户群体以及商业模式等方面存在显著差异。抖音由今日头条孵化，是一款以音乐创意短视频为核心的社交软件，注重娱乐性和碎片化时间的利用。而小红书则是一个生活方式平台和消费决策入口，主打图文和短视频形式的内容分享，用户多为追求时尚、美妆、健康和生活品质的年轻人。</w:t>
      </w:r>
    </w:p>
    <w:p w14:paraId="525E55A2" w14:textId="77777777" w:rsidR="00A56C83" w:rsidRPr="00A56C83" w:rsidRDefault="00A56C83" w:rsidP="00A56C83">
      <w:r w:rsidRPr="00A56C83">
        <w:t>二、功能差异</w:t>
      </w:r>
    </w:p>
    <w:p w14:paraId="0807F88E" w14:textId="77777777" w:rsidR="00A56C83" w:rsidRPr="00A56C83" w:rsidRDefault="00A56C83" w:rsidP="00A56C83">
      <w:pPr>
        <w:numPr>
          <w:ilvl w:val="0"/>
          <w:numId w:val="3"/>
        </w:numPr>
      </w:pPr>
      <w:r w:rsidRPr="00A56C83">
        <w:rPr>
          <w:b/>
          <w:bCs/>
        </w:rPr>
        <w:t>内容形式</w:t>
      </w:r>
      <w:r w:rsidRPr="00A56C83">
        <w:t>：抖音的内容以短视频为主，时长通常在15秒至5分钟之间，注重视觉冲击力和快节奏感。小红书则以图文内容为主，辅以短视频和直播，内容更偏向于详细的生活分享和评测。</w:t>
      </w:r>
    </w:p>
    <w:p w14:paraId="34D704C0" w14:textId="77777777" w:rsidR="00A56C83" w:rsidRPr="00A56C83" w:rsidRDefault="00A56C83" w:rsidP="00A56C83">
      <w:pPr>
        <w:numPr>
          <w:ilvl w:val="0"/>
          <w:numId w:val="3"/>
        </w:numPr>
      </w:pPr>
      <w:r w:rsidRPr="00A56C83">
        <w:rPr>
          <w:b/>
          <w:bCs/>
        </w:rPr>
        <w:t>用户互动</w:t>
      </w:r>
      <w:r w:rsidRPr="00A56C83">
        <w:t>：抖音的互动主要通过点赞、评论和分享来实现，强调娱乐性和社交性。小红书则更注重内容的互动性和实用性，用户可以通过点赞、收藏、评论和关注来与发布者建立联系，形成较强的社区氛围。</w:t>
      </w:r>
    </w:p>
    <w:p w14:paraId="37DE1730" w14:textId="77777777" w:rsidR="00A56C83" w:rsidRDefault="00A56C83" w:rsidP="00A56C83">
      <w:pPr>
        <w:numPr>
          <w:ilvl w:val="0"/>
          <w:numId w:val="3"/>
        </w:numPr>
      </w:pPr>
      <w:r w:rsidRPr="00A56C83">
        <w:rPr>
          <w:b/>
          <w:bCs/>
        </w:rPr>
        <w:t>商业化模式</w:t>
      </w:r>
      <w:r w:rsidRPr="00A56C83">
        <w:t>：抖音通过广告收入、直播带货和品牌合作等方式实现盈利，注重流量的变现和转化。小红书则通过社交电商的方式，将用户引导至商城进行购物，实现内容的商业化。</w:t>
      </w:r>
    </w:p>
    <w:p w14:paraId="25E183DC" w14:textId="2D9A0ED0" w:rsidR="00EE7AD2" w:rsidRDefault="00EE7AD2" w:rsidP="00EE7AD2">
      <w:pPr>
        <w:ind w:firstLineChars="200" w:firstLine="420"/>
        <w:rPr>
          <w:b/>
          <w:bCs/>
        </w:rPr>
      </w:pPr>
      <w:r>
        <w:rPr>
          <w:rFonts w:hint="eastAsia"/>
          <w:b/>
          <w:bCs/>
        </w:rPr>
        <w:t>就本人体验来看，我更倾向于上小红书搜索知识经验相关的图文内容，图文相比视频在学习和接受过程中有更简洁和一目了然的效果，而抖音更多的是各种年龄段，上至七八十岁老年人下至几岁儿童纯粹的娱乐消遣。（内容形式）</w:t>
      </w:r>
    </w:p>
    <w:p w14:paraId="45A8D453" w14:textId="31D04DED" w:rsidR="00EE7AD2" w:rsidRDefault="00EE7AD2" w:rsidP="00EE7AD2">
      <w:pPr>
        <w:ind w:firstLineChars="200" w:firstLine="420"/>
        <w:rPr>
          <w:b/>
          <w:bCs/>
        </w:rPr>
      </w:pPr>
      <w:r>
        <w:rPr>
          <w:rFonts w:hint="eastAsia"/>
          <w:b/>
          <w:bCs/>
        </w:rPr>
        <w:t>小红书上个人的广告，如摄影模特互勉、旅游地妆造体验等，更容易被针对性地搜索到，更容易获得曝光，而抖音上的广告浏览量多的往往是百万千万粉丝博主推荐或者创意广告的大牌推广。（商业化具体形式之一：广告）</w:t>
      </w:r>
    </w:p>
    <w:p w14:paraId="022124EC" w14:textId="2D2F2691" w:rsidR="00EE7AD2" w:rsidRPr="00A56C83" w:rsidRDefault="00EE7AD2" w:rsidP="00EE7AD2">
      <w:pPr>
        <w:ind w:firstLineChars="200" w:firstLine="420"/>
        <w:rPr>
          <w:rFonts w:hint="eastAsia"/>
        </w:rPr>
      </w:pPr>
      <w:r>
        <w:rPr>
          <w:rFonts w:hint="eastAsia"/>
          <w:b/>
          <w:bCs/>
        </w:rPr>
        <w:t>此外，小红书的大数据推算更加及时，在主页上显示六个左右不同主题不同作者的图文或视频内容，用户可以主动选择点击更感兴趣的内容，可以看到你刚刚搜索了什么第二次刷新就会立刻给你推送相关内容。抖音默认是上下滑动的视频，下一内容具有未知性，用户在</w:t>
      </w:r>
      <w:r>
        <w:rPr>
          <w:rFonts w:hint="eastAsia"/>
          <w:b/>
          <w:bCs/>
        </w:rPr>
        <w:lastRenderedPageBreak/>
        <w:t>这种默认模式下会更被动一些。虽然两种模式都可以按用户喜好自主调整，但默认模式很大程度上决定了用户的使用模式。（用户使用模式）</w:t>
      </w:r>
    </w:p>
    <w:p w14:paraId="5E2C5351" w14:textId="77777777" w:rsidR="00A56C83" w:rsidRPr="00A56C83" w:rsidRDefault="00A56C83" w:rsidP="00A56C83">
      <w:r w:rsidRPr="00A56C83">
        <w:t>三、用户群体</w:t>
      </w:r>
    </w:p>
    <w:p w14:paraId="6585442F" w14:textId="51B9626F" w:rsidR="00A56C83" w:rsidRPr="00A56C83" w:rsidRDefault="00A56C83" w:rsidP="00A56C83">
      <w:pPr>
        <w:numPr>
          <w:ilvl w:val="0"/>
          <w:numId w:val="4"/>
        </w:numPr>
      </w:pPr>
      <w:r w:rsidRPr="00A56C83">
        <w:rPr>
          <w:b/>
          <w:bCs/>
        </w:rPr>
        <w:t>用户画像</w:t>
      </w:r>
      <w:r w:rsidRPr="00A56C83">
        <w:t>：抖音的用户群体广泛，覆盖了各个年龄段和地域，男女比例相对均衡。小红书的用户则以年轻女性为主，具有较高的消费能力和对时尚、美妆、生活品质的追求。</w:t>
      </w:r>
    </w:p>
    <w:p w14:paraId="44959F48" w14:textId="77777777" w:rsidR="00A56C83" w:rsidRPr="00A56C83" w:rsidRDefault="00A56C83" w:rsidP="00A56C83">
      <w:pPr>
        <w:numPr>
          <w:ilvl w:val="0"/>
          <w:numId w:val="4"/>
        </w:numPr>
      </w:pPr>
      <w:r w:rsidRPr="00A56C83">
        <w:rPr>
          <w:b/>
          <w:bCs/>
        </w:rPr>
        <w:t>用户需求</w:t>
      </w:r>
      <w:r w:rsidRPr="00A56C83">
        <w:t>：抖音用户更倾向于观看娱乐性质的短视频，追求新奇和有趣的内容。小红书用户则更注重生活方式的分享和产品的实用性，希望通过平台获取更多有价值的信息和购物建议。</w:t>
      </w:r>
    </w:p>
    <w:p w14:paraId="3B0C6FB0" w14:textId="77777777" w:rsidR="00A56C83" w:rsidRPr="00A56C83" w:rsidRDefault="00A56C83" w:rsidP="00A56C83">
      <w:r w:rsidRPr="00A56C83">
        <w:t>四、市场竞争</w:t>
      </w:r>
    </w:p>
    <w:p w14:paraId="6725874E" w14:textId="77777777" w:rsidR="00A56C83" w:rsidRPr="00A56C83" w:rsidRDefault="00A56C83" w:rsidP="00A56C83">
      <w:pPr>
        <w:numPr>
          <w:ilvl w:val="0"/>
          <w:numId w:val="5"/>
        </w:numPr>
      </w:pPr>
      <w:r w:rsidRPr="00A56C83">
        <w:rPr>
          <w:b/>
          <w:bCs/>
        </w:rPr>
        <w:t>市场份额</w:t>
      </w:r>
      <w:r w:rsidRPr="00A56C83">
        <w:t>：抖音凭借其庞大的用户基数和强大的内容生产能力，在短视频领域占据领先地位。小红书则在生活方式和消费决策领域拥有较高的市场份额和用户粘性。</w:t>
      </w:r>
    </w:p>
    <w:p w14:paraId="7F9A5910" w14:textId="144C26B8" w:rsidR="00A56C83" w:rsidRPr="00A56C83" w:rsidRDefault="00A56C83" w:rsidP="00B32F79">
      <w:pPr>
        <w:numPr>
          <w:ilvl w:val="0"/>
          <w:numId w:val="5"/>
        </w:numPr>
        <w:rPr>
          <w:rFonts w:hint="eastAsia"/>
        </w:rPr>
      </w:pPr>
      <w:r w:rsidRPr="00A56C83">
        <w:rPr>
          <w:b/>
          <w:bCs/>
        </w:rPr>
        <w:t>竞品关系</w:t>
      </w:r>
      <w:r w:rsidRPr="00A56C83">
        <w:t>：抖音和小红书在内容电商领域存在一定的竞争关系，但两者的定位和侧重点不同，使得它们能够各自吸引不同的用户群体。抖音通过短视频的娱乐性和流量优势，实现商品的快速曝光和销售；小红书则通过详细的图文内容和社区氛围，引导用户进行深度消费决策。</w:t>
      </w:r>
    </w:p>
    <w:p w14:paraId="5F57AC67" w14:textId="77777777" w:rsidR="00A56C83" w:rsidRPr="00A56C83" w:rsidRDefault="00A56C83" w:rsidP="00A56C83">
      <w:r w:rsidRPr="00A56C83">
        <w:t>综上所述，抖音和小红书在多个方面存在显著的差异和竞争关系，但两者都各自拥有独特的优势和价值。未来，随着移动互联网的不断发展和用户需求的不断变化，两者将继续在内容电商领域发挥重要作用并不断探索新的发展机遇。</w:t>
      </w:r>
    </w:p>
    <w:p w14:paraId="54A275E4" w14:textId="77777777" w:rsidR="00A56C83" w:rsidRPr="00A56C83" w:rsidRDefault="00A56C83" w:rsidP="00A56C83">
      <w:pPr>
        <w:rPr>
          <w:rFonts w:hint="eastAsia"/>
        </w:rPr>
      </w:pPr>
    </w:p>
    <w:sectPr w:rsidR="00A56C83" w:rsidRPr="00A56C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10D75" w14:textId="77777777" w:rsidR="00525A71" w:rsidRDefault="00525A71" w:rsidP="00A56C83">
      <w:pPr>
        <w:rPr>
          <w:rFonts w:hint="eastAsia"/>
        </w:rPr>
      </w:pPr>
      <w:r>
        <w:separator/>
      </w:r>
    </w:p>
  </w:endnote>
  <w:endnote w:type="continuationSeparator" w:id="0">
    <w:p w14:paraId="5ADD96A5" w14:textId="77777777" w:rsidR="00525A71" w:rsidRDefault="00525A71" w:rsidP="00A56C8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56557" w14:textId="77777777" w:rsidR="00525A71" w:rsidRDefault="00525A71" w:rsidP="00A56C83">
      <w:pPr>
        <w:rPr>
          <w:rFonts w:hint="eastAsia"/>
        </w:rPr>
      </w:pPr>
      <w:r>
        <w:separator/>
      </w:r>
    </w:p>
  </w:footnote>
  <w:footnote w:type="continuationSeparator" w:id="0">
    <w:p w14:paraId="60A4DAD8" w14:textId="77777777" w:rsidR="00525A71" w:rsidRDefault="00525A71" w:rsidP="00A56C8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15936"/>
    <w:multiLevelType w:val="multilevel"/>
    <w:tmpl w:val="5C6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566CD"/>
    <w:multiLevelType w:val="multilevel"/>
    <w:tmpl w:val="138C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9B281A"/>
    <w:multiLevelType w:val="multilevel"/>
    <w:tmpl w:val="3EAE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FF66FA"/>
    <w:multiLevelType w:val="multilevel"/>
    <w:tmpl w:val="963E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73407"/>
    <w:multiLevelType w:val="multilevel"/>
    <w:tmpl w:val="3674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A0E89"/>
    <w:multiLevelType w:val="multilevel"/>
    <w:tmpl w:val="C494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682244">
    <w:abstractNumId w:val="4"/>
  </w:num>
  <w:num w:numId="2" w16cid:durableId="1359968151">
    <w:abstractNumId w:val="0"/>
  </w:num>
  <w:num w:numId="3" w16cid:durableId="1944416846">
    <w:abstractNumId w:val="3"/>
  </w:num>
  <w:num w:numId="4" w16cid:durableId="750200215">
    <w:abstractNumId w:val="5"/>
  </w:num>
  <w:num w:numId="5" w16cid:durableId="1952517815">
    <w:abstractNumId w:val="2"/>
  </w:num>
  <w:num w:numId="6" w16cid:durableId="1821386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94"/>
    <w:rsid w:val="004C2388"/>
    <w:rsid w:val="00525A71"/>
    <w:rsid w:val="006D1794"/>
    <w:rsid w:val="007E2393"/>
    <w:rsid w:val="00A56C83"/>
    <w:rsid w:val="00B32F79"/>
    <w:rsid w:val="00ED7274"/>
    <w:rsid w:val="00EE7AD2"/>
    <w:rsid w:val="00F6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B419F"/>
  <w15:chartTrackingRefBased/>
  <w15:docId w15:val="{64118EC0-03D2-498D-AFDF-4F514358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6C8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6C83"/>
    <w:pPr>
      <w:tabs>
        <w:tab w:val="center" w:pos="4153"/>
        <w:tab w:val="right" w:pos="8306"/>
      </w:tabs>
      <w:snapToGrid w:val="0"/>
      <w:jc w:val="center"/>
    </w:pPr>
    <w:rPr>
      <w:sz w:val="18"/>
      <w:szCs w:val="18"/>
    </w:rPr>
  </w:style>
  <w:style w:type="character" w:customStyle="1" w:styleId="a4">
    <w:name w:val="页眉 字符"/>
    <w:basedOn w:val="a0"/>
    <w:link w:val="a3"/>
    <w:uiPriority w:val="99"/>
    <w:rsid w:val="00A56C83"/>
    <w:rPr>
      <w:sz w:val="18"/>
      <w:szCs w:val="18"/>
    </w:rPr>
  </w:style>
  <w:style w:type="paragraph" w:styleId="a5">
    <w:name w:val="footer"/>
    <w:basedOn w:val="a"/>
    <w:link w:val="a6"/>
    <w:uiPriority w:val="99"/>
    <w:unhideWhenUsed/>
    <w:rsid w:val="00A56C83"/>
    <w:pPr>
      <w:tabs>
        <w:tab w:val="center" w:pos="4153"/>
        <w:tab w:val="right" w:pos="8306"/>
      </w:tabs>
      <w:snapToGrid w:val="0"/>
      <w:jc w:val="left"/>
    </w:pPr>
    <w:rPr>
      <w:sz w:val="18"/>
      <w:szCs w:val="18"/>
    </w:rPr>
  </w:style>
  <w:style w:type="character" w:customStyle="1" w:styleId="a6">
    <w:name w:val="页脚 字符"/>
    <w:basedOn w:val="a0"/>
    <w:link w:val="a5"/>
    <w:uiPriority w:val="99"/>
    <w:rsid w:val="00A56C83"/>
    <w:rPr>
      <w:sz w:val="18"/>
      <w:szCs w:val="18"/>
    </w:rPr>
  </w:style>
  <w:style w:type="paragraph" w:customStyle="1" w:styleId="paragraph">
    <w:name w:val="paragraph"/>
    <w:basedOn w:val="a"/>
    <w:semiHidden/>
    <w:rsid w:val="00A56C83"/>
    <w:pPr>
      <w:widowControl/>
      <w:spacing w:before="100" w:beforeAutospacing="1" w:after="100" w:afterAutospacing="1"/>
      <w:jc w:val="left"/>
    </w:pPr>
    <w:rPr>
      <w:rFonts w:ascii="等线" w:eastAsia="等线" w:hAnsi="等线" w:cs="Times New Roman"/>
      <w:kern w:val="0"/>
      <w:sz w:val="24"/>
      <w:szCs w:val="24"/>
    </w:rPr>
  </w:style>
  <w:style w:type="character" w:customStyle="1" w:styleId="10">
    <w:name w:val="标题 1 字符"/>
    <w:basedOn w:val="a0"/>
    <w:link w:val="1"/>
    <w:uiPriority w:val="9"/>
    <w:rsid w:val="00A56C8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462237">
      <w:bodyDiv w:val="1"/>
      <w:marLeft w:val="0"/>
      <w:marRight w:val="0"/>
      <w:marTop w:val="0"/>
      <w:marBottom w:val="0"/>
      <w:divBdr>
        <w:top w:val="none" w:sz="0" w:space="0" w:color="auto"/>
        <w:left w:val="none" w:sz="0" w:space="0" w:color="auto"/>
        <w:bottom w:val="none" w:sz="0" w:space="0" w:color="auto"/>
        <w:right w:val="none" w:sz="0" w:space="0" w:color="auto"/>
      </w:divBdr>
    </w:div>
    <w:div w:id="955793883">
      <w:bodyDiv w:val="1"/>
      <w:marLeft w:val="0"/>
      <w:marRight w:val="0"/>
      <w:marTop w:val="0"/>
      <w:marBottom w:val="0"/>
      <w:divBdr>
        <w:top w:val="none" w:sz="0" w:space="0" w:color="auto"/>
        <w:left w:val="none" w:sz="0" w:space="0" w:color="auto"/>
        <w:bottom w:val="none" w:sz="0" w:space="0" w:color="auto"/>
        <w:right w:val="none" w:sz="0" w:space="0" w:color="auto"/>
      </w:divBdr>
    </w:div>
    <w:div w:id="1336301537">
      <w:bodyDiv w:val="1"/>
      <w:marLeft w:val="0"/>
      <w:marRight w:val="0"/>
      <w:marTop w:val="0"/>
      <w:marBottom w:val="0"/>
      <w:divBdr>
        <w:top w:val="none" w:sz="0" w:space="0" w:color="auto"/>
        <w:left w:val="none" w:sz="0" w:space="0" w:color="auto"/>
        <w:bottom w:val="none" w:sz="0" w:space="0" w:color="auto"/>
        <w:right w:val="none" w:sz="0" w:space="0" w:color="auto"/>
      </w:divBdr>
    </w:div>
    <w:div w:id="1816606182">
      <w:bodyDiv w:val="1"/>
      <w:marLeft w:val="0"/>
      <w:marRight w:val="0"/>
      <w:marTop w:val="0"/>
      <w:marBottom w:val="0"/>
      <w:divBdr>
        <w:top w:val="none" w:sz="0" w:space="0" w:color="auto"/>
        <w:left w:val="none" w:sz="0" w:space="0" w:color="auto"/>
        <w:bottom w:val="none" w:sz="0" w:space="0" w:color="auto"/>
        <w:right w:val="none" w:sz="0" w:space="0" w:color="auto"/>
      </w:divBdr>
      <w:divsChild>
        <w:div w:id="1413503979">
          <w:marLeft w:val="0"/>
          <w:marRight w:val="0"/>
          <w:marTop w:val="0"/>
          <w:marBottom w:val="0"/>
          <w:divBdr>
            <w:top w:val="none" w:sz="0" w:space="0" w:color="auto"/>
            <w:left w:val="none" w:sz="0" w:space="0" w:color="auto"/>
            <w:bottom w:val="none" w:sz="0" w:space="0" w:color="auto"/>
            <w:right w:val="none" w:sz="0" w:space="0" w:color="auto"/>
          </w:divBdr>
          <w:divsChild>
            <w:div w:id="1557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馥仙 兰</dc:creator>
  <cp:keywords/>
  <dc:description/>
  <cp:lastModifiedBy>馥仙 兰</cp:lastModifiedBy>
  <cp:revision>4</cp:revision>
  <dcterms:created xsi:type="dcterms:W3CDTF">2024-08-19T15:10:00Z</dcterms:created>
  <dcterms:modified xsi:type="dcterms:W3CDTF">2024-08-19T15:31:00Z</dcterms:modified>
</cp:coreProperties>
</file>