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sz w:val="52"/>
          <w:szCs w:val="52"/>
        </w:rPr>
      </w:pPr>
      <w:r>
        <w:rPr>
          <w:sz w:val="52"/>
          <w:szCs w:val="52"/>
        </w:rPr>
        <w:t>时不我贷HTTP接口文档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_Toc1617801289 </w:instrText>
      </w:r>
      <w:r>
        <w:fldChar w:fldCharType="separate"/>
      </w:r>
      <w:r>
        <w:rPr>
          <w:rFonts w:hint="eastAsia"/>
        </w:rPr>
        <w:t xml:space="preserve">一、 </w:t>
      </w:r>
      <w:r>
        <w:t>相关配置</w:t>
      </w:r>
      <w:r>
        <w:tab/>
      </w:r>
      <w:r>
        <w:fldChar w:fldCharType="begin"/>
      </w:r>
      <w:r>
        <w:instrText xml:space="preserve"> PAGEREF _Toc1617801289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_Toc1095809556 </w:instrText>
      </w:r>
      <w:r>
        <w:fldChar w:fldCharType="separate"/>
      </w:r>
      <w:r>
        <w:rPr>
          <w:rFonts w:hint="eastAsia"/>
        </w:rPr>
        <w:t xml:space="preserve">二、 </w:t>
      </w:r>
      <w:r>
        <w:t>用户认证模块</w:t>
      </w:r>
      <w:r>
        <w:tab/>
      </w:r>
      <w:r>
        <w:fldChar w:fldCharType="begin"/>
      </w:r>
      <w:r>
        <w:instrText xml:space="preserve"> PAGEREF _Toc1095809556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_Toc451451020 </w:instrText>
      </w:r>
      <w:r>
        <w:fldChar w:fldCharType="separate"/>
      </w:r>
      <w:r>
        <w:t>注册</w:t>
      </w:r>
      <w:r>
        <w:tab/>
      </w:r>
      <w:r>
        <w:fldChar w:fldCharType="begin"/>
      </w:r>
      <w:r>
        <w:instrText xml:space="preserve"> PAGEREF _Toc451451020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_Toc477568289 </w:instrText>
      </w:r>
      <w:r>
        <w:fldChar w:fldCharType="separate"/>
      </w:r>
      <w:r>
        <w:t>获取验证码</w:t>
      </w:r>
      <w:r>
        <w:tab/>
      </w:r>
      <w:r>
        <w:fldChar w:fldCharType="begin"/>
      </w:r>
      <w:r>
        <w:instrText xml:space="preserve"> PAGEREF _Toc477568289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_Toc1343844384 </w:instrText>
      </w:r>
      <w:r>
        <w:fldChar w:fldCharType="separate"/>
      </w:r>
      <w:r>
        <w:t>登录</w:t>
      </w:r>
      <w:r>
        <w:tab/>
      </w:r>
      <w:r>
        <w:fldChar w:fldCharType="begin"/>
      </w:r>
      <w:r>
        <w:instrText xml:space="preserve"> PAGEREF _Toc1343844384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_Toc907046389 </w:instrText>
      </w:r>
      <w:r>
        <w:fldChar w:fldCharType="separate"/>
      </w:r>
      <w:r>
        <w:rPr>
          <w:rFonts w:hint="eastAsia"/>
        </w:rPr>
        <w:t xml:space="preserve">三、 </w:t>
      </w:r>
      <w:r>
        <w:t>用户资料模块</w:t>
      </w:r>
      <w:r>
        <w:tab/>
      </w:r>
      <w:r>
        <w:fldChar w:fldCharType="begin"/>
      </w:r>
      <w:r>
        <w:instrText xml:space="preserve"> PAGEREF _Toc907046389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_Toc1889733517 </w:instrText>
      </w:r>
      <w:r>
        <w:fldChar w:fldCharType="separate"/>
      </w:r>
      <w:r>
        <w:rPr>
          <w:strike/>
          <w:dstrike w:val="0"/>
        </w:rPr>
        <w:t>增加用户资料（弃用）</w:t>
      </w:r>
      <w:r>
        <w:tab/>
      </w:r>
      <w:r>
        <w:fldChar w:fldCharType="begin"/>
      </w:r>
      <w:r>
        <w:instrText xml:space="preserve"> PAGEREF _Toc1889733517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_Toc1615564736 </w:instrText>
      </w:r>
      <w:r>
        <w:fldChar w:fldCharType="separate"/>
      </w:r>
      <w:r>
        <w:t>修改用户资料</w:t>
      </w:r>
      <w:r>
        <w:tab/>
      </w:r>
      <w:r>
        <w:fldChar w:fldCharType="begin"/>
      </w:r>
      <w:r>
        <w:instrText xml:space="preserve"> PAGEREF _Toc1615564736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_Toc13285284 </w:instrText>
      </w:r>
      <w:r>
        <w:fldChar w:fldCharType="separate"/>
      </w:r>
      <w:r>
        <w:t>获取用户资料</w:t>
      </w:r>
      <w:r>
        <w:tab/>
      </w:r>
      <w:r>
        <w:fldChar w:fldCharType="begin"/>
      </w:r>
      <w:r>
        <w:instrText xml:space="preserve"> PAGEREF _Toc13285284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_Toc2094952547 </w:instrText>
      </w:r>
      <w:r>
        <w:fldChar w:fldCharType="separate"/>
      </w:r>
      <w:r>
        <w:t>获取任意用户的可公开资料</w:t>
      </w:r>
      <w:r>
        <w:tab/>
      </w:r>
      <w:r>
        <w:fldChar w:fldCharType="begin"/>
      </w:r>
      <w:r>
        <w:instrText xml:space="preserve"> PAGEREF _Toc2094952547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_Toc1873064864 </w:instrText>
      </w:r>
      <w:r>
        <w:fldChar w:fldCharType="separate"/>
      </w:r>
      <w:r>
        <w:rPr>
          <w:rFonts w:hint="eastAsia"/>
        </w:rPr>
        <w:t xml:space="preserve">四、 </w:t>
      </w:r>
      <w:r>
        <w:t>账号模块</w:t>
      </w:r>
      <w:r>
        <w:tab/>
      </w:r>
      <w:r>
        <w:fldChar w:fldCharType="begin"/>
      </w:r>
      <w:r>
        <w:instrText xml:space="preserve"> PAGEREF _Toc1873064864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_Toc638387875 </w:instrText>
      </w:r>
      <w:r>
        <w:fldChar w:fldCharType="separate"/>
      </w:r>
      <w:r>
        <w:t>提现</w:t>
      </w:r>
      <w:r>
        <w:tab/>
      </w:r>
      <w:r>
        <w:fldChar w:fldCharType="begin"/>
      </w:r>
      <w:r>
        <w:instrText xml:space="preserve"> PAGEREF _Toc638387875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_Toc556714713 </w:instrText>
      </w:r>
      <w:r>
        <w:fldChar w:fldCharType="separate"/>
      </w:r>
      <w:r>
        <w:t>充值</w:t>
      </w:r>
      <w:r>
        <w:tab/>
      </w:r>
      <w:r>
        <w:fldChar w:fldCharType="begin"/>
      </w:r>
      <w:r>
        <w:instrText xml:space="preserve"> PAGEREF _Toc556714713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_Toc117931412 </w:instrText>
      </w:r>
      <w:r>
        <w:fldChar w:fldCharType="separate"/>
      </w:r>
      <w:r>
        <w:t>还款</w:t>
      </w:r>
      <w:r>
        <w:tab/>
      </w:r>
      <w:r>
        <w:fldChar w:fldCharType="begin"/>
      </w:r>
      <w:r>
        <w:instrText xml:space="preserve"> PAGEREF _Toc117931412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_Toc2093318950 </w:instrText>
      </w:r>
      <w:r>
        <w:fldChar w:fldCharType="separate"/>
      </w:r>
      <w:r>
        <w:rPr>
          <w:rFonts w:hint="eastAsia"/>
        </w:rPr>
        <w:t xml:space="preserve">五、 </w:t>
      </w:r>
      <w:r>
        <w:t>借款人模块</w:t>
      </w:r>
      <w:r>
        <w:tab/>
      </w:r>
      <w:r>
        <w:fldChar w:fldCharType="begin"/>
      </w:r>
      <w:r>
        <w:instrText xml:space="preserve"> PAGEREF _Toc2093318950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_Toc187003849 </w:instrText>
      </w:r>
      <w:r>
        <w:fldChar w:fldCharType="separate"/>
      </w:r>
      <w:r>
        <w:t>提交借款申请</w:t>
      </w:r>
      <w:r>
        <w:tab/>
      </w:r>
      <w:r>
        <w:fldChar w:fldCharType="begin"/>
      </w:r>
      <w:r>
        <w:instrText xml:space="preserve"> PAGEREF _Toc187003849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_Toc1205114582 </w:instrText>
      </w:r>
      <w:r>
        <w:fldChar w:fldCharType="separate"/>
      </w:r>
      <w:r>
        <w:t>获取借款额度</w:t>
      </w:r>
      <w:r>
        <w:tab/>
      </w:r>
      <w:r>
        <w:fldChar w:fldCharType="begin"/>
      </w:r>
      <w:r>
        <w:instrText xml:space="preserve"> PAGEREF _Toc1205114582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_Toc1442504817 </w:instrText>
      </w:r>
      <w:r>
        <w:fldChar w:fldCharType="separate"/>
      </w:r>
      <w:r>
        <w:rPr>
          <w:rFonts w:hint="eastAsia"/>
        </w:rPr>
        <w:t xml:space="preserve">六、 </w:t>
      </w:r>
      <w:r>
        <w:t>投资人模块</w:t>
      </w:r>
      <w:r>
        <w:tab/>
      </w:r>
      <w:r>
        <w:fldChar w:fldCharType="begin"/>
      </w:r>
      <w:r>
        <w:instrText xml:space="preserve"> PAGEREF _Toc1442504817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_Toc1235568336 </w:instrText>
      </w:r>
      <w:r>
        <w:fldChar w:fldCharType="separate"/>
      </w:r>
      <w:r>
        <w:t>投资产品</w:t>
      </w:r>
      <w:r>
        <w:tab/>
      </w:r>
      <w:r>
        <w:fldChar w:fldCharType="begin"/>
      </w:r>
      <w:r>
        <w:instrText xml:space="preserve"> PAGEREF _Toc1235568336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_Toc30156662 </w:instrText>
      </w:r>
      <w:r>
        <w:fldChar w:fldCharType="separate"/>
      </w:r>
      <w:r>
        <w:t>投资人获取已投资产品（即将开放）</w:t>
      </w:r>
      <w:r>
        <w:tab/>
      </w:r>
      <w:r>
        <w:fldChar w:fldCharType="begin"/>
      </w:r>
      <w:r>
        <w:instrText xml:space="preserve"> PAGEREF _Toc30156662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_Toc36877542 </w:instrText>
      </w:r>
      <w:r>
        <w:fldChar w:fldCharType="separate"/>
      </w:r>
      <w:r>
        <w:t>获取可投资产品</w:t>
      </w:r>
      <w:r>
        <w:tab/>
      </w:r>
      <w:r>
        <w:fldChar w:fldCharType="begin"/>
      </w:r>
      <w:r>
        <w:instrText xml:space="preserve"> PAGEREF _Toc36877542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_Toc1325558058 </w:instrText>
      </w:r>
      <w:r>
        <w:fldChar w:fldCharType="separate"/>
      </w:r>
      <w:r>
        <w:rPr>
          <w:rFonts w:hint="eastAsia"/>
        </w:rPr>
        <w:t xml:space="preserve">七、 </w:t>
      </w:r>
      <w:r>
        <w:t>担保人模块</w:t>
      </w:r>
      <w:r>
        <w:tab/>
      </w:r>
      <w:r>
        <w:fldChar w:fldCharType="begin"/>
      </w:r>
      <w:r>
        <w:instrText xml:space="preserve"> PAGEREF _Toc1325558058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_Toc658926828 </w:instrText>
      </w:r>
      <w:r>
        <w:fldChar w:fldCharType="separate"/>
      </w:r>
      <w:r>
        <w:t>获取所有未处理请求</w:t>
      </w:r>
      <w:r>
        <w:tab/>
      </w:r>
      <w:r>
        <w:fldChar w:fldCharType="begin"/>
      </w:r>
      <w:r>
        <w:instrText xml:space="preserve"> PAGEREF _Toc658926828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_Toc10030617 </w:instrText>
      </w:r>
      <w:r>
        <w:fldChar w:fldCharType="separate"/>
      </w:r>
      <w:r>
        <w:t>处理担保请求</w:t>
      </w:r>
      <w:r>
        <w:tab/>
      </w:r>
      <w:r>
        <w:fldChar w:fldCharType="begin"/>
      </w:r>
      <w:r>
        <w:instrText xml:space="preserve"> PAGEREF _Toc10030617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_Toc1080855453 </w:instrText>
      </w:r>
      <w:r>
        <w:fldChar w:fldCharType="separate"/>
      </w:r>
      <w:r>
        <w:t>冻结工资卡</w:t>
      </w:r>
      <w:r>
        <w:tab/>
      </w:r>
      <w:r>
        <w:fldChar w:fldCharType="begin"/>
      </w:r>
      <w:r>
        <w:instrText xml:space="preserve"> PAGEREF _Toc1080855453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_Toc373428598 </w:instrText>
      </w:r>
      <w:r>
        <w:fldChar w:fldCharType="separate"/>
      </w:r>
      <w:r>
        <w:t>解冻工资卡</w:t>
      </w:r>
      <w:r>
        <w:tab/>
      </w:r>
      <w:r>
        <w:fldChar w:fldCharType="begin"/>
      </w:r>
      <w:r>
        <w:instrText xml:space="preserve"> PAGEREF _Toc373428598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_Toc1267230052 </w:instrText>
      </w:r>
      <w:r>
        <w:fldChar w:fldCharType="separate"/>
      </w:r>
      <w:r>
        <w:rPr>
          <w:rFonts w:hint="eastAsia"/>
        </w:rPr>
        <w:t xml:space="preserve">八、 </w:t>
      </w:r>
      <w:r>
        <w:t>管理员模块</w:t>
      </w:r>
      <w:r>
        <w:tab/>
      </w:r>
      <w:r>
        <w:fldChar w:fldCharType="begin"/>
      </w:r>
      <w:r>
        <w:instrText xml:space="preserve"> PAGEREF _Toc1267230052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_Toc1740156665 </w:instrText>
      </w:r>
      <w:r>
        <w:fldChar w:fldCharType="separate"/>
      </w:r>
      <w:r>
        <w:t>获取所有用户的资料</w:t>
      </w:r>
      <w:r>
        <w:tab/>
      </w:r>
      <w:r>
        <w:fldChar w:fldCharType="begin"/>
      </w:r>
      <w:r>
        <w:instrText xml:space="preserve"> PAGEREF _Toc1740156665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_Toc233280162 </w:instrText>
      </w:r>
      <w:r>
        <w:fldChar w:fldCharType="separate"/>
      </w:r>
      <w:r>
        <w:t>获取所有的请求/产品</w:t>
      </w:r>
      <w:r>
        <w:tab/>
      </w:r>
      <w:r>
        <w:fldChar w:fldCharType="begin"/>
      </w:r>
      <w:r>
        <w:instrText xml:space="preserve"> PAGEREF _Toc233280162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_Toc1582026959 </w:instrText>
      </w:r>
      <w:r>
        <w:fldChar w:fldCharType="separate"/>
      </w:r>
      <w:r>
        <w:rPr>
          <w:rFonts w:hint="eastAsia"/>
        </w:rPr>
        <w:t xml:space="preserve">九、 </w:t>
      </w:r>
      <w:r>
        <w:t>平台模块</w:t>
      </w:r>
      <w:r>
        <w:tab/>
      </w:r>
      <w:r>
        <w:fldChar w:fldCharType="begin"/>
      </w:r>
      <w:r>
        <w:instrText xml:space="preserve"> PAGEREF _Toc1582026959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_Toc1132066406 </w:instrText>
      </w:r>
      <w:r>
        <w:fldChar w:fldCharType="separate"/>
      </w:r>
      <w:r>
        <w:rPr>
          <w:rFonts w:hint="eastAsia"/>
        </w:rPr>
        <w:t xml:space="preserve">十、 </w:t>
      </w:r>
      <w:r>
        <w:t>修订日志</w:t>
      </w:r>
      <w:r>
        <w:tab/>
      </w:r>
      <w:r>
        <w:fldChar w:fldCharType="begin"/>
      </w:r>
      <w:r>
        <w:instrText xml:space="preserve"> PAGEREF _Toc1132066406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  <w:r>
        <w:fldChar w:fldCharType="end"/>
      </w:r>
      <w:bookmarkStart w:id="31" w:name="_GoBack"/>
      <w:bookmarkEnd w:id="31"/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0" w:name="_Toc1617801289"/>
      <w:r>
        <w:t>相关配置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</w:pPr>
      <w:r>
        <w:t>协议：https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t>服务器地址：</w:t>
      </w:r>
      <w:r>
        <w:rPr>
          <w:rFonts w:hint="eastAsia"/>
        </w:rPr>
        <w:t>139.196.80.119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端口号：8443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返回数据格式：JSON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" w:name="_Toc1095809556"/>
      <w:r>
        <w:t>用户认证模块</w:t>
      </w:r>
      <w:bookmarkEnd w:id="1"/>
    </w:p>
    <w:p>
      <w:pPr>
        <w:pStyle w:val="3"/>
      </w:pPr>
      <w:bookmarkStart w:id="2" w:name="_Toc451451020"/>
      <w:r>
        <w:t>注册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说明：普通用户注册接口，注册的角色不包括管理员、担保人。注册前必须获取短信验证码。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vcodeInput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短信验证码，字符串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验证码未获取或者间隔太久没有操作（超过30分钟）：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77745" cy="8489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349500" cy="824865"/>
            <wp:effectExtent l="0" t="0" r="1270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账号已存在：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40230" cy="805180"/>
            <wp:effectExtent l="0" t="0" r="139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注册成功：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8325" cy="944880"/>
            <wp:effectExtent l="0" t="0" r="1587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 xml:space="preserve">其他情况，服务器端出现错误 </w:t>
      </w:r>
      <w:r>
        <w:rPr>
          <w:rFonts w:hint="default"/>
        </w:rPr>
        <w:t>“</w:t>
      </w:r>
      <w:r>
        <w:t>code</w:t>
      </w:r>
      <w:r>
        <w:rPr>
          <w:rFonts w:hint="default"/>
        </w:rPr>
        <w:t>”: 1</w:t>
      </w:r>
    </w:p>
    <w:p>
      <w:pPr>
        <w:pStyle w:val="3"/>
      </w:pPr>
      <w:bookmarkStart w:id="3" w:name="_Toc477568289"/>
      <w:r>
        <w:t>获取验证码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/vcode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说明：获取手机验证码，6位数字，直接发送到手机上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没有传参或者电话号码不正确：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20595" cy="768985"/>
            <wp:effectExtent l="0" t="0" r="146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短信验证码发送成功：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1995" cy="694055"/>
            <wp:effectExtent l="0" t="0" r="1460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1343844384"/>
      <w:r>
        <w:t>登录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URL：/login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说明：普通用户登录、担保人登录、管理员登录，三种角色，需要指定登录的用户类型。登录成功会回传部分用户信息，主要是用户id。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类型，数字，0/1/2 分别代表管理员、担保人、普通用户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登录成功：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6440" cy="1455420"/>
            <wp:effectExtent l="0" t="0" r="1016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18640" cy="8128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密码错误：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54505" cy="829310"/>
            <wp:effectExtent l="0" t="0" r="2349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5" w:name="_Toc907046389"/>
      <w:r>
        <w:t>用户资料模块</w:t>
      </w:r>
      <w:bookmarkEnd w:id="5"/>
    </w:p>
    <w:p>
      <w:pPr>
        <w:pStyle w:val="3"/>
      </w:pPr>
      <w:bookmarkStart w:id="6" w:name="_Toc1889733517"/>
      <w:r>
        <w:rPr>
          <w:strike/>
          <w:dstrike w:val="0"/>
        </w:rPr>
        <w:t>增加用户资料（弃用）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user_profile</w:t>
      </w:r>
      <w:r>
        <w:rPr>
          <w:rFonts w:hint="default"/>
        </w:rPr>
        <w:t>/add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说明：为用户增加个人资料记录。</w:t>
      </w:r>
    </w:p>
    <w:p>
      <w:pPr>
        <w:pStyle w:val="3"/>
      </w:pPr>
      <w:bookmarkStart w:id="7" w:name="_Toc1615564736"/>
      <w:r>
        <w:t>修改用户资料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t>URL：/</w:t>
      </w:r>
      <w:r>
        <w:rPr>
          <w:rFonts w:hint="eastAsia"/>
        </w:rPr>
        <w:t>user</w:t>
      </w:r>
      <w:r>
        <w:rPr>
          <w:rFonts w:hint="default"/>
        </w:rPr>
        <w:t>P</w:t>
      </w:r>
      <w:r>
        <w:rPr>
          <w:rFonts w:hint="eastAsia"/>
        </w:rPr>
        <w:t>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说明：修改用户的个人资料。不支持单独修改某个属性，默认为更新整条数据库记录，如果某些字段没有传参，则字符串类型的属性默认为null，数字类型的属性默认为0。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身份证号码，字符串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手机号码，暂时不会绑定，不需要解绑操作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性别，0/1/2分别代表未设置、男性、女性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工资卡/银行卡账号，暂时不绑定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工资，后台为BigDecimal类型，前端不太熟悉对应类型，麻烦自测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42720" cy="709295"/>
            <wp:effectExtent l="0" t="0" r="508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修改失败，用户不存在：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15440" cy="731520"/>
            <wp:effectExtent l="0" t="0" r="1016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04035" cy="704850"/>
            <wp:effectExtent l="0" t="0" r="2476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65680" cy="833120"/>
            <wp:effectExtent l="0" t="0" r="2032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修改失败，银行卡账号不存在：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81200" cy="8572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8" w:name="_Toc13285284"/>
      <w:r>
        <w:t>获取用户资料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URL：/userProfile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说明：获取已登录用户的个人资料，用户必须已经登录才能获取自己的个人资料。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2"/>
        <w:gridCol w:w="4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discreditedRecords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失信记录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rank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信用评级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647315" cy="2555240"/>
            <wp:effectExtent l="0" t="0" r="196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未登录：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2340" cy="803275"/>
            <wp:effectExtent l="0" t="0" r="2286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9" w:name="_Toc2094952547"/>
      <w:r>
        <w:t>获取任意用户的可公开资料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rPr>
          <w:rFonts w:hint="eastAsia"/>
        </w:rPr>
        <w:t>URL：/userProfile</w:t>
      </w:r>
      <w:r>
        <w:rPr>
          <w:rFonts w:hint="default"/>
        </w:rPr>
        <w:t>/{id}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说明：获取URL中id部分指定的用户资料，特别注意，此连接允许获取任意用户的资料，为保护用户隐私，已经对一些敏感信息（银行卡账号、第三方支付账号、身份证号码）进行隐藏，获取值始终为null。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返回参数解释：参考上一个接口。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592705" cy="2632075"/>
            <wp:effectExtent l="0" t="0" r="23495" b="9525"/>
            <wp:docPr id="16" name="图片 16" descr="屏幕快照 2019-06-15 21.47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快照 2019-06-15 21.47.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0" w:name="_Toc1873064864"/>
      <w:r>
        <w:t>账号模块</w:t>
      </w:r>
      <w:bookmarkEnd w:id="10"/>
    </w:p>
    <w:p>
      <w:pPr>
        <w:pStyle w:val="3"/>
      </w:pPr>
      <w:bookmarkStart w:id="11" w:name="_Toc638387875"/>
      <w:r>
        <w:t>提现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account</w:t>
      </w:r>
      <w:r>
        <w:rPr>
          <w:rFonts w:hint="default"/>
        </w:rPr>
        <w:t>/withdraw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说明：用户从第三方支付平台提现到银行卡。用户必须登录。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提现的数额，BigDecimal类型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64665" cy="772795"/>
            <wp:effectExtent l="0" t="0" r="13335" b="146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2" w:name="_Toc556714713"/>
      <w:r>
        <w:t>充值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</w:t>
      </w:r>
      <w:r>
        <w:rPr>
          <w:rFonts w:hint="eastAsia"/>
        </w:rPr>
        <w:t>deposit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说明：用户从银行卡充值到第三方支付平台。用户必须登录。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充值的数额，BigDecimal类型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充值成功：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36395" cy="759460"/>
            <wp:effectExtent l="0" t="0" r="14605" b="254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3" w:name="_Toc117931412"/>
      <w:r>
        <w:t>还款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URL：/account/repay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说明：已登录的用户可以申请对某一条还款记录进行还款。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recordId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还款记录的id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28140" cy="764540"/>
            <wp:effectExtent l="0" t="0" r="22860" b="2286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51635" cy="855980"/>
            <wp:effectExtent l="0" t="0" r="24765" b="762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4" w:name="_Toc2093318950"/>
      <w:r>
        <w:t>借款人模块</w:t>
      </w:r>
      <w:bookmarkEnd w:id="14"/>
    </w:p>
    <w:p>
      <w:pPr>
        <w:pStyle w:val="3"/>
      </w:pPr>
      <w:bookmarkStart w:id="15" w:name="_Toc187003849"/>
      <w:r>
        <w:t>提交借款申请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说明：借款人提交借款申请，需要登录。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借款金额，BigDecimal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installmentNumber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分期数，数字，暂时提供只1~12期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利率，数字，如1代表1%，5代表5%，暂时没有限制利率上限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payDayOfMonth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由借款人自己决定每月还款的日期，数字，1～28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9550" cy="684530"/>
            <wp:effectExtent l="0" t="0" r="19050" b="127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贷款金额超过额度：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499995" cy="704850"/>
            <wp:effectExtent l="0" t="0" r="14605" b="635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还款日期不在0～28：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4245" cy="818515"/>
            <wp:effectExtent l="0" t="0" r="20955" b="1968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分期数不在1～12: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95600" cy="109220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6" w:name="_Toc1205114582"/>
      <w:r>
        <w:t>获取借款额度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说明：用户可以获取自己的借款额度。授信的标准依赖于</w:t>
      </w:r>
      <w:r>
        <w:rPr>
          <w:b/>
          <w:bCs/>
        </w:rPr>
        <w:t>工资、工龄、失信记录次数</w:t>
      </w:r>
      <w:r>
        <w:t>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获取借款额度成功：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2610" cy="865505"/>
            <wp:effectExtent l="0" t="0" r="21590" b="2349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7" w:name="_Toc1442504817"/>
      <w:r>
        <w:t>投资人模块</w:t>
      </w:r>
      <w:bookmarkEnd w:id="17"/>
    </w:p>
    <w:p>
      <w:pPr>
        <w:pStyle w:val="3"/>
      </w:pPr>
      <w:bookmarkStart w:id="18" w:name="_Toc1235568336"/>
      <w:r>
        <w:t>投资产品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/investor/invest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说明：用户投资指定的产品。用户必须登录。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产品id，数字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1295" cy="731520"/>
            <wp:effectExtent l="0" t="0" r="1905" b="508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投资失败，账户余额不足：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42440" cy="713740"/>
            <wp:effectExtent l="0" t="0" r="10160" b="2286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9" w:name="_Toc30156662"/>
      <w:r>
        <w:t>投资人获取已投资产品（即将开放）</w:t>
      </w:r>
      <w:bookmarkEnd w:id="19"/>
    </w:p>
    <w:p>
      <w:pPr>
        <w:pStyle w:val="3"/>
      </w:pPr>
      <w:bookmarkStart w:id="20" w:name="_Toc36877542"/>
      <w:r>
        <w:t>获取可投资产品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/investor/productList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POST：HTTP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说明：投资人可以获取所有可以投资的产品。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获取产品列表成功：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26690" cy="3228340"/>
            <wp:effectExtent l="0" t="0" r="16510" b="2286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1" w:name="_Toc1325558058"/>
      <w:r>
        <w:t>担保人模块</w:t>
      </w:r>
      <w:bookmarkEnd w:id="21"/>
    </w:p>
    <w:p>
      <w:pPr>
        <w:pStyle w:val="3"/>
      </w:pPr>
      <w:bookmarkStart w:id="22" w:name="_Toc658926828"/>
      <w:r>
        <w:t>获取所有未处理请求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/guarantor/requestsToHandle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说明：担保人可以获取所有未处理的请求。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68600" cy="3590290"/>
            <wp:effectExtent l="0" t="0" r="0" b="1651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3" w:name="_Toc10030617"/>
      <w:r>
        <w:t>处理担保请求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/guarantor/handleRequest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说明：担保人获得所有未处理的担保请求之后可以选择同意/拒绝请求。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请求的id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action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处理动作，数字，0代表拒绝，1代表同意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处理成功：“code”:0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4" w:name="_Toc1080855453"/>
      <w:r>
        <w:t>冻结工资卡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529080" cy="696595"/>
            <wp:effectExtent l="0" t="0" r="20320" b="1460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51660" cy="609600"/>
            <wp:effectExtent l="0" t="0" r="2540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5" w:name="_Toc373428598"/>
      <w:r>
        <w:t>解冻工资卡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</w:t>
      </w:r>
      <w:r>
        <w:rPr>
          <w:rFonts w:hint="default"/>
        </w:rPr>
        <w:t>un</w:t>
      </w:r>
      <w:r>
        <w:rPr>
          <w:rFonts w:hint="eastAsia"/>
        </w:rPr>
        <w:t>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80185" cy="748665"/>
            <wp:effectExtent l="0" t="0" r="18415" b="1333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133600" cy="1079500"/>
            <wp:effectExtent l="0" t="0" r="0" b="1270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6" w:name="_Toc1267230052"/>
      <w:r>
        <w:t>管理员模块</w:t>
      </w:r>
      <w:bookmarkEnd w:id="26"/>
    </w:p>
    <w:p>
      <w:pPr>
        <w:pStyle w:val="3"/>
      </w:pPr>
      <w:bookmarkStart w:id="27" w:name="_Toc1740156665"/>
      <w:r>
        <w:t>获取所有用户的资料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admin/users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说明：管理员可以获取所有用户的资料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64485" cy="4003040"/>
            <wp:effectExtent l="0" t="0" r="5715" b="1016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8" w:name="_Toc233280162"/>
      <w:r>
        <w:t>获取所有的请求/产品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URL：/admin/requests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说明：管理员可以获取所有的请求/产品详情。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80285" cy="3194685"/>
            <wp:effectExtent l="0" t="0" r="5715" b="571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9" w:name="_Toc1582026959"/>
      <w:r>
        <w:t>平台模块</w:t>
      </w:r>
      <w:bookmarkEnd w:id="29"/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0" w:name="_Toc1132066406"/>
      <w:r>
        <w:t>修订日志</w:t>
      </w:r>
      <w:bookmarkEnd w:id="30"/>
    </w:p>
    <w:tbl>
      <w:tblPr>
        <w:tblStyle w:val="8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7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版本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0.0.1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新增六个模块的接口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0.0.2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新增获取产品列表接口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0.0.3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新增管理员模块接口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4C48E"/>
    <w:multiLevelType w:val="singleLevel"/>
    <w:tmpl w:val="5D04C48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77116"/>
    <w:rsid w:val="555F1225"/>
    <w:rsid w:val="5AAFF921"/>
    <w:rsid w:val="5BFE5318"/>
    <w:rsid w:val="6DF77116"/>
    <w:rsid w:val="77714C67"/>
    <w:rsid w:val="7FEDAA95"/>
    <w:rsid w:val="B9E60974"/>
    <w:rsid w:val="BF3C466D"/>
    <w:rsid w:val="E5FF6DE3"/>
    <w:rsid w:val="E77E0E43"/>
    <w:rsid w:val="EEB8E46D"/>
    <w:rsid w:val="EFC76207"/>
    <w:rsid w:val="F7E710CF"/>
    <w:rsid w:val="F7F59B9B"/>
    <w:rsid w:val="FF8D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2019-06-17T09:46:00Z</dcterms:created>
  <dc:creator>xujiale</dc:creator>
  <cp:lastModifiedBy>xujiale</cp:lastModifiedBy>
  <dcterms:modified xsi:type="dcterms:W3CDTF">2019-06-17T14:55:42Z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