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  <w:r>
        <w:rPr>
          <w:sz w:val="52"/>
          <w:szCs w:val="52"/>
        </w:rPr>
        <w:t>时不我贷HTTP接口文档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_Toc698392586 </w:instrText>
      </w:r>
      <w:r>
        <w:fldChar w:fldCharType="separate"/>
      </w:r>
      <w:r>
        <w:rPr>
          <w:rFonts w:hint="eastAsia"/>
        </w:rPr>
        <w:t xml:space="preserve">一、 </w:t>
      </w:r>
      <w:r>
        <w:t>相关配置</w:t>
      </w:r>
      <w:r>
        <w:tab/>
      </w:r>
      <w:r>
        <w:fldChar w:fldCharType="begin"/>
      </w:r>
      <w:r>
        <w:instrText xml:space="preserve"> PAGEREF _Toc698392586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_Toc1886062047 </w:instrText>
      </w:r>
      <w:r>
        <w:fldChar w:fldCharType="separate"/>
      </w:r>
      <w:r>
        <w:rPr>
          <w:rFonts w:hint="eastAsia"/>
        </w:rPr>
        <w:t xml:space="preserve">二、 </w:t>
      </w:r>
      <w:r>
        <w:t>用户认证模块</w:t>
      </w:r>
      <w:r>
        <w:tab/>
      </w:r>
      <w:r>
        <w:fldChar w:fldCharType="begin"/>
      </w:r>
      <w:r>
        <w:instrText xml:space="preserve"> PAGEREF _Toc1886062047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_Toc38710562 </w:instrText>
      </w:r>
      <w:r>
        <w:fldChar w:fldCharType="separate"/>
      </w:r>
      <w:r>
        <w:t>注册</w:t>
      </w:r>
      <w:r>
        <w:tab/>
      </w:r>
      <w:r>
        <w:fldChar w:fldCharType="begin"/>
      </w:r>
      <w:r>
        <w:instrText xml:space="preserve"> PAGEREF _Toc38710562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_Toc2068354140 </w:instrText>
      </w:r>
      <w:r>
        <w:fldChar w:fldCharType="separate"/>
      </w:r>
      <w:r>
        <w:t>获取验证码</w:t>
      </w:r>
      <w:r>
        <w:tab/>
      </w:r>
      <w:r>
        <w:fldChar w:fldCharType="begin"/>
      </w:r>
      <w:r>
        <w:instrText xml:space="preserve"> PAGEREF _Toc2068354140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_Toc1510236991 </w:instrText>
      </w:r>
      <w:r>
        <w:fldChar w:fldCharType="separate"/>
      </w:r>
      <w:r>
        <w:t>登录</w:t>
      </w:r>
      <w:r>
        <w:tab/>
      </w:r>
      <w:r>
        <w:fldChar w:fldCharType="begin"/>
      </w:r>
      <w:r>
        <w:instrText xml:space="preserve"> PAGEREF _Toc1510236991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_Toc1443883844 </w:instrText>
      </w:r>
      <w:r>
        <w:fldChar w:fldCharType="separate"/>
      </w:r>
      <w:r>
        <w:rPr>
          <w:rFonts w:hint="eastAsia"/>
        </w:rPr>
        <w:t xml:space="preserve">三、 </w:t>
      </w:r>
      <w:r>
        <w:t>用户资料模块</w:t>
      </w:r>
      <w:r>
        <w:tab/>
      </w:r>
      <w:r>
        <w:fldChar w:fldCharType="begin"/>
      </w:r>
      <w:r>
        <w:instrText xml:space="preserve"> PAGEREF _Toc1443883844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_Toc790555008 </w:instrText>
      </w:r>
      <w:r>
        <w:fldChar w:fldCharType="separate"/>
      </w:r>
      <w:r>
        <w:rPr>
          <w:strike/>
          <w:dstrike w:val="0"/>
        </w:rPr>
        <w:t>增加用户资料（弃用）</w:t>
      </w:r>
      <w:r>
        <w:tab/>
      </w:r>
      <w:r>
        <w:fldChar w:fldCharType="begin"/>
      </w:r>
      <w:r>
        <w:instrText xml:space="preserve"> PAGEREF _Toc790555008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_Toc376695467 </w:instrText>
      </w:r>
      <w:r>
        <w:fldChar w:fldCharType="separate"/>
      </w:r>
      <w:r>
        <w:t>修改用户资料</w:t>
      </w:r>
      <w:r>
        <w:tab/>
      </w:r>
      <w:r>
        <w:fldChar w:fldCharType="begin"/>
      </w:r>
      <w:r>
        <w:instrText xml:space="preserve"> PAGEREF _Toc376695467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_Toc338922513 </w:instrText>
      </w:r>
      <w:r>
        <w:fldChar w:fldCharType="separate"/>
      </w:r>
      <w:r>
        <w:t>获取用户资料</w:t>
      </w:r>
      <w:r>
        <w:tab/>
      </w:r>
      <w:r>
        <w:fldChar w:fldCharType="begin"/>
      </w:r>
      <w:r>
        <w:instrText xml:space="preserve"> PAGEREF _Toc338922513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_Toc1144044147 </w:instrText>
      </w:r>
      <w:r>
        <w:fldChar w:fldCharType="separate"/>
      </w:r>
      <w:r>
        <w:t>获取任意用户的可公开资料</w:t>
      </w:r>
      <w:r>
        <w:tab/>
      </w:r>
      <w:r>
        <w:fldChar w:fldCharType="begin"/>
      </w:r>
      <w:r>
        <w:instrText xml:space="preserve"> PAGEREF _Toc1144044147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_Toc1528887038 </w:instrText>
      </w:r>
      <w:r>
        <w:fldChar w:fldCharType="separate"/>
      </w:r>
      <w:r>
        <w:t>获取第三方账户/银行卡余额</w:t>
      </w:r>
      <w:r>
        <w:tab/>
      </w:r>
      <w:r>
        <w:fldChar w:fldCharType="begin"/>
      </w:r>
      <w:r>
        <w:instrText xml:space="preserve"> PAGEREF _Toc1528887038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_Toc1362611311 </w:instrText>
      </w:r>
      <w:r>
        <w:fldChar w:fldCharType="separate"/>
      </w:r>
      <w:r>
        <w:rPr>
          <w:rFonts w:hint="eastAsia"/>
        </w:rPr>
        <w:t xml:space="preserve">四、 </w:t>
      </w:r>
      <w:r>
        <w:t>账号模块</w:t>
      </w:r>
      <w:r>
        <w:tab/>
      </w:r>
      <w:r>
        <w:fldChar w:fldCharType="begin"/>
      </w:r>
      <w:r>
        <w:instrText xml:space="preserve"> PAGEREF _Toc1362611311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_Toc642692369 </w:instrText>
      </w:r>
      <w:r>
        <w:fldChar w:fldCharType="separate"/>
      </w:r>
      <w:r>
        <w:t>提现</w:t>
      </w:r>
      <w:r>
        <w:tab/>
      </w:r>
      <w:r>
        <w:fldChar w:fldCharType="begin"/>
      </w:r>
      <w:r>
        <w:instrText xml:space="preserve"> PAGEREF _Toc642692369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_Toc2035385020 </w:instrText>
      </w:r>
      <w:r>
        <w:fldChar w:fldCharType="separate"/>
      </w:r>
      <w:r>
        <w:t>充值</w:t>
      </w:r>
      <w:r>
        <w:tab/>
      </w:r>
      <w:r>
        <w:fldChar w:fldCharType="begin"/>
      </w:r>
      <w:r>
        <w:instrText xml:space="preserve"> PAGEREF _Toc2035385020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_Toc1449018077 </w:instrText>
      </w:r>
      <w:r>
        <w:fldChar w:fldCharType="separate"/>
      </w:r>
      <w:r>
        <w:t>还款</w:t>
      </w:r>
      <w:r>
        <w:tab/>
      </w:r>
      <w:r>
        <w:fldChar w:fldCharType="begin"/>
      </w:r>
      <w:r>
        <w:instrText xml:space="preserve"> PAGEREF _Toc1449018077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bookmarkStart w:id="32" w:name="_GoBack"/>
      <w:bookmarkEnd w:id="32"/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_Toc1182263159 </w:instrText>
      </w:r>
      <w:r>
        <w:fldChar w:fldCharType="separate"/>
      </w:r>
      <w:r>
        <w:rPr>
          <w:rFonts w:hint="eastAsia"/>
        </w:rPr>
        <w:t xml:space="preserve">五、 </w:t>
      </w:r>
      <w:r>
        <w:t>借款人模块</w:t>
      </w:r>
      <w:r>
        <w:tab/>
      </w:r>
      <w:r>
        <w:fldChar w:fldCharType="begin"/>
      </w:r>
      <w:r>
        <w:instrText xml:space="preserve"> PAGEREF _Toc1182263159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_Toc1778211269 </w:instrText>
      </w:r>
      <w:r>
        <w:fldChar w:fldCharType="separate"/>
      </w:r>
      <w:r>
        <w:t>提交借款申请</w:t>
      </w:r>
      <w:r>
        <w:tab/>
      </w:r>
      <w:r>
        <w:fldChar w:fldCharType="begin"/>
      </w:r>
      <w:r>
        <w:instrText xml:space="preserve"> PAGEREF _Toc1778211269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_Toc2014366431 </w:instrText>
      </w:r>
      <w:r>
        <w:fldChar w:fldCharType="separate"/>
      </w:r>
      <w:r>
        <w:t>获取借款额度</w:t>
      </w:r>
      <w:r>
        <w:tab/>
      </w:r>
      <w:r>
        <w:fldChar w:fldCharType="begin"/>
      </w:r>
      <w:r>
        <w:instrText xml:space="preserve"> PAGEREF _Toc2014366431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_Toc376910862 </w:instrText>
      </w:r>
      <w:r>
        <w:fldChar w:fldCharType="separate"/>
      </w:r>
      <w:r>
        <w:rPr>
          <w:rFonts w:hint="eastAsia"/>
        </w:rPr>
        <w:t xml:space="preserve">六、 </w:t>
      </w:r>
      <w:r>
        <w:t>投资人模块</w:t>
      </w:r>
      <w:r>
        <w:tab/>
      </w:r>
      <w:r>
        <w:fldChar w:fldCharType="begin"/>
      </w:r>
      <w:r>
        <w:instrText xml:space="preserve"> PAGEREF _Toc376910862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_Toc1811582631 </w:instrText>
      </w:r>
      <w:r>
        <w:fldChar w:fldCharType="separate"/>
      </w:r>
      <w:r>
        <w:t>投资产品</w:t>
      </w:r>
      <w:r>
        <w:tab/>
      </w:r>
      <w:r>
        <w:fldChar w:fldCharType="begin"/>
      </w:r>
      <w:r>
        <w:instrText xml:space="preserve"> PAGEREF _Toc1811582631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_Toc246132051 </w:instrText>
      </w:r>
      <w:r>
        <w:fldChar w:fldCharType="separate"/>
      </w:r>
      <w:r>
        <w:t>投资人获取已投资产品（即将开放）</w:t>
      </w:r>
      <w:r>
        <w:tab/>
      </w:r>
      <w:r>
        <w:fldChar w:fldCharType="begin"/>
      </w:r>
      <w:r>
        <w:instrText xml:space="preserve"> PAGEREF _Toc246132051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_Toc687877035 </w:instrText>
      </w:r>
      <w:r>
        <w:fldChar w:fldCharType="separate"/>
      </w:r>
      <w:r>
        <w:t>获取可投资产品</w:t>
      </w:r>
      <w:r>
        <w:tab/>
      </w:r>
      <w:r>
        <w:fldChar w:fldCharType="begin"/>
      </w:r>
      <w:r>
        <w:instrText xml:space="preserve"> PAGEREF _Toc687877035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_Toc1244855444 </w:instrText>
      </w:r>
      <w:r>
        <w:fldChar w:fldCharType="separate"/>
      </w:r>
      <w:r>
        <w:rPr>
          <w:rFonts w:hint="eastAsia"/>
        </w:rPr>
        <w:t xml:space="preserve">七、 </w:t>
      </w:r>
      <w:r>
        <w:t>担保人模块</w:t>
      </w:r>
      <w:r>
        <w:tab/>
      </w:r>
      <w:r>
        <w:fldChar w:fldCharType="begin"/>
      </w:r>
      <w:r>
        <w:instrText xml:space="preserve"> PAGEREF _Toc1244855444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_Toc1499758234 </w:instrText>
      </w:r>
      <w:r>
        <w:fldChar w:fldCharType="separate"/>
      </w:r>
      <w:r>
        <w:t>获取所有未处理请求</w:t>
      </w:r>
      <w:r>
        <w:tab/>
      </w:r>
      <w:r>
        <w:fldChar w:fldCharType="begin"/>
      </w:r>
      <w:r>
        <w:instrText xml:space="preserve"> PAGEREF _Toc1499758234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_Toc1421073999 </w:instrText>
      </w:r>
      <w:r>
        <w:fldChar w:fldCharType="separate"/>
      </w:r>
      <w:r>
        <w:t>处理担保请求</w:t>
      </w:r>
      <w:r>
        <w:tab/>
      </w:r>
      <w:r>
        <w:fldChar w:fldCharType="begin"/>
      </w:r>
      <w:r>
        <w:instrText xml:space="preserve"> PAGEREF _Toc1421073999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_Toc1825062906 </w:instrText>
      </w:r>
      <w:r>
        <w:fldChar w:fldCharType="separate"/>
      </w:r>
      <w:r>
        <w:t>冻结工资卡</w:t>
      </w:r>
      <w:r>
        <w:tab/>
      </w:r>
      <w:r>
        <w:fldChar w:fldCharType="begin"/>
      </w:r>
      <w:r>
        <w:instrText xml:space="preserve"> PAGEREF _Toc1825062906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_Toc1323331041 </w:instrText>
      </w:r>
      <w:r>
        <w:fldChar w:fldCharType="separate"/>
      </w:r>
      <w:r>
        <w:t>解冻工资卡</w:t>
      </w:r>
      <w:r>
        <w:tab/>
      </w:r>
      <w:r>
        <w:fldChar w:fldCharType="begin"/>
      </w:r>
      <w:r>
        <w:instrText xml:space="preserve"> PAGEREF _Toc1323331041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_Toc1884157755 </w:instrText>
      </w:r>
      <w:r>
        <w:fldChar w:fldCharType="separate"/>
      </w:r>
      <w:r>
        <w:rPr>
          <w:rFonts w:hint="eastAsia"/>
        </w:rPr>
        <w:t xml:space="preserve">八、 </w:t>
      </w:r>
      <w:r>
        <w:t>管理员模块</w:t>
      </w:r>
      <w:r>
        <w:tab/>
      </w:r>
      <w:r>
        <w:fldChar w:fldCharType="begin"/>
      </w:r>
      <w:r>
        <w:instrText xml:space="preserve"> PAGEREF _Toc1884157755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_Toc245529623 </w:instrText>
      </w:r>
      <w:r>
        <w:fldChar w:fldCharType="separate"/>
      </w:r>
      <w:r>
        <w:t>获取所有用户的资料</w:t>
      </w:r>
      <w:r>
        <w:tab/>
      </w:r>
      <w:r>
        <w:fldChar w:fldCharType="begin"/>
      </w:r>
      <w:r>
        <w:instrText xml:space="preserve"> PAGEREF _Toc245529623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_Toc1300287874 </w:instrText>
      </w:r>
      <w:r>
        <w:fldChar w:fldCharType="separate"/>
      </w:r>
      <w:r>
        <w:t>获取所有的请求/产品</w:t>
      </w:r>
      <w:r>
        <w:tab/>
      </w:r>
      <w:r>
        <w:fldChar w:fldCharType="begin"/>
      </w:r>
      <w:r>
        <w:instrText xml:space="preserve"> PAGEREF _Toc1300287874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_Toc1144706446 </w:instrText>
      </w:r>
      <w:r>
        <w:fldChar w:fldCharType="separate"/>
      </w:r>
      <w:r>
        <w:rPr>
          <w:rFonts w:hint="eastAsia"/>
        </w:rPr>
        <w:t xml:space="preserve">九、 </w:t>
      </w:r>
      <w:r>
        <w:t>平台模块</w:t>
      </w:r>
      <w:r>
        <w:tab/>
      </w:r>
      <w:r>
        <w:fldChar w:fldCharType="begin"/>
      </w:r>
      <w:r>
        <w:instrText xml:space="preserve"> PAGEREF _Toc1144706446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_Toc1922728096 </w:instrText>
      </w:r>
      <w:r>
        <w:fldChar w:fldCharType="separate"/>
      </w:r>
      <w:r>
        <w:rPr>
          <w:rFonts w:hint="eastAsia"/>
        </w:rPr>
        <w:t xml:space="preserve">十、 </w:t>
      </w:r>
      <w:r>
        <w:t>修订日志</w:t>
      </w:r>
      <w:r>
        <w:tab/>
      </w:r>
      <w:r>
        <w:fldChar w:fldCharType="begin"/>
      </w:r>
      <w:r>
        <w:instrText xml:space="preserve"> PAGEREF _Toc1922728096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fldChar w:fldCharType="end"/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0" w:name="_Toc698392586"/>
      <w:r>
        <w:t>相关配置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协议：https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t>服务器地址：</w:t>
      </w:r>
      <w:r>
        <w:rPr>
          <w:rFonts w:hint="eastAsia"/>
        </w:rPr>
        <w:t>139.196.80.119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端口号：8443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返回数据格式：JSON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" w:name="_Toc1886062047"/>
      <w:r>
        <w:t>用户认证模块</w:t>
      </w:r>
      <w:bookmarkEnd w:id="1"/>
    </w:p>
    <w:p>
      <w:pPr>
        <w:pStyle w:val="3"/>
      </w:pPr>
      <w:bookmarkStart w:id="2" w:name="_Toc38710562"/>
      <w:r>
        <w:t>注册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说明：普通用户注册接口，注册的角色不包括管理员、担保人。注册前必须获取短信验证码。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vcodeInput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短信验证码，字符串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验证码未获取或者间隔太久没有操作（超过30分钟）：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77745" cy="8489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49500" cy="824865"/>
            <wp:effectExtent l="0" t="0" r="127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账号已存在：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40230" cy="80518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注册成功：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8325" cy="944880"/>
            <wp:effectExtent l="0" t="0" r="1587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 xml:space="preserve">其他情况，服务器端出现错误 </w:t>
      </w:r>
      <w:r>
        <w:rPr>
          <w:rFonts w:hint="default"/>
        </w:rPr>
        <w:t>“</w:t>
      </w:r>
      <w:r>
        <w:t>code</w:t>
      </w:r>
      <w:r>
        <w:rPr>
          <w:rFonts w:hint="default"/>
        </w:rPr>
        <w:t>”: 1</w:t>
      </w:r>
    </w:p>
    <w:p>
      <w:pPr>
        <w:pStyle w:val="3"/>
      </w:pPr>
      <w:bookmarkStart w:id="3" w:name="_Toc2068354140"/>
      <w:r>
        <w:t>获取验证码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/vcode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说明：获取手机验证码，6位数字，直接发送到手机上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没有传参或者电话号码不正确：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20595" cy="7689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短信验证码发送成功：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1995" cy="694055"/>
            <wp:effectExtent l="0" t="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1510236991"/>
      <w:r>
        <w:t>登录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说明：普通用户登录、担保人登录、管理员登录，三种角色，需要指定登录的用户类型。登录成功会回传部分用户信息，主要是用户id。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类型，数字，0/1/2 分别代表管理员、担保人、普通用户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登录成功：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6440" cy="145542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18640" cy="812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密码错误：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54505" cy="829310"/>
            <wp:effectExtent l="0" t="0" r="2349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5" w:name="_Toc1443883844"/>
      <w:r>
        <w:t>用户资料模块</w:t>
      </w:r>
      <w:bookmarkEnd w:id="5"/>
    </w:p>
    <w:p>
      <w:pPr>
        <w:pStyle w:val="3"/>
      </w:pPr>
      <w:bookmarkStart w:id="6" w:name="_Toc790555008"/>
      <w:r>
        <w:rPr>
          <w:strike/>
          <w:dstrike w:val="0"/>
        </w:rPr>
        <w:t>增加用户资料（弃用）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user_profile</w:t>
      </w:r>
      <w:r>
        <w:rPr>
          <w:rFonts w:hint="default"/>
        </w:rPr>
        <w:t>/add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说明：为用户增加个人资料记录。</w:t>
      </w:r>
    </w:p>
    <w:p>
      <w:pPr>
        <w:pStyle w:val="3"/>
      </w:pPr>
      <w:bookmarkStart w:id="7" w:name="_Toc376695467"/>
      <w:r>
        <w:t>修改用户资料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URL：/</w:t>
      </w:r>
      <w:r>
        <w:rPr>
          <w:rFonts w:hint="eastAsia"/>
        </w:rPr>
        <w:t>user</w:t>
      </w:r>
      <w:r>
        <w:rPr>
          <w:rFonts w:hint="default"/>
        </w:rPr>
        <w:t>P</w:t>
      </w:r>
      <w:r>
        <w:rPr>
          <w:rFonts w:hint="eastAsia"/>
        </w:rPr>
        <w:t>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说明：修改用户的个人资料。不支持单独修改某个属性，默认为更新整条数据库记录，如果某些字段没有传参，则字符串类型的属性默认为null，数字类型的属性默认为0。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身份证号码，字符串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手机号码，暂时不会绑定，不需要解绑操作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性别，0/1/2分别代表未设置、男性、女性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工资卡/银行卡账号，暂时不绑定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工资，后台为BigDecimal类型，前端不太熟悉对应类型，麻烦自测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42720" cy="709295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修改失败，用户不存在：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15440" cy="731520"/>
            <wp:effectExtent l="0" t="0" r="1016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04035" cy="704850"/>
            <wp:effectExtent l="0" t="0" r="2476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65680" cy="833120"/>
            <wp:effectExtent l="0" t="0" r="203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修改失败，银行卡账号不存在：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81200" cy="857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8" w:name="_Toc338922513"/>
      <w:r>
        <w:t>获取用户资料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说明：获取已登录用户的个人资料，用户必须已经登录才能获取自己的个人资料。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2"/>
        <w:gridCol w:w="4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discreditedRecords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失信记录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rank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信用评级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647315" cy="2555240"/>
            <wp:effectExtent l="0" t="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未登录：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2340" cy="803275"/>
            <wp:effectExtent l="0" t="0" r="2286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9" w:name="_Toc1144044147"/>
      <w:r>
        <w:t>获取任意用户的可公开资料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rPr>
          <w:rFonts w:hint="eastAsia"/>
        </w:rPr>
        <w:t>URL：/userProfile</w:t>
      </w:r>
      <w:r>
        <w:rPr>
          <w:rFonts w:hint="default"/>
        </w:rPr>
        <w:t>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说明：获取URL中id部分指定的用户资料，特别注意，此连接允许获取任意用户的资料，为保护用户隐私，已经对一些敏感信息（银行卡账号、第三方支付账号、身份证号码）进行隐藏，获取值始终为null。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返回参数解释：参考上一个接口。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592705" cy="2632075"/>
            <wp:effectExtent l="0" t="0" r="23495" b="9525"/>
            <wp:docPr id="16" name="图片 16" descr="屏幕快照 2019-06-15 21.4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快照 2019-06-15 21.47.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0" w:name="_Toc1528887038"/>
      <w:r>
        <w:t>获取第三方账户/银行卡余额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URL：/userProfile/balance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说明：登录后的用户可以获取自己</w:t>
      </w:r>
      <w:r>
        <w:t>第三方账户余额/银行卡余额</w:t>
      </w:r>
      <w:r>
        <w:t>，</w:t>
      </w:r>
      <w:r>
        <w:t>bankBalance表示银行卡账户余额，paymentBalance表示第三方账户余额</w:t>
      </w:r>
      <w:r>
        <w:t>。注意如果用户没有绑定第三方/银行卡，对应的字段不会返回。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58670" cy="1122045"/>
            <wp:effectExtent l="0" t="0" r="24130" b="2095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没有绑定银行卡：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99310" cy="1032510"/>
            <wp:effectExtent l="0" t="0" r="8890" b="889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1" w:name="_Toc1362611311"/>
      <w:r>
        <w:t>账号模块</w:t>
      </w:r>
      <w:bookmarkEnd w:id="11"/>
    </w:p>
    <w:p>
      <w:pPr>
        <w:pStyle w:val="3"/>
      </w:pPr>
      <w:bookmarkStart w:id="12" w:name="_Toc642692369"/>
      <w:r>
        <w:t>提现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account</w:t>
      </w:r>
      <w:r>
        <w:rPr>
          <w:rFonts w:hint="default"/>
        </w:rPr>
        <w:t>/withdraw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说明：用户从第三方支付平台提现到银行卡。用户必须登录。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提现的数额，BigDecimal类型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64665" cy="772795"/>
            <wp:effectExtent l="0" t="0" r="13335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3" w:name="_Toc2035385020"/>
      <w:r>
        <w:t>充值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</w:t>
      </w:r>
      <w:r>
        <w:rPr>
          <w:rFonts w:hint="eastAsia"/>
        </w:rPr>
        <w:t>deposit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说明：用户从银行卡充值到第三方支付平台。用户必须登录。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充值的数额，BigDecimal类型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充值成功：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36395" cy="759460"/>
            <wp:effectExtent l="0" t="0" r="1460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4" w:name="_Toc1449018077"/>
      <w:r>
        <w:t>还款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URL：/account/repay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说明：已登录的用户可以申请对某一条还款记录进行还款。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recordId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还款记录的id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28140" cy="764540"/>
            <wp:effectExtent l="0" t="0" r="22860" b="2286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51635" cy="855980"/>
            <wp:effectExtent l="0" t="0" r="24765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5" w:name="_Toc1182263159"/>
      <w:r>
        <w:t>借款人模块</w:t>
      </w:r>
      <w:bookmarkEnd w:id="15"/>
    </w:p>
    <w:p>
      <w:pPr>
        <w:pStyle w:val="3"/>
      </w:pPr>
      <w:bookmarkStart w:id="16" w:name="_Toc1778211269"/>
      <w:r>
        <w:t>提交借款申请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说明：借款人提交借款申请，需要登录。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借款金额，BigDecimal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installmentNumber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分期数，数字，暂时提供只1~12期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利率，数字，如1代表1%，5代表5%，暂时没有限制利率上限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payDayOfMonth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由借款人自己决定每月还款的日期，数字，1～28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9550" cy="684530"/>
            <wp:effectExtent l="0" t="0" r="19050" b="12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贷款金额超过额度：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499995" cy="704850"/>
            <wp:effectExtent l="0" t="0" r="14605" b="635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还款日期不在0～28：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4245" cy="818515"/>
            <wp:effectExtent l="0" t="0" r="20955" b="1968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分期数不在1～12: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95600" cy="10922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7" w:name="_Toc2014366431"/>
      <w:r>
        <w:t>获取借款额度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说明：用户可以获取自己的借款额度。授信的标准依赖于</w:t>
      </w:r>
      <w:r>
        <w:rPr>
          <w:b/>
          <w:bCs/>
        </w:rPr>
        <w:t>工资、工龄、失信记录次数</w:t>
      </w:r>
      <w:r>
        <w:t>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获取借款额度成功：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2610" cy="865505"/>
            <wp:effectExtent l="0" t="0" r="21590" b="2349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8" w:name="_Toc376910862"/>
      <w:r>
        <w:t>投资人模块</w:t>
      </w:r>
      <w:bookmarkEnd w:id="18"/>
    </w:p>
    <w:p>
      <w:pPr>
        <w:pStyle w:val="3"/>
      </w:pPr>
      <w:bookmarkStart w:id="19" w:name="_Toc1811582631"/>
      <w:r>
        <w:t>投资产品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说明：用户投资指定的产品。用户必须登录。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产品id，数字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1295" cy="731520"/>
            <wp:effectExtent l="0" t="0" r="1905" b="508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投资失败，账户余额不足：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42440" cy="713740"/>
            <wp:effectExtent l="0" t="0" r="10160" b="2286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0" w:name="_Toc246132051"/>
      <w:r>
        <w:t>投资人获取已投资产品（即将开放）</w:t>
      </w:r>
      <w:bookmarkEnd w:id="20"/>
    </w:p>
    <w:p>
      <w:pPr>
        <w:pStyle w:val="3"/>
      </w:pPr>
      <w:bookmarkStart w:id="21" w:name="_Toc687877035"/>
      <w:r>
        <w:t>获取可投资产品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POST：HTTP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说明：投资人可以获取所有可以投资的产品。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获取产品列表成功：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26690" cy="3228340"/>
            <wp:effectExtent l="0" t="0" r="16510" b="2286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2" w:name="_Toc1244855444"/>
      <w:r>
        <w:t>担保人模块</w:t>
      </w:r>
      <w:bookmarkEnd w:id="22"/>
    </w:p>
    <w:p>
      <w:pPr>
        <w:pStyle w:val="3"/>
      </w:pPr>
      <w:bookmarkStart w:id="23" w:name="_Toc1499758234"/>
      <w:r>
        <w:t>获取所有未处理请求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/guarantor/requestsToHandle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说明：担保人可以获取所有未处理的请求。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68600" cy="3590290"/>
            <wp:effectExtent l="0" t="0" r="0" b="1651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4" w:name="_Toc1421073999"/>
      <w:r>
        <w:t>处理担保请求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/guarantor/handleRequest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说明：担保人获得所有未处理的担保请求之后可以选择同意/拒绝请求。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请求的id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action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处理动作，数字，0代表拒绝，1代表同意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处理成功：“code”:0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5" w:name="_Toc1825062906"/>
      <w:r>
        <w:t>冻结工资卡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529080" cy="696595"/>
            <wp:effectExtent l="0" t="0" r="20320" b="1460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51660" cy="609600"/>
            <wp:effectExtent l="0" t="0" r="254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6" w:name="_Toc1323331041"/>
      <w:r>
        <w:t>解冻工资卡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</w:t>
      </w:r>
      <w:r>
        <w:rPr>
          <w:rFonts w:hint="default"/>
        </w:rPr>
        <w:t>un</w:t>
      </w:r>
      <w:r>
        <w:rPr>
          <w:rFonts w:hint="eastAsia"/>
        </w:rPr>
        <w:t>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80185" cy="748665"/>
            <wp:effectExtent l="0" t="0" r="18415" b="1333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133600" cy="1079500"/>
            <wp:effectExtent l="0" t="0" r="0" b="1270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7" w:name="_Toc1884157755"/>
      <w:r>
        <w:t>管理员模块</w:t>
      </w:r>
      <w:bookmarkEnd w:id="27"/>
    </w:p>
    <w:p>
      <w:pPr>
        <w:pStyle w:val="3"/>
      </w:pPr>
      <w:bookmarkStart w:id="28" w:name="_Toc245529623"/>
      <w:r>
        <w:t>获取所有用户的资料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admin/users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说明：管理员可以获取所有用户的资料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64485" cy="4003040"/>
            <wp:effectExtent l="0" t="0" r="5715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9" w:name="_Toc1300287874"/>
      <w:r>
        <w:t>获取所有的请求/产品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URL：/admin/requests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说明：管理员可以获取所有的请求/产品详情。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80285" cy="3194685"/>
            <wp:effectExtent l="0" t="0" r="5715" b="571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0" w:name="_Toc1144706446"/>
      <w:r>
        <w:t>平台模块</w:t>
      </w:r>
      <w:bookmarkEnd w:id="30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1" w:name="_Toc1922728096"/>
      <w:r>
        <w:t>修订日志</w:t>
      </w:r>
      <w:bookmarkEnd w:id="31"/>
    </w:p>
    <w:tbl>
      <w:tblPr>
        <w:tblStyle w:val="8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7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版本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0.0.1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新增六个模块的接口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0.0.2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新增获取产品列表接口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0.0.3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新增管理员模块接口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0.0.4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新增用户获取第三方/银行卡余额模块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4C48E"/>
    <w:multiLevelType w:val="singleLevel"/>
    <w:tmpl w:val="5D04C48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77116"/>
    <w:rsid w:val="555F1225"/>
    <w:rsid w:val="5AAFF921"/>
    <w:rsid w:val="5BFE5318"/>
    <w:rsid w:val="6DF77116"/>
    <w:rsid w:val="77714C67"/>
    <w:rsid w:val="7FEDAA95"/>
    <w:rsid w:val="B9E60974"/>
    <w:rsid w:val="BCDF3AF1"/>
    <w:rsid w:val="BF3C466D"/>
    <w:rsid w:val="E5FF6DE3"/>
    <w:rsid w:val="E77E0E43"/>
    <w:rsid w:val="EEB8E46D"/>
    <w:rsid w:val="EFC76207"/>
    <w:rsid w:val="F7E710CF"/>
    <w:rsid w:val="F7F59B9B"/>
    <w:rsid w:val="FF8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2019-06-17T17:46:00Z</dcterms:created>
  <dc:creator>xujiale</dc:creator>
  <cp:lastModifiedBy>xujiale</cp:lastModifiedBy>
  <dcterms:modified xsi:type="dcterms:W3CDTF">2019-06-17T22:40:36Z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