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6ECD" w:rsidRDefault="00A16ECD" w:rsidP="00A16ECD">
      <w:pPr>
        <w:pStyle w:val="Heading1"/>
      </w:pPr>
      <w:bookmarkStart w:id="0" w:name="section-6-risks-identified"/>
      <w:r>
        <w:t>Automotive PLM Consolidation Program</w:t>
      </w:r>
    </w:p>
    <w:p w:rsidR="00A16ECD" w:rsidRDefault="00A16ECD" w:rsidP="00A16ECD">
      <w:pPr>
        <w:pStyle w:val="Heading2"/>
      </w:pPr>
      <w:r>
        <w:t>Weekly Governance Review Meeting Details</w:t>
      </w:r>
    </w:p>
    <w:p w:rsidR="00A16ECD" w:rsidRDefault="00A16ECD" w:rsidP="00A16ECD">
      <w:pPr>
        <w:pStyle w:val="FirstParagraph"/>
      </w:pPr>
      <w:r>
        <w:rPr>
          <w:b/>
          <w:bCs/>
        </w:rPr>
        <w:t>Program:</w:t>
      </w:r>
      <w:r>
        <w:t xml:space="preserve"> Automotive PLM Consolidation – 18 Month Roadmap</w:t>
      </w:r>
      <w:r>
        <w:br/>
      </w:r>
      <w:r>
        <w:rPr>
          <w:b/>
          <w:bCs/>
        </w:rPr>
        <w:t>Meeting Type:</w:t>
      </w:r>
      <w:r>
        <w:t xml:space="preserve"> Weekly Steering &amp; Governance Review</w:t>
      </w:r>
      <w:r>
        <w:br/>
      </w:r>
      <w:r>
        <w:rPr>
          <w:b/>
          <w:bCs/>
        </w:rPr>
        <w:t>Date:</w:t>
      </w:r>
      <w:r>
        <w:t xml:space="preserve"> 15-May-2026</w:t>
      </w:r>
      <w:r>
        <w:br/>
      </w:r>
      <w:r>
        <w:rPr>
          <w:b/>
          <w:bCs/>
        </w:rPr>
        <w:t>Scheduled Duration:</w:t>
      </w:r>
      <w:r>
        <w:t xml:space="preserve"> 30 Minutes</w:t>
      </w:r>
      <w:r>
        <w:br/>
      </w:r>
      <w:r>
        <w:rPr>
          <w:b/>
          <w:bCs/>
        </w:rPr>
        <w:t>Actual Duration:</w:t>
      </w:r>
      <w:r>
        <w:t xml:space="preserve"> 45 Minutes</w:t>
      </w:r>
      <w:r>
        <w:br/>
      </w:r>
      <w:r>
        <w:rPr>
          <w:b/>
          <w:bCs/>
        </w:rPr>
        <w:t>Program Status:</w:t>
      </w:r>
      <w:r>
        <w:t xml:space="preserve"> RED</w:t>
      </w:r>
    </w:p>
    <w:p w:rsidR="00A16ECD" w:rsidRDefault="00A16ECD" w:rsidP="00A16ECD">
      <w:pPr>
        <w:pStyle w:val="Heading1"/>
      </w:pPr>
      <w:r>
        <w:t>Next Review Meeting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069"/>
        <w:gridCol w:w="4439"/>
      </w:tblGrid>
      <w:tr w:rsidR="00A16ECD" w:rsidTr="006712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A16ECD" w:rsidRPr="00E63979" w:rsidRDefault="00A16ECD" w:rsidP="00671223">
            <w:pPr>
              <w:pStyle w:val="Compact"/>
              <w:rPr>
                <w:b/>
              </w:rPr>
            </w:pPr>
            <w:r w:rsidRPr="00E63979">
              <w:rPr>
                <w:b/>
              </w:rPr>
              <w:t>Item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A16ECD" w:rsidRPr="00E63979" w:rsidRDefault="00A16ECD" w:rsidP="00671223">
            <w:pPr>
              <w:pStyle w:val="Compact"/>
              <w:rPr>
                <w:b/>
              </w:rPr>
            </w:pPr>
            <w:r w:rsidRPr="00E63979">
              <w:rPr>
                <w:b/>
              </w:rPr>
              <w:t>Details</w:t>
            </w:r>
          </w:p>
        </w:tc>
      </w:tr>
      <w:tr w:rsidR="00A16ECD" w:rsidTr="00671223">
        <w:tc>
          <w:tcPr>
            <w:tcW w:w="0" w:type="auto"/>
          </w:tcPr>
          <w:p w:rsidR="00A16ECD" w:rsidRDefault="00A16ECD" w:rsidP="00671223">
            <w:pPr>
              <w:pStyle w:val="Compact"/>
            </w:pPr>
            <w:r>
              <w:t>Meeting</w:t>
            </w:r>
          </w:p>
        </w:tc>
        <w:tc>
          <w:tcPr>
            <w:tcW w:w="0" w:type="auto"/>
          </w:tcPr>
          <w:p w:rsidR="00A16ECD" w:rsidRDefault="00A16ECD" w:rsidP="00671223">
            <w:pPr>
              <w:pStyle w:val="Compact"/>
            </w:pPr>
            <w:r>
              <w:t>Weekly Governance Review</w:t>
            </w:r>
          </w:p>
        </w:tc>
      </w:tr>
      <w:tr w:rsidR="00A16ECD" w:rsidTr="00671223">
        <w:tc>
          <w:tcPr>
            <w:tcW w:w="0" w:type="auto"/>
          </w:tcPr>
          <w:p w:rsidR="00A16ECD" w:rsidRDefault="00A16ECD" w:rsidP="00671223">
            <w:pPr>
              <w:pStyle w:val="Compact"/>
            </w:pPr>
            <w:r>
              <w:t>Proposed Date</w:t>
            </w:r>
          </w:p>
        </w:tc>
        <w:tc>
          <w:tcPr>
            <w:tcW w:w="0" w:type="auto"/>
          </w:tcPr>
          <w:p w:rsidR="00A16ECD" w:rsidRDefault="00A16ECD" w:rsidP="00671223">
            <w:pPr>
              <w:pStyle w:val="Compact"/>
            </w:pPr>
            <w:r>
              <w:t>22-May-2026</w:t>
            </w:r>
          </w:p>
        </w:tc>
      </w:tr>
      <w:tr w:rsidR="00A16ECD" w:rsidTr="00671223">
        <w:tc>
          <w:tcPr>
            <w:tcW w:w="0" w:type="auto"/>
          </w:tcPr>
          <w:p w:rsidR="00A16ECD" w:rsidRDefault="00A16ECD" w:rsidP="00671223">
            <w:pPr>
              <w:pStyle w:val="Compact"/>
            </w:pPr>
            <w:r>
              <w:t>Focus Area</w:t>
            </w:r>
          </w:p>
        </w:tc>
        <w:tc>
          <w:tcPr>
            <w:tcW w:w="0" w:type="auto"/>
          </w:tcPr>
          <w:p w:rsidR="00A16ECD" w:rsidRDefault="00A16ECD" w:rsidP="00671223">
            <w:pPr>
              <w:pStyle w:val="Compact"/>
            </w:pPr>
            <w:r>
              <w:t>Recovery Plan Validation &amp; Staffing Closure</w:t>
            </w:r>
          </w:p>
        </w:tc>
      </w:tr>
      <w:tr w:rsidR="00A16ECD" w:rsidTr="00671223">
        <w:tc>
          <w:tcPr>
            <w:tcW w:w="0" w:type="auto"/>
          </w:tcPr>
          <w:p w:rsidR="00A16ECD" w:rsidRDefault="00A16ECD" w:rsidP="00671223">
            <w:pPr>
              <w:pStyle w:val="Compact"/>
            </w:pPr>
            <w:r>
              <w:t>Expected Outcome</w:t>
            </w:r>
          </w:p>
        </w:tc>
        <w:tc>
          <w:tcPr>
            <w:tcW w:w="0" w:type="auto"/>
          </w:tcPr>
          <w:p w:rsidR="00A16ECD" w:rsidRDefault="00A16ECD" w:rsidP="00671223">
            <w:pPr>
              <w:pStyle w:val="Compact"/>
            </w:pPr>
            <w:r>
              <w:t>Program stabilization progress review</w:t>
            </w:r>
          </w:p>
        </w:tc>
      </w:tr>
    </w:tbl>
    <w:p w:rsidR="00A16ECD" w:rsidRPr="00A16ECD" w:rsidRDefault="00A16ECD" w:rsidP="00A16ECD">
      <w:pPr>
        <w:pStyle w:val="BodyText"/>
      </w:pPr>
    </w:p>
    <w:p w:rsidR="00A16ECD" w:rsidRDefault="00A16ECD" w:rsidP="00A16ECD">
      <w:pPr>
        <w:pStyle w:val="Heading1"/>
      </w:pPr>
      <w:r>
        <w:t>Risks Identified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116"/>
        <w:gridCol w:w="3117"/>
        <w:gridCol w:w="3117"/>
      </w:tblGrid>
      <w:tr w:rsidR="00A16ECD" w:rsidTr="00A16E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none" w:sz="0" w:space="0" w:color="auto"/>
            </w:tcBorders>
          </w:tcPr>
          <w:p w:rsidR="00A16ECD" w:rsidRPr="00A16ECD" w:rsidRDefault="00A16ECD" w:rsidP="00671223">
            <w:pPr>
              <w:pStyle w:val="Compact"/>
              <w:rPr>
                <w:b/>
              </w:rPr>
            </w:pPr>
            <w:r w:rsidRPr="00A16ECD">
              <w:rPr>
                <w:b/>
              </w:rPr>
              <w:t>Risk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:rsidR="00A16ECD" w:rsidRPr="00A16ECD" w:rsidRDefault="00A16ECD" w:rsidP="00671223">
            <w:pPr>
              <w:pStyle w:val="Compact"/>
              <w:rPr>
                <w:b/>
              </w:rPr>
            </w:pPr>
            <w:r w:rsidRPr="00A16ECD">
              <w:rPr>
                <w:b/>
              </w:rPr>
              <w:t>Impact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:rsidR="00A16ECD" w:rsidRPr="00A16ECD" w:rsidRDefault="00A16ECD" w:rsidP="00671223">
            <w:pPr>
              <w:pStyle w:val="Compact"/>
              <w:rPr>
                <w:b/>
              </w:rPr>
            </w:pPr>
            <w:r w:rsidRPr="00A16ECD">
              <w:rPr>
                <w:b/>
              </w:rPr>
              <w:t>Mitigation</w:t>
            </w:r>
          </w:p>
        </w:tc>
      </w:tr>
      <w:tr w:rsidR="00A16ECD" w:rsidTr="00A16ECD">
        <w:tc>
          <w:tcPr>
            <w:tcW w:w="2640" w:type="dxa"/>
          </w:tcPr>
          <w:p w:rsidR="00A16ECD" w:rsidRDefault="00A16ECD" w:rsidP="00671223">
            <w:pPr>
              <w:pStyle w:val="Compact"/>
            </w:pPr>
            <w:r>
              <w:t>Delay in staffing critical roles</w:t>
            </w:r>
          </w:p>
        </w:tc>
        <w:tc>
          <w:tcPr>
            <w:tcW w:w="2640" w:type="dxa"/>
          </w:tcPr>
          <w:p w:rsidR="00A16ECD" w:rsidRDefault="00A16ECD" w:rsidP="00671223">
            <w:pPr>
              <w:pStyle w:val="Compact"/>
            </w:pPr>
            <w:r>
              <w:t>Discovery and architecture delays</w:t>
            </w:r>
          </w:p>
        </w:tc>
        <w:tc>
          <w:tcPr>
            <w:tcW w:w="2640" w:type="dxa"/>
          </w:tcPr>
          <w:p w:rsidR="00A16ECD" w:rsidRDefault="00A16ECD" w:rsidP="00671223">
            <w:pPr>
              <w:pStyle w:val="Compact"/>
            </w:pPr>
            <w:r>
              <w:t>Executive escalation and prioritized onboarding</w:t>
            </w:r>
          </w:p>
        </w:tc>
      </w:tr>
      <w:tr w:rsidR="00A16ECD" w:rsidTr="00A16ECD">
        <w:tc>
          <w:tcPr>
            <w:tcW w:w="2640" w:type="dxa"/>
          </w:tcPr>
          <w:p w:rsidR="00A16ECD" w:rsidRDefault="00A16ECD" w:rsidP="00671223">
            <w:pPr>
              <w:pStyle w:val="Compact"/>
            </w:pPr>
            <w:r>
              <w:t>Lack of automotive domain knowledge</w:t>
            </w:r>
          </w:p>
        </w:tc>
        <w:tc>
          <w:tcPr>
            <w:tcW w:w="2640" w:type="dxa"/>
          </w:tcPr>
          <w:p w:rsidR="00A16ECD" w:rsidRDefault="00A16ECD" w:rsidP="00671223">
            <w:pPr>
              <w:pStyle w:val="Compact"/>
            </w:pPr>
            <w:r>
              <w:t>Reduced workshop effectiveness</w:t>
            </w:r>
          </w:p>
        </w:tc>
        <w:tc>
          <w:tcPr>
            <w:tcW w:w="2640" w:type="dxa"/>
          </w:tcPr>
          <w:p w:rsidR="00A16ECD" w:rsidRDefault="00A16ECD" w:rsidP="00671223">
            <w:pPr>
              <w:pStyle w:val="Compact"/>
            </w:pPr>
            <w:r>
              <w:t>Structured domain training and domain SME support</w:t>
            </w:r>
          </w:p>
        </w:tc>
      </w:tr>
      <w:tr w:rsidR="00A16ECD" w:rsidTr="00A16ECD">
        <w:tc>
          <w:tcPr>
            <w:tcW w:w="2640" w:type="dxa"/>
          </w:tcPr>
          <w:p w:rsidR="00A16ECD" w:rsidRDefault="00A16ECD" w:rsidP="00671223">
            <w:pPr>
              <w:pStyle w:val="Compact"/>
            </w:pPr>
            <w:r>
              <w:t>Customer confidence erosion</w:t>
            </w:r>
          </w:p>
        </w:tc>
        <w:tc>
          <w:tcPr>
            <w:tcW w:w="2640" w:type="dxa"/>
          </w:tcPr>
          <w:p w:rsidR="00A16ECD" w:rsidRDefault="00A16ECD" w:rsidP="00671223">
            <w:pPr>
              <w:pStyle w:val="Compact"/>
            </w:pPr>
            <w:r>
              <w:t>Governance escalation and delivery scrutiny</w:t>
            </w:r>
          </w:p>
        </w:tc>
        <w:tc>
          <w:tcPr>
            <w:tcW w:w="2640" w:type="dxa"/>
          </w:tcPr>
          <w:p w:rsidR="00A16ECD" w:rsidRDefault="00A16ECD" w:rsidP="00671223">
            <w:pPr>
              <w:pStyle w:val="Compact"/>
            </w:pPr>
            <w:r>
              <w:t>Increased transparency and executive oversight</w:t>
            </w:r>
          </w:p>
        </w:tc>
      </w:tr>
      <w:tr w:rsidR="00A16ECD" w:rsidTr="00A16ECD">
        <w:tc>
          <w:tcPr>
            <w:tcW w:w="2640" w:type="dxa"/>
          </w:tcPr>
          <w:p w:rsidR="00A16ECD" w:rsidRDefault="00A16ECD" w:rsidP="00671223">
            <w:pPr>
              <w:pStyle w:val="Compact"/>
            </w:pPr>
            <w:r>
              <w:t>Discovery delays impacting downstream phases</w:t>
            </w:r>
          </w:p>
        </w:tc>
        <w:tc>
          <w:tcPr>
            <w:tcW w:w="2640" w:type="dxa"/>
          </w:tcPr>
          <w:p w:rsidR="00A16ECD" w:rsidRDefault="00A16ECD" w:rsidP="00671223">
            <w:pPr>
              <w:pStyle w:val="Compact"/>
            </w:pPr>
            <w:r>
              <w:t>Compression of sprint rollout timeline</w:t>
            </w:r>
          </w:p>
        </w:tc>
        <w:tc>
          <w:tcPr>
            <w:tcW w:w="2640" w:type="dxa"/>
          </w:tcPr>
          <w:p w:rsidR="00A16ECD" w:rsidRDefault="00A16ECD" w:rsidP="00671223">
            <w:pPr>
              <w:pStyle w:val="Compact"/>
            </w:pPr>
            <w:r>
              <w:t>Parallel execution and recovery planning</w:t>
            </w:r>
          </w:p>
        </w:tc>
      </w:tr>
    </w:tbl>
    <w:p w:rsidR="00A16ECD" w:rsidRDefault="00A16ECD" w:rsidP="00A16ECD"/>
    <w:p w:rsidR="00A16ECD" w:rsidRDefault="00A16ECD" w:rsidP="00A16ECD">
      <w:pPr>
        <w:pStyle w:val="Heading1"/>
      </w:pPr>
      <w:bookmarkStart w:id="1" w:name="section-7-decisions-taken"/>
      <w:bookmarkEnd w:id="0"/>
      <w:r>
        <w:t>Decisions Taken</w:t>
      </w:r>
    </w:p>
    <w:p w:rsidR="00A16ECD" w:rsidRDefault="00A16ECD" w:rsidP="00A16ECD">
      <w:pPr>
        <w:pStyle w:val="Compact"/>
        <w:numPr>
          <w:ilvl w:val="0"/>
          <w:numId w:val="1"/>
        </w:numPr>
      </w:pPr>
      <w:r>
        <w:t>Program classified as Tier‑1 strategic delivery initiative by implementation leadership.</w:t>
      </w:r>
    </w:p>
    <w:p w:rsidR="00A16ECD" w:rsidRDefault="00A16ECD" w:rsidP="00A16ECD">
      <w:pPr>
        <w:pStyle w:val="Compact"/>
        <w:numPr>
          <w:ilvl w:val="0"/>
          <w:numId w:val="1"/>
        </w:numPr>
      </w:pPr>
      <w:r>
        <w:t>Executive-level monitoring to continue until stabilization.</w:t>
      </w:r>
    </w:p>
    <w:p w:rsidR="00A16ECD" w:rsidRDefault="00A16ECD" w:rsidP="00A16ECD">
      <w:pPr>
        <w:pStyle w:val="Compact"/>
        <w:numPr>
          <w:ilvl w:val="0"/>
          <w:numId w:val="1"/>
        </w:numPr>
      </w:pPr>
      <w:r>
        <w:t>Automotive domain enablement to become mandatory for all delivery members.</w:t>
      </w:r>
    </w:p>
    <w:p w:rsidR="00A16ECD" w:rsidRDefault="00A16ECD" w:rsidP="00A16ECD">
      <w:pPr>
        <w:pStyle w:val="Compact"/>
        <w:numPr>
          <w:ilvl w:val="0"/>
          <w:numId w:val="1"/>
        </w:numPr>
      </w:pPr>
      <w:r>
        <w:t>Critical staffing closures to be completed within one week.</w:t>
      </w:r>
    </w:p>
    <w:p w:rsidR="00A16ECD" w:rsidRDefault="00A16ECD" w:rsidP="00A16ECD">
      <w:pPr>
        <w:pStyle w:val="Compact"/>
        <w:numPr>
          <w:ilvl w:val="0"/>
          <w:numId w:val="1"/>
        </w:numPr>
      </w:pPr>
      <w:r>
        <w:lastRenderedPageBreak/>
        <w:t>Recovery plan to be reviewed in next weekly governance meeting.</w:t>
      </w:r>
    </w:p>
    <w:p w:rsidR="00A16ECD" w:rsidRDefault="00A16ECD" w:rsidP="00A16ECD"/>
    <w:p w:rsidR="00A16ECD" w:rsidRDefault="00A16ECD" w:rsidP="00A16ECD">
      <w:pPr>
        <w:pStyle w:val="Heading1"/>
      </w:pPr>
      <w:bookmarkStart w:id="2" w:name="closing-note"/>
      <w:bookmarkEnd w:id="1"/>
      <w:r>
        <w:t>Summary</w:t>
      </w:r>
      <w:r>
        <w:t xml:space="preserve"> Note</w:t>
      </w:r>
    </w:p>
    <w:p w:rsidR="00A16ECD" w:rsidRDefault="00A16ECD" w:rsidP="00A16ECD">
      <w:pPr>
        <w:pStyle w:val="FirstParagraph"/>
      </w:pPr>
      <w:r>
        <w:t>Although the current program status remains RED, all stakeholders aligned that the program remains recoverable provided immediate corrective actions are executed with urgency, transparency, and strong governance discipline.</w:t>
      </w:r>
    </w:p>
    <w:p w:rsidR="00A16ECD" w:rsidRDefault="00A16ECD" w:rsidP="00A16ECD">
      <w:bookmarkStart w:id="3" w:name="_GoBack"/>
      <w:bookmarkEnd w:id="2"/>
      <w:bookmarkEnd w:id="3"/>
    </w:p>
    <w:p w:rsidR="00A16ECD" w:rsidRDefault="00A16ECD" w:rsidP="00A16ECD"/>
    <w:p w:rsidR="00A16ECD" w:rsidRDefault="00A16ECD" w:rsidP="00A16ECD"/>
    <w:p w:rsidR="005B5D19" w:rsidRDefault="005B5D19"/>
    <w:sectPr w:rsidR="005B5D1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99411"/>
    <w:multiLevelType w:val="multilevel"/>
    <w:tmpl w:val="91F876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6ECD"/>
    <w:rsid w:val="005B5D19"/>
    <w:rsid w:val="00A16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2ED234-9F4F-4EE1-80AA-164A08886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6ECD"/>
    <w:pPr>
      <w:spacing w:after="200" w:line="240" w:lineRule="auto"/>
    </w:pPr>
    <w:rPr>
      <w:sz w:val="24"/>
      <w:szCs w:val="24"/>
      <w:lang w:val="en-US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6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EC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ECD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n-US"/>
    </w:rPr>
  </w:style>
  <w:style w:type="paragraph" w:styleId="BodyText">
    <w:name w:val="Body Text"/>
    <w:basedOn w:val="Normal"/>
    <w:link w:val="BodyTextChar"/>
    <w:qFormat/>
    <w:rsid w:val="00A16ECD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rsid w:val="00A16ECD"/>
    <w:rPr>
      <w:sz w:val="24"/>
      <w:szCs w:val="24"/>
      <w:lang w:val="en-US"/>
    </w:rPr>
  </w:style>
  <w:style w:type="paragraph" w:customStyle="1" w:styleId="FirstParagraph">
    <w:name w:val="First Paragraph"/>
    <w:basedOn w:val="BodyText"/>
    <w:next w:val="BodyText"/>
    <w:qFormat/>
    <w:rsid w:val="00A16ECD"/>
  </w:style>
  <w:style w:type="paragraph" w:customStyle="1" w:styleId="Compact">
    <w:name w:val="Compact"/>
    <w:basedOn w:val="BodyText"/>
    <w:qFormat/>
    <w:rsid w:val="00A16ECD"/>
    <w:pPr>
      <w:spacing w:before="36" w:after="36"/>
    </w:pPr>
  </w:style>
  <w:style w:type="table" w:customStyle="1" w:styleId="Table">
    <w:name w:val="Table"/>
    <w:semiHidden/>
    <w:unhideWhenUsed/>
    <w:qFormat/>
    <w:rsid w:val="00A16ECD"/>
    <w:pPr>
      <w:spacing w:after="200" w:line="240" w:lineRule="auto"/>
    </w:pPr>
    <w:rPr>
      <w:sz w:val="24"/>
      <w:szCs w:val="24"/>
      <w:lang w:val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Heading2Char">
    <w:name w:val="Heading 2 Char"/>
    <w:basedOn w:val="DefaultParagraphFont"/>
    <w:link w:val="Heading2"/>
    <w:uiPriority w:val="9"/>
    <w:semiHidden/>
    <w:rsid w:val="00A16EC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241</Words>
  <Characters>1377</Characters>
  <Application>Microsoft Office Word</Application>
  <DocSecurity>0</DocSecurity>
  <Lines>11</Lines>
  <Paragraphs>3</Paragraphs>
  <ScaleCrop>false</ScaleCrop>
  <Company>home</Company>
  <LinksUpToDate>false</LinksUpToDate>
  <CharactersWithSpaces>1615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</dc:creator>
  <cp:keywords/>
  <dc:description/>
  <cp:lastModifiedBy>NS</cp:lastModifiedBy>
  <cp:revision>1</cp:revision>
  <dcterms:created xsi:type="dcterms:W3CDTF">2026-05-16T12:34:00Z</dcterms:created>
  <dcterms:modified xsi:type="dcterms:W3CDTF">2026-05-16T12:40:00Z</dcterms:modified>
</cp:coreProperties>
</file>