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Bài Thu Hoạch Chính Trị Giữa Khóa 20TH01</w:t>
      </w:r>
    </w:p>
    <w:p w:rsidR="00000000" w:rsidDel="00000000" w:rsidP="00000000" w:rsidRDefault="00000000" w:rsidRPr="00000000" w14:paraId="00000002">
      <w:pPr>
        <w:jc w:val="left"/>
        <w:rPr/>
      </w:pPr>
      <w:r w:rsidDel="00000000" w:rsidR="00000000" w:rsidRPr="00000000">
        <w:rPr>
          <w:b w:val="1"/>
          <w:rtl w:val="0"/>
        </w:rPr>
        <w:t xml:space="preserve">Họ và tên</w:t>
      </w:r>
      <w:r w:rsidDel="00000000" w:rsidR="00000000" w:rsidRPr="00000000">
        <w:rPr>
          <w:rtl w:val="0"/>
        </w:rPr>
        <w:t xml:space="preserve">: Lê Quang Hướng</w:t>
      </w:r>
    </w:p>
    <w:p w:rsidR="00000000" w:rsidDel="00000000" w:rsidP="00000000" w:rsidRDefault="00000000" w:rsidRPr="00000000" w14:paraId="00000003">
      <w:pPr>
        <w:jc w:val="left"/>
        <w:rPr/>
      </w:pPr>
      <w:r w:rsidDel="00000000" w:rsidR="00000000" w:rsidRPr="00000000">
        <w:rPr>
          <w:b w:val="1"/>
          <w:rtl w:val="0"/>
        </w:rPr>
        <w:t xml:space="preserve">Lớp</w:t>
      </w:r>
      <w:r w:rsidDel="00000000" w:rsidR="00000000" w:rsidRPr="00000000">
        <w:rPr>
          <w:rtl w:val="0"/>
        </w:rPr>
        <w:t xml:space="preserve">: 20TH01</w:t>
      </w:r>
    </w:p>
    <w:p w:rsidR="00000000" w:rsidDel="00000000" w:rsidP="00000000" w:rsidRDefault="00000000" w:rsidRPr="00000000" w14:paraId="00000004">
      <w:pPr>
        <w:jc w:val="left"/>
        <w:rPr/>
      </w:pPr>
      <w:r w:rsidDel="00000000" w:rsidR="00000000" w:rsidRPr="00000000">
        <w:rPr>
          <w:b w:val="1"/>
          <w:rtl w:val="0"/>
        </w:rPr>
        <w:t xml:space="preserve">MSSV</w:t>
      </w:r>
      <w:r w:rsidDel="00000000" w:rsidR="00000000" w:rsidRPr="00000000">
        <w:rPr>
          <w:rtl w:val="0"/>
        </w:rPr>
        <w:t xml:space="preserve">: 17050036</w:t>
        <w:br w:type="textWrapping"/>
      </w:r>
      <w:r w:rsidDel="00000000" w:rsidR="00000000" w:rsidRPr="00000000">
        <w:rPr>
          <w:b w:val="1"/>
          <w:rtl w:val="0"/>
        </w:rPr>
        <w:t xml:space="preserve">Khoa</w:t>
      </w:r>
      <w:r w:rsidDel="00000000" w:rsidR="00000000" w:rsidRPr="00000000">
        <w:rPr>
          <w:rtl w:val="0"/>
        </w:rPr>
        <w:t xml:space="preserve">: FIRA</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b w:val="1"/>
          <w:rtl w:val="0"/>
        </w:rPr>
        <w:t xml:space="preserve">* Câu hỏi bài thu hoạch</w:t>
      </w:r>
    </w:p>
    <w:p w:rsidR="00000000" w:rsidDel="00000000" w:rsidP="00000000" w:rsidRDefault="00000000" w:rsidRPr="00000000" w14:paraId="00000007">
      <w:pPr>
        <w:jc w:val="left"/>
        <w:rPr>
          <w:u w:val="single"/>
        </w:rPr>
      </w:pPr>
      <w:r w:rsidDel="00000000" w:rsidR="00000000" w:rsidRPr="00000000">
        <w:rPr>
          <w:u w:val="single"/>
          <w:rtl w:val="0"/>
        </w:rPr>
        <w:t xml:space="preserve">Câu 1: Luật an ninh mạng quy định những hành vi nào được làm và không được làm? Các hình thức xử lý khi bị vi phạm là gì?</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b w:val="1"/>
          <w:rtl w:val="0"/>
        </w:rPr>
        <w:t xml:space="preserve">Ý 1:  Luật an ninh mạng quy định những hành vi nào được làm là:</w:t>
      </w:r>
    </w:p>
    <w:p w:rsidR="00000000" w:rsidDel="00000000" w:rsidP="00000000" w:rsidRDefault="00000000" w:rsidRPr="00000000" w14:paraId="0000000A">
      <w:pPr>
        <w:numPr>
          <w:ilvl w:val="0"/>
          <w:numId w:val="2"/>
        </w:numPr>
        <w:ind w:left="720" w:hanging="360"/>
        <w:jc w:val="left"/>
        <w:rPr/>
      </w:pPr>
      <w:r w:rsidDel="00000000" w:rsidR="00000000" w:rsidRPr="00000000">
        <w:rPr>
          <w:rtl w:val="0"/>
        </w:rPr>
        <w:t xml:space="preserve">Luật An ninh mạng, tăng cường bảo vệ an ninh quốc gia trên không gian mạng, các tổ chức, cá nhân được hoạt động trên một môi trường không gian mạng quốc gia sẽ được bảo đảm an toàn, lành mạnh, hạn chế tối đa các yếu tố, nguy cơ xâm hại tới quyền và lợi ích hợp pháp của tổ chức, cá nhân.</w:t>
      </w:r>
    </w:p>
    <w:p w:rsidR="00000000" w:rsidDel="00000000" w:rsidP="00000000" w:rsidRDefault="00000000" w:rsidRPr="00000000" w14:paraId="0000000B">
      <w:pPr>
        <w:ind w:left="720" w:firstLine="0"/>
        <w:jc w:val="left"/>
        <w:rPr/>
      </w:pPr>
      <w:r w:rsidDel="00000000" w:rsidR="00000000" w:rsidRPr="00000000">
        <w:rPr>
          <w:rtl w:val="0"/>
        </w:rPr>
      </w:r>
    </w:p>
    <w:p w:rsidR="00000000" w:rsidDel="00000000" w:rsidP="00000000" w:rsidRDefault="00000000" w:rsidRPr="00000000" w14:paraId="0000000C">
      <w:pPr>
        <w:numPr>
          <w:ilvl w:val="0"/>
          <w:numId w:val="2"/>
        </w:numPr>
        <w:ind w:left="720" w:hanging="360"/>
        <w:jc w:val="left"/>
        <w:rPr>
          <w:u w:val="none"/>
        </w:rPr>
      </w:pPr>
      <w:r w:rsidDel="00000000" w:rsidR="00000000" w:rsidRPr="00000000">
        <w:rPr>
          <w:rtl w:val="0"/>
        </w:rPr>
        <w:t xml:space="preserve">Trong thực tiễn, việc không quản lý được dữ liệu người dùng và dữ liệu quan trọng quốc gia đã và đang ảnh hưởng tới lợi ích, an ninh quốc gia. Hiện nay, các thế lực thù địch, phản động và tội phạm đang gia tăng việc sử dụng không gian mạng để xâm phạm an ninh quốc gia, trật tự an toàn xã hội, trong khi cơ quan chức năng gặp rất nhiều khó khăn trong điều tra, xác minh, truy tìm, xử lý các trường hợp vi phạm này vì toàn bộ dữ liệu đều được đặt ở nước ngoài.</w:t>
      </w:r>
    </w:p>
    <w:p w:rsidR="00000000" w:rsidDel="00000000" w:rsidP="00000000" w:rsidRDefault="00000000" w:rsidRPr="00000000" w14:paraId="0000000D">
      <w:pPr>
        <w:ind w:left="720" w:firstLine="0"/>
        <w:jc w:val="left"/>
        <w:rPr/>
      </w:pPr>
      <w:r w:rsidDel="00000000" w:rsidR="00000000" w:rsidRPr="00000000">
        <w:rPr>
          <w:rtl w:val="0"/>
        </w:rPr>
      </w:r>
    </w:p>
    <w:p w:rsidR="00000000" w:rsidDel="00000000" w:rsidP="00000000" w:rsidRDefault="00000000" w:rsidRPr="00000000" w14:paraId="0000000E">
      <w:pPr>
        <w:numPr>
          <w:ilvl w:val="0"/>
          <w:numId w:val="2"/>
        </w:numPr>
        <w:ind w:left="720" w:hanging="360"/>
        <w:jc w:val="left"/>
        <w:rPr>
          <w:u w:val="none"/>
        </w:rPr>
      </w:pPr>
      <w:r w:rsidDel="00000000" w:rsidR="00000000" w:rsidRPr="00000000">
        <w:rPr>
          <w:rtl w:val="0"/>
        </w:rPr>
        <w:t xml:space="preserve">Tài khoản cá nhân sẽ được bảo vệ tốt hơn khi Luật An ninh mạng được ban hành. Không có việc cơ quan chuyên trách bảo vệ an ninh mạng kiểm soát toàn bộ thông tin người dùng mạng, mà chỉ có thể yêu cầu bằng văn bản để phục vụ điều tra, xử lý vi phạm pháp luật về an ninh mạng và không được lạm quyền.</w:t>
      </w:r>
    </w:p>
    <w:p w:rsidR="00000000" w:rsidDel="00000000" w:rsidP="00000000" w:rsidRDefault="00000000" w:rsidRPr="00000000" w14:paraId="0000000F">
      <w:pPr>
        <w:ind w:left="720" w:firstLine="0"/>
        <w:jc w:val="left"/>
        <w:rPr/>
      </w:pPr>
      <w:r w:rsidDel="00000000" w:rsidR="00000000" w:rsidRPr="00000000">
        <w:rPr>
          <w:rtl w:val="0"/>
        </w:rPr>
      </w:r>
    </w:p>
    <w:p w:rsidR="00000000" w:rsidDel="00000000" w:rsidP="00000000" w:rsidRDefault="00000000" w:rsidRPr="00000000" w14:paraId="00000010">
      <w:pPr>
        <w:numPr>
          <w:ilvl w:val="0"/>
          <w:numId w:val="2"/>
        </w:numPr>
        <w:ind w:left="720" w:hanging="360"/>
        <w:jc w:val="left"/>
        <w:rPr>
          <w:u w:val="none"/>
        </w:rPr>
      </w:pPr>
      <w:r w:rsidDel="00000000" w:rsidR="00000000" w:rsidRPr="00000000">
        <w:rPr>
          <w:rtl w:val="0"/>
        </w:rPr>
        <w:t xml:space="preserve">Luật An ninh mạng phù hợp với thông lệ quốc tế, không cản trở hoạt động của doanh nghiệp, không cản trở Việt Nam thực hiện các cam kết quốc tế, qua rà soát các văn bản cam kết gia nhập tổ chức thương mại thế giới (WTO), Hiệp định chung về thuế quan và thương mại (GATT 1994), Hiệp định chung về thương mại dịch vụ (GATS), Hiệp định về các khía cạnh liên quan đến thương mại của quyền sở hữu trí tuệ (TRIPS); Luật An ninh mạng ban hành không vi phạm các cam kết quốc tế. Hiện nay nhiều quốc gia đã ban hành Luật An ninh mạng.</w:t>
      </w:r>
    </w:p>
    <w:p w:rsidR="00000000" w:rsidDel="00000000" w:rsidP="00000000" w:rsidRDefault="00000000" w:rsidRPr="00000000" w14:paraId="00000011">
      <w:pPr>
        <w:ind w:left="720" w:firstLine="0"/>
        <w:jc w:val="left"/>
        <w:rPr/>
      </w:pPr>
      <w:r w:rsidDel="00000000" w:rsidR="00000000" w:rsidRPr="00000000">
        <w:rPr>
          <w:rtl w:val="0"/>
        </w:rPr>
      </w:r>
    </w:p>
    <w:p w:rsidR="00000000" w:rsidDel="00000000" w:rsidP="00000000" w:rsidRDefault="00000000" w:rsidRPr="00000000" w14:paraId="00000012">
      <w:pPr>
        <w:ind w:left="0" w:firstLine="0"/>
        <w:jc w:val="left"/>
        <w:rPr>
          <w:b w:val="1"/>
        </w:rPr>
      </w:pPr>
      <w:r w:rsidDel="00000000" w:rsidR="00000000" w:rsidRPr="00000000">
        <w:rPr>
          <w:b w:val="1"/>
          <w:rtl w:val="0"/>
        </w:rPr>
        <w:t xml:space="preserve">Ý 2: Luật an ninh mạng quy định những hành vi nào không được làm là:</w:t>
      </w:r>
    </w:p>
    <w:p w:rsidR="00000000" w:rsidDel="00000000" w:rsidP="00000000" w:rsidRDefault="00000000" w:rsidRPr="00000000" w14:paraId="00000013">
      <w:pPr>
        <w:numPr>
          <w:ilvl w:val="0"/>
          <w:numId w:val="1"/>
        </w:numPr>
        <w:ind w:left="720" w:hanging="360"/>
        <w:jc w:val="left"/>
        <w:rPr/>
      </w:pPr>
      <w:r w:rsidDel="00000000" w:rsidR="00000000" w:rsidRPr="00000000">
        <w:rPr>
          <w:rFonts w:ascii="Roboto" w:cs="Roboto" w:eastAsia="Roboto" w:hAnsi="Roboto"/>
          <w:highlight w:val="white"/>
          <w:rtl w:val="0"/>
        </w:rPr>
        <w:t xml:space="preserve">Điều 8 của Luật An ninh mạng quy định các hành vi bị nghiêm cấm gồm: “Sử dụng không gian mạng để tổ chức, hoạt động, cấu kết, xúi giục, mua chuộc, lừa gạt, lôi kéo, đào tạo, huấn luyện người chống Nhà nước Cộng hòa xã hội chủ nghĩa Việt Nam; xuyên tạc lịch sử, phủ nhận thành tựu cách mạng, phá hoại khối đại đoàn kết toàn dân tộc, xúc phạm tôn giáo, phân biệt đối xử về giới, phân biệt chủng tộc”.</w:t>
      </w:r>
    </w:p>
    <w:p w:rsidR="00000000" w:rsidDel="00000000" w:rsidP="00000000" w:rsidRDefault="00000000" w:rsidRPr="00000000" w14:paraId="00000014">
      <w:pPr>
        <w:ind w:left="720" w:firstLine="0"/>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5">
      <w:pPr>
        <w:numPr>
          <w:ilvl w:val="0"/>
          <w:numId w:val="1"/>
        </w:numPr>
        <w:ind w:left="720" w:hanging="36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Các hành vi sử dụng không gian mạng để thông tin sai sự thật gây hoang mang trong nhân dân, gây thiệt hại cho các hoạt động kinh tế-xã hội, gây khó khăn cho hoạt động của cơ quan nhà nước hoặc người thi hành công vụ, xâm phạm quyền và lợi ích hợp pháp của tổ chức, cá nhân khác cũng là hành vi bị nghiêm cấm.</w:t>
      </w:r>
    </w:p>
    <w:p w:rsidR="00000000" w:rsidDel="00000000" w:rsidP="00000000" w:rsidRDefault="00000000" w:rsidRPr="00000000" w14:paraId="00000016">
      <w:pPr>
        <w:ind w:left="720" w:firstLine="0"/>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7">
      <w:pPr>
        <w:numPr>
          <w:ilvl w:val="0"/>
          <w:numId w:val="1"/>
        </w:numPr>
        <w:ind w:left="720" w:hanging="36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Hành vi bị nghiêm cấm còn gồm có việc sử dụng không gian mạng để hoạt động mại dâm, tệ nạn xã hội, mua bán người; đăng tải thông tin dâm ô, đồi trụy, tội ác; phá hoại thuần phong, mỹ tục của dân tộc, đạo đức xã hội, sức khỏe cộng đồng; xúi giục, lôi kéo, kích động người khác phạm tội.</w:t>
      </w:r>
    </w:p>
    <w:p w:rsidR="00000000" w:rsidDel="00000000" w:rsidP="00000000" w:rsidRDefault="00000000" w:rsidRPr="00000000" w14:paraId="00000018">
      <w:pPr>
        <w:ind w:left="720" w:firstLine="0"/>
        <w:jc w:val="left"/>
        <w:rPr/>
      </w:pPr>
      <w:r w:rsidDel="00000000" w:rsidR="00000000" w:rsidRPr="00000000">
        <w:rPr>
          <w:rtl w:val="0"/>
        </w:rPr>
      </w:r>
    </w:p>
    <w:p w:rsidR="00000000" w:rsidDel="00000000" w:rsidP="00000000" w:rsidRDefault="00000000" w:rsidRPr="00000000" w14:paraId="00000019">
      <w:pPr>
        <w:ind w:left="0" w:firstLine="0"/>
        <w:jc w:val="left"/>
        <w:rPr>
          <w:b w:val="1"/>
        </w:rPr>
      </w:pPr>
      <w:r w:rsidDel="00000000" w:rsidR="00000000" w:rsidRPr="00000000">
        <w:rPr>
          <w:b w:val="1"/>
          <w:rtl w:val="0"/>
        </w:rPr>
        <w:t xml:space="preserve">Ý 3: Các hình thức xử lý khi bị vi phạm là gì?</w:t>
      </w:r>
    </w:p>
    <w:p w:rsidR="00000000" w:rsidDel="00000000" w:rsidP="00000000" w:rsidRDefault="00000000" w:rsidRPr="00000000" w14:paraId="0000001A">
      <w:pPr>
        <w:numPr>
          <w:ilvl w:val="0"/>
          <w:numId w:val="3"/>
        </w:numPr>
        <w:ind w:left="720" w:hanging="360"/>
        <w:jc w:val="left"/>
        <w:rPr>
          <w:u w:val="none"/>
        </w:rPr>
      </w:pPr>
      <w:r w:rsidDel="00000000" w:rsidR="00000000" w:rsidRPr="00000000">
        <w:rPr>
          <w:rtl w:val="0"/>
        </w:rPr>
        <w:t xml:space="preserve">Điều 9 của luật An ninh mạng quy định xử lý vi phạm luật An ninh mạng cụ thể:</w:t>
      </w:r>
    </w:p>
    <w:p w:rsidR="00000000" w:rsidDel="00000000" w:rsidP="00000000" w:rsidRDefault="00000000" w:rsidRPr="00000000" w14:paraId="0000001B">
      <w:pPr>
        <w:numPr>
          <w:ilvl w:val="1"/>
          <w:numId w:val="3"/>
        </w:numPr>
        <w:ind w:left="1440" w:hanging="360"/>
        <w:jc w:val="left"/>
        <w:rPr>
          <w:u w:val="none"/>
        </w:rPr>
      </w:pPr>
      <w:r w:rsidDel="00000000" w:rsidR="00000000" w:rsidRPr="00000000">
        <w:rPr>
          <w:rtl w:val="0"/>
        </w:rPr>
        <w:t xml:space="preserve">Người nào có hành vi vi phạm quy định của luật này thì tùy theo tính chất mức độ vi phạm mà bị xử lý kỹ luật </w:t>
      </w:r>
    </w:p>
    <w:p w:rsidR="00000000" w:rsidDel="00000000" w:rsidP="00000000" w:rsidRDefault="00000000" w:rsidRPr="00000000" w14:paraId="0000001C">
      <w:pPr>
        <w:numPr>
          <w:ilvl w:val="1"/>
          <w:numId w:val="3"/>
        </w:numPr>
        <w:ind w:left="1440" w:hanging="360"/>
        <w:jc w:val="left"/>
        <w:rPr>
          <w:u w:val="none"/>
        </w:rPr>
      </w:pPr>
      <w:r w:rsidDel="00000000" w:rsidR="00000000" w:rsidRPr="00000000">
        <w:rPr>
          <w:rtl w:val="0"/>
        </w:rPr>
        <w:t xml:space="preserve">Xử lý vi phạm hành chính hoặc bị truy cứu trách nhiệm hình sự, nếu gây thiệt hại thì phải bồi thường theo quy định của pháp luật </w:t>
      </w:r>
    </w:p>
    <w:p w:rsidR="00000000" w:rsidDel="00000000" w:rsidP="00000000" w:rsidRDefault="00000000" w:rsidRPr="00000000" w14:paraId="0000001D">
      <w:pPr>
        <w:numPr>
          <w:ilvl w:val="1"/>
          <w:numId w:val="3"/>
        </w:numPr>
        <w:ind w:left="1440" w:hanging="360"/>
        <w:jc w:val="left"/>
        <w:rPr>
          <w:u w:val="none"/>
        </w:rPr>
      </w:pPr>
      <w:r w:rsidDel="00000000" w:rsidR="00000000" w:rsidRPr="00000000">
        <w:rPr>
          <w:rtl w:val="0"/>
        </w:rPr>
        <w:t xml:space="preserve">Người sử dụng mạng internet cần tìm hiểu thông tin về những quy định của luật, về những việc không được làm để bảo vệ chính mình tránh những vi phạm do thiếu hiểu biết </w:t>
      </w:r>
    </w:p>
    <w:p w:rsidR="00000000" w:rsidDel="00000000" w:rsidP="00000000" w:rsidRDefault="00000000" w:rsidRPr="00000000" w14:paraId="0000001E">
      <w:pPr>
        <w:ind w:left="1440" w:firstLine="0"/>
        <w:jc w:val="left"/>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