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11D86" w14:textId="77777777" w:rsidR="00E9383C" w:rsidRPr="00E9383C" w:rsidRDefault="00E9383C" w:rsidP="00E938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9383C">
        <w:rPr>
          <w:rFonts w:ascii="TimesNewRomanBold" w:eastAsia="Times New Roman" w:hAnsi="TimesNewRomanBold" w:cs="Times New Roman"/>
          <w:b/>
          <w:bCs/>
          <w:color w:val="000000"/>
          <w:kern w:val="0"/>
          <w:sz w:val="48"/>
          <w:szCs w:val="48"/>
          <w:lang w:eastAsia="es-PE"/>
          <w14:ligatures w14:val="none"/>
        </w:rPr>
        <w:t xml:space="preserve">ZOLLA ANTIGRAVITY - CONTROL ROOM </w:t>
      </w:r>
    </w:p>
    <w:p w14:paraId="51366709" w14:textId="77777777" w:rsidR="00E9383C" w:rsidRPr="00E9383C" w:rsidRDefault="00E9383C" w:rsidP="00E938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9383C">
        <w:rPr>
          <w:rFonts w:ascii="TimesNewRomanBold" w:eastAsia="Times New Roman" w:hAnsi="TimesNewRomanBold" w:cs="Times New Roman"/>
          <w:b/>
          <w:bCs/>
          <w:color w:val="000000"/>
          <w:kern w:val="0"/>
          <w:lang w:eastAsia="es-PE"/>
          <w14:ligatures w14:val="none"/>
        </w:rPr>
        <w:t xml:space="preserve">Manual Ejecutivo de Funcionalidades y Ecosistema de Operaciones </w:t>
      </w:r>
    </w:p>
    <w:p w14:paraId="2F1B9771" w14:textId="77777777" w:rsidR="00E9383C" w:rsidRPr="00E9383C" w:rsidRDefault="00E9383C" w:rsidP="00E938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9383C">
        <w:rPr>
          <w:rFonts w:ascii="TimesNewRomanItalic" w:eastAsia="Times New Roman" w:hAnsi="TimesNewRomanItalic" w:cs="Times New Roman"/>
          <w:i/>
          <w:iCs/>
          <w:color w:val="000000"/>
          <w:kern w:val="0"/>
          <w:lang w:eastAsia="es-PE"/>
          <w14:ligatures w14:val="none"/>
        </w:rPr>
        <w:t xml:space="preserve">Este documento detalla la arquitectura operativa y las funcionalidades de cada módulo dentro del Panel de Mando </w:t>
      </w:r>
    </w:p>
    <w:p w14:paraId="508D955A" w14:textId="77777777" w:rsidR="00E9383C" w:rsidRPr="00E9383C" w:rsidRDefault="00E9383C" w:rsidP="00E938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9383C">
        <w:rPr>
          <w:rFonts w:ascii="TimesNewRomanItalic" w:eastAsia="Times New Roman" w:hAnsi="TimesNewRomanItalic" w:cs="Times New Roman"/>
          <w:i/>
          <w:iCs/>
          <w:color w:val="000000"/>
          <w:kern w:val="0"/>
          <w:lang w:eastAsia="es-PE"/>
          <w14:ligatures w14:val="none"/>
        </w:rPr>
        <w:t xml:space="preserve">(Control Room) de ZOLLA Coaching &amp; </w:t>
      </w:r>
      <w:proofErr w:type="spellStart"/>
      <w:r w:rsidRPr="00E9383C">
        <w:rPr>
          <w:rFonts w:ascii="TimesNewRomanItalic" w:eastAsia="Times New Roman" w:hAnsi="TimesNewRomanItalic" w:cs="Times New Roman"/>
          <w:i/>
          <w:iCs/>
          <w:color w:val="000000"/>
          <w:kern w:val="0"/>
          <w:lang w:eastAsia="es-PE"/>
          <w14:ligatures w14:val="none"/>
        </w:rPr>
        <w:t>Development</w:t>
      </w:r>
      <w:proofErr w:type="spellEnd"/>
      <w:r w:rsidRPr="00E9383C">
        <w:rPr>
          <w:rFonts w:ascii="TimesNewRomanItalic" w:eastAsia="Times New Roman" w:hAnsi="TimesNewRomanItalic" w:cs="Times New Roman"/>
          <w:i/>
          <w:iCs/>
          <w:color w:val="000000"/>
          <w:kern w:val="0"/>
          <w:lang w:eastAsia="es-PE"/>
          <w14:ligatures w14:val="none"/>
        </w:rPr>
        <w:t xml:space="preserve">, diseñado para la centralización, ejecución y despliegue </w:t>
      </w:r>
    </w:p>
    <w:p w14:paraId="62A78C96" w14:textId="77777777" w:rsidR="00E9383C" w:rsidRPr="00E9383C" w:rsidRDefault="00E9383C" w:rsidP="00E938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9383C">
        <w:rPr>
          <w:rFonts w:ascii="TimesNewRomanItalic" w:eastAsia="Times New Roman" w:hAnsi="TimesNewRomanItalic" w:cs="Times New Roman"/>
          <w:i/>
          <w:iCs/>
          <w:color w:val="000000"/>
          <w:kern w:val="0"/>
          <w:lang w:eastAsia="es-PE"/>
          <w14:ligatures w14:val="none"/>
        </w:rPr>
        <w:t xml:space="preserve">estratégico. </w:t>
      </w:r>
    </w:p>
    <w:p w14:paraId="50C9501A" w14:textId="77777777" w:rsidR="00E9383C" w:rsidRPr="00E9383C" w:rsidRDefault="00E9383C" w:rsidP="00E938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9383C">
        <w:rPr>
          <w:rFonts w:ascii="TimesNewRomanBold" w:eastAsia="Times New Roman" w:hAnsi="TimesNewRomanBold" w:cs="Times New Roman"/>
          <w:b/>
          <w:bCs/>
          <w:color w:val="000000"/>
          <w:kern w:val="0"/>
          <w:sz w:val="36"/>
          <w:szCs w:val="36"/>
          <w:lang w:eastAsia="es-PE"/>
          <w14:ligatures w14:val="none"/>
        </w:rPr>
        <w:t xml:space="preserve">1. </w:t>
      </w:r>
      <w:proofErr w:type="spellStart"/>
      <w:r w:rsidRPr="00E9383C">
        <w:rPr>
          <w:rFonts w:ascii="TimesNewRomanBold" w:eastAsia="Times New Roman" w:hAnsi="TimesNewRomanBold" w:cs="Times New Roman"/>
          <w:b/>
          <w:bCs/>
          <w:color w:val="000000"/>
          <w:kern w:val="0"/>
          <w:sz w:val="36"/>
          <w:szCs w:val="36"/>
          <w:lang w:eastAsia="es-PE"/>
          <w14:ligatures w14:val="none"/>
        </w:rPr>
        <w:t>Dashboard</w:t>
      </w:r>
      <w:proofErr w:type="spellEnd"/>
      <w:r w:rsidRPr="00E9383C">
        <w:rPr>
          <w:rFonts w:ascii="TimesNewRomanBold" w:eastAsia="Times New Roman" w:hAnsi="TimesNewRomanBold" w:cs="Times New Roman"/>
          <w:b/>
          <w:bCs/>
          <w:color w:val="000000"/>
          <w:kern w:val="0"/>
          <w:sz w:val="36"/>
          <w:szCs w:val="36"/>
          <w:lang w:eastAsia="es-PE"/>
          <w14:ligatures w14:val="none"/>
        </w:rPr>
        <w:t xml:space="preserve"> (Panel de Control Principal) </w:t>
      </w:r>
    </w:p>
    <w:p w14:paraId="5612C7B7" w14:textId="77777777" w:rsidR="00E9383C" w:rsidRPr="00E9383C" w:rsidRDefault="00E9383C" w:rsidP="00E938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9383C">
        <w:rPr>
          <w:rFonts w:ascii="TimesNewRomanBold" w:eastAsia="Times New Roman" w:hAnsi="TimesNewRomanBold" w:cs="Times New Roman"/>
          <w:b/>
          <w:bCs/>
          <w:color w:val="000000"/>
          <w:kern w:val="0"/>
          <w:lang w:eastAsia="es-PE"/>
          <w14:ligatures w14:val="none"/>
        </w:rPr>
        <w:t>Propósito:</w:t>
      </w:r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Ofrecer una radiografía ejecutiva, en menos de 5 segundos, del estado de la estrategia mensual y la velocidad </w:t>
      </w:r>
    </w:p>
    <w:p w14:paraId="2984A241" w14:textId="77777777" w:rsidR="00E9383C" w:rsidRPr="00E9383C" w:rsidRDefault="00E9383C" w:rsidP="00E938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de ejecución semanal. </w:t>
      </w:r>
    </w:p>
    <w:p w14:paraId="60516B3B" w14:textId="77777777" w:rsidR="00E9383C" w:rsidRPr="00E9383C" w:rsidRDefault="00E9383C" w:rsidP="00E938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• </w:t>
      </w:r>
      <w:r w:rsidRPr="00E9383C">
        <w:rPr>
          <w:rFonts w:ascii="TimesNewRomanBold" w:eastAsia="Times New Roman" w:hAnsi="TimesNewRomanBold" w:cs="Times New Roman"/>
          <w:b/>
          <w:bCs/>
          <w:color w:val="000000"/>
          <w:kern w:val="0"/>
          <w:lang w:eastAsia="es-PE"/>
          <w14:ligatures w14:val="none"/>
        </w:rPr>
        <w:t>Indicadores Clave:</w:t>
      </w:r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Visualización inmediata del Objetivo Principal del mes y métricas macro (Ej. Tareas </w:t>
      </w:r>
    </w:p>
    <w:p w14:paraId="2E8BAB8C" w14:textId="77777777" w:rsidR="00E9383C" w:rsidRPr="00E9383C" w:rsidRDefault="00E9383C" w:rsidP="00E938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completadas). </w:t>
      </w:r>
    </w:p>
    <w:p w14:paraId="3F40F007" w14:textId="77777777" w:rsidR="00E9383C" w:rsidRPr="00E9383C" w:rsidRDefault="00E9383C" w:rsidP="00E938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• </w:t>
      </w:r>
      <w:r w:rsidRPr="00E9383C">
        <w:rPr>
          <w:rFonts w:ascii="TimesNewRomanBold" w:eastAsia="Times New Roman" w:hAnsi="TimesNewRomanBold" w:cs="Times New Roman"/>
          <w:b/>
          <w:bCs/>
          <w:color w:val="000000"/>
          <w:kern w:val="0"/>
          <w:lang w:eastAsia="es-PE"/>
          <w14:ligatures w14:val="none"/>
        </w:rPr>
        <w:t>Pipeline Resumido:</w:t>
      </w:r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Muestra el número de clientes o empresas activas en el embudo y un valor financiero </w:t>
      </w:r>
    </w:p>
    <w:p w14:paraId="39451209" w14:textId="77777777" w:rsidR="00E9383C" w:rsidRPr="00E9383C" w:rsidRDefault="00E9383C" w:rsidP="00E938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proyectado. </w:t>
      </w:r>
    </w:p>
    <w:p w14:paraId="29D1C6C7" w14:textId="77777777" w:rsidR="00E9383C" w:rsidRPr="00E9383C" w:rsidRDefault="00E9383C" w:rsidP="00E938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• </w:t>
      </w:r>
      <w:proofErr w:type="spellStart"/>
      <w:r w:rsidRPr="00E9383C">
        <w:rPr>
          <w:rFonts w:ascii="TimesNewRomanBold" w:eastAsia="Times New Roman" w:hAnsi="TimesNewRomanBold" w:cs="Times New Roman"/>
          <w:b/>
          <w:bCs/>
          <w:color w:val="000000"/>
          <w:kern w:val="0"/>
          <w:lang w:eastAsia="es-PE"/>
          <w14:ligatures w14:val="none"/>
        </w:rPr>
        <w:t>Fokus</w:t>
      </w:r>
      <w:proofErr w:type="spellEnd"/>
      <w:r w:rsidRPr="00E9383C">
        <w:rPr>
          <w:rFonts w:ascii="TimesNewRomanBold" w:eastAsia="Times New Roman" w:hAnsi="TimesNewRomanBold" w:cs="Times New Roman"/>
          <w:b/>
          <w:bCs/>
          <w:color w:val="000000"/>
          <w:kern w:val="0"/>
          <w:lang w:eastAsia="es-PE"/>
          <w14:ligatures w14:val="none"/>
        </w:rPr>
        <w:t xml:space="preserve"> Táctico de la Semana:</w:t>
      </w:r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Despliega las tareas críticas que requieren atención inmediata en la semana actual </w:t>
      </w:r>
    </w:p>
    <w:p w14:paraId="6FC37C28" w14:textId="77777777" w:rsidR="00E9383C" w:rsidRPr="00E9383C" w:rsidRDefault="00E9383C" w:rsidP="00E938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(S01, S02, etc.). </w:t>
      </w:r>
    </w:p>
    <w:p w14:paraId="397F0FC1" w14:textId="77777777" w:rsidR="00E9383C" w:rsidRPr="00E9383C" w:rsidRDefault="00E9383C" w:rsidP="00E938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• </w:t>
      </w:r>
      <w:r w:rsidRPr="00E9383C">
        <w:rPr>
          <w:rFonts w:ascii="TimesNewRomanBold" w:eastAsia="Times New Roman" w:hAnsi="TimesNewRomanBold" w:cs="Times New Roman"/>
          <w:b/>
          <w:bCs/>
          <w:color w:val="000000"/>
          <w:kern w:val="0"/>
          <w:lang w:eastAsia="es-PE"/>
          <w14:ligatures w14:val="none"/>
        </w:rPr>
        <w:t>Sincronización en Tiempo Real:</w:t>
      </w:r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Monitor de sincronización pasiva (</w:t>
      </w:r>
      <w:proofErr w:type="spellStart"/>
      <w:r w:rsidRPr="00E9383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PE"/>
          <w14:ligatures w14:val="none"/>
        </w:rPr>
        <w:t>ZollaSync</w:t>
      </w:r>
      <w:proofErr w:type="spellEnd"/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) ubicado en la esquina inferior </w:t>
      </w:r>
    </w:p>
    <w:p w14:paraId="5A8C3774" w14:textId="77777777" w:rsidR="00E9383C" w:rsidRPr="00E9383C" w:rsidRDefault="00E9383C" w:rsidP="00E938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izquierda, garantizando que todos los socios operen sobre la misma base de datos unificada en la nube. </w:t>
      </w:r>
    </w:p>
    <w:p w14:paraId="50383CE6" w14:textId="77777777" w:rsidR="00E9383C" w:rsidRPr="00E9383C" w:rsidRDefault="00E9383C" w:rsidP="00E938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9383C">
        <w:rPr>
          <w:rFonts w:ascii="TimesNewRomanBold" w:eastAsia="Times New Roman" w:hAnsi="TimesNewRomanBold" w:cs="Times New Roman"/>
          <w:b/>
          <w:bCs/>
          <w:color w:val="000000"/>
          <w:kern w:val="0"/>
          <w:sz w:val="36"/>
          <w:szCs w:val="36"/>
          <w:lang w:eastAsia="es-PE"/>
          <w14:ligatures w14:val="none"/>
        </w:rPr>
        <w:t xml:space="preserve">2. Objetivos (Gestor de </w:t>
      </w:r>
      <w:proofErr w:type="spellStart"/>
      <w:r w:rsidRPr="00E9383C">
        <w:rPr>
          <w:rFonts w:ascii="TimesNewRomanBold" w:eastAsia="Times New Roman" w:hAnsi="TimesNewRomanBold" w:cs="Times New Roman"/>
          <w:b/>
          <w:bCs/>
          <w:color w:val="000000"/>
          <w:kern w:val="0"/>
          <w:sz w:val="36"/>
          <w:szCs w:val="36"/>
          <w:lang w:eastAsia="es-PE"/>
          <w14:ligatures w14:val="none"/>
        </w:rPr>
        <w:t>KPIs</w:t>
      </w:r>
      <w:proofErr w:type="spellEnd"/>
      <w:r w:rsidRPr="00E9383C">
        <w:rPr>
          <w:rFonts w:ascii="TimesNewRomanBold" w:eastAsia="Times New Roman" w:hAnsi="TimesNewRomanBold" w:cs="Times New Roman"/>
          <w:b/>
          <w:bCs/>
          <w:color w:val="000000"/>
          <w:kern w:val="0"/>
          <w:sz w:val="36"/>
          <w:szCs w:val="36"/>
          <w:lang w:eastAsia="es-PE"/>
          <w14:ligatures w14:val="none"/>
        </w:rPr>
        <w:t xml:space="preserve">) </w:t>
      </w:r>
    </w:p>
    <w:p w14:paraId="188522A4" w14:textId="77777777" w:rsidR="00E9383C" w:rsidRPr="00E9383C" w:rsidRDefault="00E9383C" w:rsidP="00E938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9383C">
        <w:rPr>
          <w:rFonts w:ascii="TimesNewRomanBold" w:eastAsia="Times New Roman" w:hAnsi="TimesNewRomanBold" w:cs="Times New Roman"/>
          <w:b/>
          <w:bCs/>
          <w:color w:val="000000"/>
          <w:kern w:val="0"/>
          <w:lang w:eastAsia="es-PE"/>
          <w14:ligatures w14:val="none"/>
        </w:rPr>
        <w:t>Propósito:</w:t>
      </w:r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Alinear al equipo con los </w:t>
      </w:r>
      <w:proofErr w:type="spellStart"/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>OKRs</w:t>
      </w:r>
      <w:proofErr w:type="spellEnd"/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(Objetivos y Resultados Clave) del período estratégico actual. </w:t>
      </w:r>
    </w:p>
    <w:p w14:paraId="468EB44F" w14:textId="77777777" w:rsidR="00E9383C" w:rsidRPr="00E9383C" w:rsidRDefault="00E9383C" w:rsidP="00E938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• </w:t>
      </w:r>
      <w:proofErr w:type="spellStart"/>
      <w:r w:rsidRPr="00E9383C">
        <w:rPr>
          <w:rFonts w:ascii="TimesNewRomanBold" w:eastAsia="Times New Roman" w:hAnsi="TimesNewRomanBold" w:cs="Times New Roman"/>
          <w:b/>
          <w:bCs/>
          <w:color w:val="000000"/>
          <w:kern w:val="0"/>
          <w:lang w:eastAsia="es-PE"/>
          <w14:ligatures w14:val="none"/>
        </w:rPr>
        <w:t>Scorecards</w:t>
      </w:r>
      <w:proofErr w:type="spellEnd"/>
      <w:r w:rsidRPr="00E9383C">
        <w:rPr>
          <w:rFonts w:ascii="TimesNewRomanBold" w:eastAsia="Times New Roman" w:hAnsi="TimesNewRomanBold" w:cs="Times New Roman"/>
          <w:b/>
          <w:bCs/>
          <w:color w:val="000000"/>
          <w:kern w:val="0"/>
          <w:lang w:eastAsia="es-PE"/>
          <w14:ligatures w14:val="none"/>
        </w:rPr>
        <w:t xml:space="preserve"> Dinámicos:</w:t>
      </w:r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Asignación de puntajes a objetivos meta. Permite a los consultores reportar progreso </w:t>
      </w:r>
    </w:p>
    <w:p w14:paraId="6BA82685" w14:textId="77777777" w:rsidR="00E9383C" w:rsidRPr="00E9383C" w:rsidRDefault="00E9383C" w:rsidP="00E938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inmediato agregando puntos a variables como "Sesiones Agendadas", "Propuestas Enviadas" o "Contenido </w:t>
      </w:r>
    </w:p>
    <w:p w14:paraId="2CDAA4C5" w14:textId="77777777" w:rsidR="00E9383C" w:rsidRPr="00E9383C" w:rsidRDefault="00E9383C" w:rsidP="00E938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Publicado". </w:t>
      </w:r>
    </w:p>
    <w:p w14:paraId="5AEFD522" w14:textId="77777777" w:rsidR="00E9383C" w:rsidRPr="00E9383C" w:rsidRDefault="00E9383C" w:rsidP="00E938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• </w:t>
      </w:r>
      <w:r w:rsidRPr="00E9383C">
        <w:rPr>
          <w:rFonts w:ascii="TimesNewRomanBold" w:eastAsia="Times New Roman" w:hAnsi="TimesNewRomanBold" w:cs="Times New Roman"/>
          <w:b/>
          <w:bCs/>
          <w:color w:val="000000"/>
          <w:kern w:val="0"/>
          <w:lang w:eastAsia="es-PE"/>
          <w14:ligatures w14:val="none"/>
        </w:rPr>
        <w:t>División por Mes/Iteración:</w:t>
      </w:r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Permite segmentar el rendimiento evaluando qué se logró en el mes actual versus </w:t>
      </w:r>
    </w:p>
    <w:p w14:paraId="3DD062B4" w14:textId="77777777" w:rsidR="00E9383C" w:rsidRPr="00E9383C" w:rsidRDefault="00E9383C" w:rsidP="00E938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meses anteriores o semanas específicas. </w:t>
      </w:r>
    </w:p>
    <w:p w14:paraId="7E6755B3" w14:textId="77777777" w:rsidR="00E9383C" w:rsidRPr="00E9383C" w:rsidRDefault="00E9383C" w:rsidP="00E938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9383C">
        <w:rPr>
          <w:rFonts w:ascii="TimesNewRomanBold" w:eastAsia="Times New Roman" w:hAnsi="TimesNewRomanBold" w:cs="Times New Roman"/>
          <w:b/>
          <w:bCs/>
          <w:color w:val="000000"/>
          <w:kern w:val="0"/>
          <w:sz w:val="36"/>
          <w:szCs w:val="36"/>
          <w:lang w:eastAsia="es-PE"/>
          <w14:ligatures w14:val="none"/>
        </w:rPr>
        <w:t xml:space="preserve">3. Pipeline (Embudo Comercial B2B) </w:t>
      </w:r>
    </w:p>
    <w:p w14:paraId="5D4FAAB6" w14:textId="77777777" w:rsidR="00E9383C" w:rsidRPr="00E9383C" w:rsidRDefault="00E9383C" w:rsidP="00E938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9383C">
        <w:rPr>
          <w:rFonts w:ascii="TimesNewRomanBold" w:eastAsia="Times New Roman" w:hAnsi="TimesNewRomanBold" w:cs="Times New Roman"/>
          <w:b/>
          <w:bCs/>
          <w:color w:val="000000"/>
          <w:kern w:val="0"/>
          <w:lang w:eastAsia="es-PE"/>
          <w14:ligatures w14:val="none"/>
        </w:rPr>
        <w:t>Propósito:</w:t>
      </w:r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Trazabilidad de las cuentas corporativas y negociaciones de alto valor en formato Kanban. </w:t>
      </w:r>
    </w:p>
    <w:p w14:paraId="5454FD87" w14:textId="77777777" w:rsidR="00E9383C" w:rsidRPr="00E9383C" w:rsidRDefault="00E9383C" w:rsidP="00E938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• </w:t>
      </w:r>
      <w:r w:rsidRPr="00E9383C">
        <w:rPr>
          <w:rFonts w:ascii="TimesNewRomanBold" w:eastAsia="Times New Roman" w:hAnsi="TimesNewRomanBold" w:cs="Times New Roman"/>
          <w:b/>
          <w:bCs/>
          <w:color w:val="000000"/>
          <w:kern w:val="0"/>
          <w:lang w:eastAsia="es-PE"/>
          <w14:ligatures w14:val="none"/>
        </w:rPr>
        <w:t>Gestión por Etapas:</w:t>
      </w:r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Mueve a las cuentas corporativas a través de cuatro grandes fases: </w:t>
      </w:r>
      <w:r w:rsidRPr="00E9383C">
        <w:rPr>
          <w:rFonts w:ascii="TimesNewRomanItalic" w:eastAsia="Times New Roman" w:hAnsi="TimesNewRomanItalic" w:cs="Times New Roman"/>
          <w:i/>
          <w:iCs/>
          <w:color w:val="000000"/>
          <w:kern w:val="0"/>
          <w:lang w:eastAsia="es-PE"/>
          <w14:ligatures w14:val="none"/>
        </w:rPr>
        <w:t xml:space="preserve">Base de Datos </w:t>
      </w:r>
      <w:r w:rsidRPr="00E9383C">
        <w:rPr>
          <w:rFonts w:ascii="Segoe UI Symbol" w:eastAsia="Times New Roman" w:hAnsi="Segoe UI Symbol" w:cs="Segoe UI Symbol"/>
          <w:color w:val="000000"/>
          <w:kern w:val="0"/>
          <w:lang w:eastAsia="es-PE"/>
          <w14:ligatures w14:val="none"/>
        </w:rPr>
        <w:t>➔</w:t>
      </w:r>
      <w:r w:rsidRPr="00E9383C">
        <w:rPr>
          <w:rFonts w:ascii="DejaVuSansMono" w:eastAsia="Times New Roman" w:hAnsi="DejaVuSansMono" w:cs="Times New Roman"/>
          <w:color w:val="000000"/>
          <w:kern w:val="0"/>
          <w:lang w:eastAsia="es-PE"/>
          <w14:ligatures w14:val="none"/>
        </w:rPr>
        <w:t xml:space="preserve"> </w:t>
      </w:r>
    </w:p>
    <w:p w14:paraId="5B8F1615" w14:textId="77777777" w:rsidR="00E9383C" w:rsidRPr="00E9383C" w:rsidRDefault="00E9383C" w:rsidP="00E938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9383C">
        <w:rPr>
          <w:rFonts w:ascii="TimesNewRomanItalic" w:eastAsia="Times New Roman" w:hAnsi="TimesNewRomanItalic" w:cs="Times New Roman"/>
          <w:i/>
          <w:iCs/>
          <w:color w:val="000000"/>
          <w:kern w:val="0"/>
          <w:lang w:eastAsia="es-PE"/>
          <w14:ligatures w14:val="none"/>
        </w:rPr>
        <w:t xml:space="preserve">Contactado / Exploración </w:t>
      </w:r>
      <w:r w:rsidRPr="00E9383C">
        <w:rPr>
          <w:rFonts w:ascii="Segoe UI Symbol" w:eastAsia="Times New Roman" w:hAnsi="Segoe UI Symbol" w:cs="Segoe UI Symbol"/>
          <w:color w:val="000000"/>
          <w:kern w:val="0"/>
          <w:lang w:eastAsia="es-PE"/>
          <w14:ligatures w14:val="none"/>
        </w:rPr>
        <w:t>➔</w:t>
      </w:r>
      <w:r w:rsidRPr="00E9383C">
        <w:rPr>
          <w:rFonts w:ascii="DejaVuSansMono" w:eastAsia="Times New Roman" w:hAnsi="DejaVuSansMono" w:cs="Times New Roman"/>
          <w:color w:val="000000"/>
          <w:kern w:val="0"/>
          <w:lang w:eastAsia="es-PE"/>
          <w14:ligatures w14:val="none"/>
        </w:rPr>
        <w:t xml:space="preserve"> </w:t>
      </w:r>
      <w:r w:rsidRPr="00E9383C">
        <w:rPr>
          <w:rFonts w:ascii="TimesNewRomanItalic" w:eastAsia="Times New Roman" w:hAnsi="TimesNewRomanItalic" w:cs="Times New Roman"/>
          <w:i/>
          <w:iCs/>
          <w:color w:val="000000"/>
          <w:kern w:val="0"/>
          <w:lang w:eastAsia="es-PE"/>
          <w14:ligatures w14:val="none"/>
        </w:rPr>
        <w:t xml:space="preserve">En Negociación </w:t>
      </w:r>
      <w:r w:rsidRPr="00E9383C">
        <w:rPr>
          <w:rFonts w:ascii="Segoe UI Symbol" w:eastAsia="Times New Roman" w:hAnsi="Segoe UI Symbol" w:cs="Segoe UI Symbol"/>
          <w:color w:val="000000"/>
          <w:kern w:val="0"/>
          <w:lang w:eastAsia="es-PE"/>
          <w14:ligatures w14:val="none"/>
        </w:rPr>
        <w:t>➔</w:t>
      </w:r>
      <w:r w:rsidRPr="00E9383C">
        <w:rPr>
          <w:rFonts w:ascii="DejaVuSansMono" w:eastAsia="Times New Roman" w:hAnsi="DejaVuSansMono" w:cs="Times New Roman"/>
          <w:color w:val="000000"/>
          <w:kern w:val="0"/>
          <w:lang w:eastAsia="es-PE"/>
          <w14:ligatures w14:val="none"/>
        </w:rPr>
        <w:t xml:space="preserve"> </w:t>
      </w:r>
      <w:r w:rsidRPr="00E9383C">
        <w:rPr>
          <w:rFonts w:ascii="TimesNewRomanItalic" w:eastAsia="Times New Roman" w:hAnsi="TimesNewRomanItalic" w:cs="Times New Roman"/>
          <w:i/>
          <w:iCs/>
          <w:color w:val="000000"/>
          <w:kern w:val="0"/>
          <w:lang w:eastAsia="es-PE"/>
          <w14:ligatures w14:val="none"/>
        </w:rPr>
        <w:t>Cierre Ganado</w:t>
      </w:r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. </w:t>
      </w:r>
    </w:p>
    <w:p w14:paraId="1B4F0F01" w14:textId="77777777" w:rsidR="00E9383C" w:rsidRPr="00E9383C" w:rsidRDefault="00E9383C" w:rsidP="00E938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• </w:t>
      </w:r>
      <w:r w:rsidRPr="00E9383C">
        <w:rPr>
          <w:rFonts w:ascii="TimesNewRomanBold" w:eastAsia="Times New Roman" w:hAnsi="TimesNewRomanBold" w:cs="Times New Roman"/>
          <w:b/>
          <w:bCs/>
          <w:color w:val="000000"/>
          <w:kern w:val="0"/>
          <w:lang w:eastAsia="es-PE"/>
          <w14:ligatures w14:val="none"/>
        </w:rPr>
        <w:t>Creación Ágil de Tarjetas:</w:t>
      </w:r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Posibilidad de ingresar rápidamente un nuevo lead, vinculando nombre, persona de </w:t>
      </w:r>
    </w:p>
    <w:p w14:paraId="42FF5801" w14:textId="77777777" w:rsidR="00E9383C" w:rsidRPr="00E9383C" w:rsidRDefault="00E9383C" w:rsidP="00E938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contacto y segmento de industria. </w:t>
      </w:r>
    </w:p>
    <w:p w14:paraId="58DFF282" w14:textId="77777777" w:rsidR="00E9383C" w:rsidRPr="00E9383C" w:rsidRDefault="00E9383C" w:rsidP="00E938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lastRenderedPageBreak/>
        <w:t xml:space="preserve">• </w:t>
      </w:r>
      <w:r w:rsidRPr="00E9383C">
        <w:rPr>
          <w:rFonts w:ascii="TimesNewRomanBold" w:eastAsia="Times New Roman" w:hAnsi="TimesNewRomanBold" w:cs="Times New Roman"/>
          <w:b/>
          <w:bCs/>
          <w:color w:val="000000"/>
          <w:kern w:val="0"/>
          <w:lang w:eastAsia="es-PE"/>
          <w14:ligatures w14:val="none"/>
        </w:rPr>
        <w:t>Valoración Estratégica:</w:t>
      </w:r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Asignación de rangos económicos aproximados para entender visualmente el "peso" </w:t>
      </w:r>
    </w:p>
    <w:p w14:paraId="22673E65" w14:textId="77777777" w:rsidR="00E9383C" w:rsidRPr="00E9383C" w:rsidRDefault="00E9383C" w:rsidP="00E938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monetario de la tubería de ventas en tiempo real. </w:t>
      </w:r>
    </w:p>
    <w:p w14:paraId="6DD16202" w14:textId="77777777" w:rsidR="00E9383C" w:rsidRPr="00E9383C" w:rsidRDefault="00E9383C" w:rsidP="00E938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9383C">
        <w:rPr>
          <w:rFonts w:ascii="TimesNewRomanBold" w:eastAsia="Times New Roman" w:hAnsi="TimesNewRomanBold" w:cs="Times New Roman"/>
          <w:b/>
          <w:bCs/>
          <w:color w:val="000000"/>
          <w:kern w:val="0"/>
          <w:sz w:val="36"/>
          <w:szCs w:val="36"/>
          <w:lang w:eastAsia="es-PE"/>
          <w14:ligatures w14:val="none"/>
        </w:rPr>
        <w:t>4. Tareas (</w:t>
      </w:r>
      <w:proofErr w:type="spellStart"/>
      <w:r w:rsidRPr="00E9383C">
        <w:rPr>
          <w:rFonts w:ascii="TimesNewRomanBold" w:eastAsia="Times New Roman" w:hAnsi="TimesNewRomanBold" w:cs="Times New Roman"/>
          <w:b/>
          <w:bCs/>
          <w:color w:val="000000"/>
          <w:kern w:val="0"/>
          <w:sz w:val="36"/>
          <w:szCs w:val="36"/>
          <w:lang w:eastAsia="es-PE"/>
          <w14:ligatures w14:val="none"/>
        </w:rPr>
        <w:t>Fokus</w:t>
      </w:r>
      <w:proofErr w:type="spellEnd"/>
      <w:r w:rsidRPr="00E9383C">
        <w:rPr>
          <w:rFonts w:ascii="TimesNewRomanBold" w:eastAsia="Times New Roman" w:hAnsi="TimesNewRomanBold" w:cs="Times New Roman"/>
          <w:b/>
          <w:bCs/>
          <w:color w:val="000000"/>
          <w:kern w:val="0"/>
          <w:sz w:val="36"/>
          <w:szCs w:val="36"/>
          <w:lang w:eastAsia="es-PE"/>
          <w14:ligatures w14:val="none"/>
        </w:rPr>
        <w:t xml:space="preserve"> </w:t>
      </w:r>
      <w:proofErr w:type="spellStart"/>
      <w:r w:rsidRPr="00E9383C">
        <w:rPr>
          <w:rFonts w:ascii="TimesNewRomanBold" w:eastAsia="Times New Roman" w:hAnsi="TimesNewRomanBold" w:cs="Times New Roman"/>
          <w:b/>
          <w:bCs/>
          <w:color w:val="000000"/>
          <w:kern w:val="0"/>
          <w:sz w:val="36"/>
          <w:szCs w:val="36"/>
          <w:lang w:eastAsia="es-PE"/>
          <w14:ligatures w14:val="none"/>
        </w:rPr>
        <w:t>Planner</w:t>
      </w:r>
      <w:proofErr w:type="spellEnd"/>
      <w:r w:rsidRPr="00E9383C">
        <w:rPr>
          <w:rFonts w:ascii="TimesNewRomanBold" w:eastAsia="Times New Roman" w:hAnsi="TimesNewRomanBold" w:cs="Times New Roman"/>
          <w:b/>
          <w:bCs/>
          <w:color w:val="000000"/>
          <w:kern w:val="0"/>
          <w:sz w:val="36"/>
          <w:szCs w:val="36"/>
          <w:lang w:eastAsia="es-PE"/>
          <w14:ligatures w14:val="none"/>
        </w:rPr>
        <w:t xml:space="preserve">) </w:t>
      </w:r>
    </w:p>
    <w:p w14:paraId="14A9E535" w14:textId="77777777" w:rsidR="00E9383C" w:rsidRPr="00E9383C" w:rsidRDefault="00E9383C" w:rsidP="00E938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9383C">
        <w:rPr>
          <w:rFonts w:ascii="TimesNewRomanBold" w:eastAsia="Times New Roman" w:hAnsi="TimesNewRomanBold" w:cs="Times New Roman"/>
          <w:b/>
          <w:bCs/>
          <w:color w:val="000000"/>
          <w:kern w:val="0"/>
          <w:lang w:eastAsia="es-PE"/>
          <w14:ligatures w14:val="none"/>
        </w:rPr>
        <w:t>Propósito:</w:t>
      </w:r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El motor de ejecución de la compañía. Se aleja de la clásica lista interminable de pendientes para enfocarse </w:t>
      </w:r>
    </w:p>
    <w:p w14:paraId="54CAED1B" w14:textId="77777777" w:rsidR="00E9383C" w:rsidRPr="00E9383C" w:rsidRDefault="00E9383C" w:rsidP="00E938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en </w:t>
      </w:r>
      <w:proofErr w:type="spellStart"/>
      <w:r w:rsidRPr="00E9383C">
        <w:rPr>
          <w:rFonts w:ascii="TimesNewRomanItalic" w:eastAsia="Times New Roman" w:hAnsi="TimesNewRomanItalic" w:cs="Times New Roman"/>
          <w:i/>
          <w:iCs/>
          <w:color w:val="000000"/>
          <w:kern w:val="0"/>
          <w:lang w:eastAsia="es-PE"/>
          <w14:ligatures w14:val="none"/>
        </w:rPr>
        <w:t>Sprints</w:t>
      </w:r>
      <w:proofErr w:type="spellEnd"/>
      <w:r w:rsidRPr="00E9383C">
        <w:rPr>
          <w:rFonts w:ascii="TimesNewRomanItalic" w:eastAsia="Times New Roman" w:hAnsi="TimesNewRomanItalic" w:cs="Times New Roman"/>
          <w:i/>
          <w:iCs/>
          <w:color w:val="000000"/>
          <w:kern w:val="0"/>
          <w:lang w:eastAsia="es-PE"/>
          <w14:ligatures w14:val="none"/>
        </w:rPr>
        <w:t xml:space="preserve"> Semanales</w:t>
      </w:r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. </w:t>
      </w:r>
    </w:p>
    <w:p w14:paraId="07F71042" w14:textId="77777777" w:rsidR="00E9383C" w:rsidRPr="00E9383C" w:rsidRDefault="00E9383C" w:rsidP="00E938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• </w:t>
      </w:r>
      <w:r w:rsidRPr="00E9383C">
        <w:rPr>
          <w:rFonts w:ascii="TimesNewRomanBold" w:eastAsia="Times New Roman" w:hAnsi="TimesNewRomanBold" w:cs="Times New Roman"/>
          <w:b/>
          <w:bCs/>
          <w:color w:val="000000"/>
          <w:kern w:val="0"/>
          <w:lang w:eastAsia="es-PE"/>
          <w14:ligatures w14:val="none"/>
        </w:rPr>
        <w:t>División Temporal:</w:t>
      </w:r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Filtros nativos para la Semana 1, 2, 3 o 4 del mes. Solo ves lo que debes atacar hoy. </w:t>
      </w:r>
    </w:p>
    <w:p w14:paraId="2C377996" w14:textId="77777777" w:rsidR="00E9383C" w:rsidRPr="00E9383C" w:rsidRDefault="00E9383C" w:rsidP="00E938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• </w:t>
      </w:r>
      <w:r w:rsidRPr="00E9383C">
        <w:rPr>
          <w:rFonts w:ascii="TimesNewRomanBold" w:eastAsia="Times New Roman" w:hAnsi="TimesNewRomanBold" w:cs="Times New Roman"/>
          <w:b/>
          <w:bCs/>
          <w:color w:val="000000"/>
          <w:kern w:val="0"/>
          <w:lang w:eastAsia="es-PE"/>
          <w14:ligatures w14:val="none"/>
        </w:rPr>
        <w:t>Delegación y Prioridad:</w:t>
      </w:r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Cada tarea marca un responsable asignado, nivel de prioridad (Alta, Media, Baja) y área </w:t>
      </w:r>
    </w:p>
    <w:p w14:paraId="67403F83" w14:textId="77777777" w:rsidR="00E9383C" w:rsidRPr="00E9383C" w:rsidRDefault="00E9383C" w:rsidP="00E938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estratégica (Contenido, Comercial, Operaciones). </w:t>
      </w:r>
    </w:p>
    <w:p w14:paraId="26D1847F" w14:textId="77777777" w:rsidR="00E9383C" w:rsidRPr="00E9383C" w:rsidRDefault="00E9383C" w:rsidP="00E938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• </w:t>
      </w:r>
      <w:r w:rsidRPr="00E9383C">
        <w:rPr>
          <w:rFonts w:ascii="TimesNewRomanBold" w:eastAsia="Times New Roman" w:hAnsi="TimesNewRomanBold" w:cs="Times New Roman"/>
          <w:b/>
          <w:bCs/>
          <w:color w:val="000000"/>
          <w:kern w:val="0"/>
          <w:lang w:eastAsia="es-PE"/>
          <w14:ligatures w14:val="none"/>
        </w:rPr>
        <w:t>Seguimiento Binario:</w:t>
      </w:r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Sistema de control al toque (Clic para marcar como Completado), impactando </w:t>
      </w:r>
    </w:p>
    <w:p w14:paraId="4ED4B1EF" w14:textId="77777777" w:rsidR="00E9383C" w:rsidRPr="00E9383C" w:rsidRDefault="00E9383C" w:rsidP="00E938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>inmediatamente en la estadística del Dashboard.</w:t>
      </w:r>
      <w:r w:rsidRPr="00E9383C">
        <w:rPr>
          <w:rFonts w:ascii="TimesNewRomanBold" w:eastAsia="Times New Roman" w:hAnsi="TimesNewRomanBold" w:cs="Times New Roman"/>
          <w:b/>
          <w:bCs/>
          <w:color w:val="000000"/>
          <w:kern w:val="0"/>
          <w:sz w:val="36"/>
          <w:szCs w:val="36"/>
          <w:lang w:eastAsia="es-PE"/>
          <w14:ligatures w14:val="none"/>
        </w:rPr>
        <w:t xml:space="preserve">5. Blog IA (Generador Narrativo) </w:t>
      </w:r>
    </w:p>
    <w:p w14:paraId="50BB07B2" w14:textId="77777777" w:rsidR="00E9383C" w:rsidRPr="00E9383C" w:rsidRDefault="00E9383C" w:rsidP="00E938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9383C">
        <w:rPr>
          <w:rFonts w:ascii="TimesNewRomanBold" w:eastAsia="Times New Roman" w:hAnsi="TimesNewRomanBold" w:cs="Times New Roman"/>
          <w:b/>
          <w:bCs/>
          <w:color w:val="000000"/>
          <w:kern w:val="0"/>
          <w:lang w:eastAsia="es-PE"/>
          <w14:ligatures w14:val="none"/>
        </w:rPr>
        <w:t>Propósito:</w:t>
      </w:r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Ecosistema nativo de Inteligencia Artificial alimentado con matrices temáticas para generar posicionamiento </w:t>
      </w:r>
    </w:p>
    <w:p w14:paraId="32232AC1" w14:textId="77777777" w:rsidR="00E9383C" w:rsidRPr="00E9383C" w:rsidRDefault="00E9383C" w:rsidP="00E938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B2B bajo el nombre de marca de ZOLLA. </w:t>
      </w:r>
    </w:p>
    <w:p w14:paraId="0A2C07F5" w14:textId="77777777" w:rsidR="00E9383C" w:rsidRPr="00E9383C" w:rsidRDefault="00E9383C" w:rsidP="00E938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• </w:t>
      </w:r>
      <w:r w:rsidRPr="00E9383C">
        <w:rPr>
          <w:rFonts w:ascii="TimesNewRomanBold" w:eastAsia="Times New Roman" w:hAnsi="TimesNewRomanBold" w:cs="Times New Roman"/>
          <w:b/>
          <w:bCs/>
          <w:color w:val="000000"/>
          <w:kern w:val="0"/>
          <w:lang w:eastAsia="es-PE"/>
          <w14:ligatures w14:val="none"/>
        </w:rPr>
        <w:t xml:space="preserve">Ejes Estratégicos </w:t>
      </w:r>
      <w:proofErr w:type="spellStart"/>
      <w:r w:rsidRPr="00E9383C">
        <w:rPr>
          <w:rFonts w:ascii="TimesNewRomanBold" w:eastAsia="Times New Roman" w:hAnsi="TimesNewRomanBold" w:cs="Times New Roman"/>
          <w:b/>
          <w:bCs/>
          <w:color w:val="000000"/>
          <w:kern w:val="0"/>
          <w:lang w:eastAsia="es-PE"/>
          <w14:ligatures w14:val="none"/>
        </w:rPr>
        <w:t>Pre-cargados</w:t>
      </w:r>
      <w:proofErr w:type="spellEnd"/>
      <w:r w:rsidRPr="00E9383C">
        <w:rPr>
          <w:rFonts w:ascii="TimesNewRomanBold" w:eastAsia="Times New Roman" w:hAnsi="TimesNewRomanBold" w:cs="Times New Roman"/>
          <w:b/>
          <w:bCs/>
          <w:color w:val="000000"/>
          <w:kern w:val="0"/>
          <w:lang w:eastAsia="es-PE"/>
          <w14:ligatures w14:val="none"/>
        </w:rPr>
        <w:t>:</w:t>
      </w:r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Vocería bajo presión, Negociación Estratégica, Gestión del Cambio, etc. </w:t>
      </w:r>
    </w:p>
    <w:p w14:paraId="5639ED50" w14:textId="77777777" w:rsidR="00E9383C" w:rsidRPr="00E9383C" w:rsidRDefault="00E9383C" w:rsidP="00E938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• </w:t>
      </w:r>
      <w:r w:rsidRPr="00E9383C">
        <w:rPr>
          <w:rFonts w:ascii="TimesNewRomanBold" w:eastAsia="Times New Roman" w:hAnsi="TimesNewRomanBold" w:cs="Times New Roman"/>
          <w:b/>
          <w:bCs/>
          <w:color w:val="000000"/>
          <w:kern w:val="0"/>
          <w:lang w:eastAsia="es-PE"/>
          <w14:ligatures w14:val="none"/>
        </w:rPr>
        <w:t>Generador Automático:</w:t>
      </w:r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Redacta artículos directivos, estructurados y optimizados para el consumo corporativo. </w:t>
      </w:r>
    </w:p>
    <w:p w14:paraId="0751EF75" w14:textId="77777777" w:rsidR="00E9383C" w:rsidRPr="00E9383C" w:rsidRDefault="00E9383C" w:rsidP="00E938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• </w:t>
      </w:r>
      <w:r w:rsidRPr="00E9383C">
        <w:rPr>
          <w:rFonts w:ascii="TimesNewRomanBold" w:eastAsia="Times New Roman" w:hAnsi="TimesNewRomanBold" w:cs="Times New Roman"/>
          <w:b/>
          <w:bCs/>
          <w:color w:val="000000"/>
          <w:kern w:val="0"/>
          <w:lang w:eastAsia="es-PE"/>
          <w14:ligatures w14:val="none"/>
        </w:rPr>
        <w:t>Score SEO en Vivo:</w:t>
      </w:r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Analizador paramétrico que valida la fuerza de la palabra clave y el título. </w:t>
      </w:r>
    </w:p>
    <w:p w14:paraId="6D5C035D" w14:textId="77777777" w:rsidR="00E9383C" w:rsidRPr="00E9383C" w:rsidRDefault="00E9383C" w:rsidP="00E938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• </w:t>
      </w:r>
      <w:r w:rsidRPr="00E9383C">
        <w:rPr>
          <w:rFonts w:ascii="TimesNewRomanBold" w:eastAsia="Times New Roman" w:hAnsi="TimesNewRomanBold" w:cs="Times New Roman"/>
          <w:b/>
          <w:bCs/>
          <w:color w:val="000000"/>
          <w:kern w:val="0"/>
          <w:lang w:eastAsia="es-PE"/>
          <w14:ligatures w14:val="none"/>
        </w:rPr>
        <w:t>Edición Libre y Arte B2B:</w:t>
      </w:r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Editor completo integrado para hacer retoques finos con autoguardado de memoria </w:t>
      </w:r>
    </w:p>
    <w:p w14:paraId="7DF9F8E6" w14:textId="77777777" w:rsidR="00E9383C" w:rsidRPr="00E9383C" w:rsidRDefault="00E9383C" w:rsidP="00E938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RAM. Posibilidad de que la IA elija una foto temática de banco de imágenes premium, o </w:t>
      </w:r>
      <w:r w:rsidRPr="00E9383C">
        <w:rPr>
          <w:rFonts w:ascii="TimesNewRomanBold" w:eastAsia="Times New Roman" w:hAnsi="TimesNewRomanBold" w:cs="Times New Roman"/>
          <w:b/>
          <w:bCs/>
          <w:color w:val="000000"/>
          <w:kern w:val="0"/>
          <w:lang w:eastAsia="es-PE"/>
          <w14:ligatures w14:val="none"/>
        </w:rPr>
        <w:t xml:space="preserve">adjuntar una fotografía </w:t>
      </w:r>
    </w:p>
    <w:p w14:paraId="79CE81F8" w14:textId="77777777" w:rsidR="00E9383C" w:rsidRPr="00E9383C" w:rsidRDefault="00E9383C" w:rsidP="00E938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9383C">
        <w:rPr>
          <w:rFonts w:ascii="TimesNewRomanBold" w:eastAsia="Times New Roman" w:hAnsi="TimesNewRomanBold" w:cs="Times New Roman"/>
          <w:b/>
          <w:bCs/>
          <w:color w:val="000000"/>
          <w:kern w:val="0"/>
          <w:lang w:eastAsia="es-PE"/>
          <w14:ligatures w14:val="none"/>
        </w:rPr>
        <w:t>personalizada propia desde la PC/Mac</w:t>
      </w:r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. </w:t>
      </w:r>
    </w:p>
    <w:p w14:paraId="025CEF06" w14:textId="77777777" w:rsidR="00E9383C" w:rsidRPr="00E9383C" w:rsidRDefault="00E9383C" w:rsidP="00E938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• </w:t>
      </w:r>
      <w:r w:rsidRPr="00E9383C">
        <w:rPr>
          <w:rFonts w:ascii="TimesNewRomanBold" w:eastAsia="Times New Roman" w:hAnsi="TimesNewRomanBold" w:cs="Times New Roman"/>
          <w:b/>
          <w:bCs/>
          <w:color w:val="000000"/>
          <w:kern w:val="0"/>
          <w:lang w:eastAsia="es-PE"/>
          <w14:ligatures w14:val="none"/>
        </w:rPr>
        <w:t>Publicación de 1-Clic:</w:t>
      </w:r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Botones de despliegue directo tanto a </w:t>
      </w:r>
      <w:r w:rsidRPr="00E9383C">
        <w:rPr>
          <w:rFonts w:ascii="TimesNewRomanBold" w:eastAsia="Times New Roman" w:hAnsi="TimesNewRomanBold" w:cs="Times New Roman"/>
          <w:b/>
          <w:bCs/>
          <w:color w:val="000000"/>
          <w:kern w:val="0"/>
          <w:lang w:eastAsia="es-PE"/>
          <w14:ligatures w14:val="none"/>
        </w:rPr>
        <w:t>LinkedIn</w:t>
      </w:r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(copiando hashtags temáticos con IA) </w:t>
      </w:r>
    </w:p>
    <w:p w14:paraId="424A6A42" w14:textId="77777777" w:rsidR="00E9383C" w:rsidRPr="00E9383C" w:rsidRDefault="00E9383C" w:rsidP="00E938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como a la </w:t>
      </w:r>
      <w:r w:rsidRPr="00E9383C">
        <w:rPr>
          <w:rFonts w:ascii="TimesNewRomanBold" w:eastAsia="Times New Roman" w:hAnsi="TimesNewRomanBold" w:cs="Times New Roman"/>
          <w:b/>
          <w:bCs/>
          <w:color w:val="000000"/>
          <w:kern w:val="0"/>
          <w:lang w:eastAsia="es-PE"/>
          <w14:ligatures w14:val="none"/>
        </w:rPr>
        <w:t>Página Web Corporativa</w:t>
      </w:r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, sin salir del sistema. </w:t>
      </w:r>
    </w:p>
    <w:p w14:paraId="3BDB3ED8" w14:textId="77777777" w:rsidR="00E9383C" w:rsidRPr="00E9383C" w:rsidRDefault="00E9383C" w:rsidP="00E938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9383C">
        <w:rPr>
          <w:rFonts w:ascii="TimesNewRomanBold" w:eastAsia="Times New Roman" w:hAnsi="TimesNewRomanBold" w:cs="Times New Roman"/>
          <w:b/>
          <w:bCs/>
          <w:color w:val="000000"/>
          <w:kern w:val="0"/>
          <w:sz w:val="36"/>
          <w:szCs w:val="36"/>
          <w:lang w:eastAsia="es-PE"/>
          <w14:ligatures w14:val="none"/>
        </w:rPr>
        <w:t xml:space="preserve">6. Centro de Contenido (Live </w:t>
      </w:r>
      <w:proofErr w:type="spellStart"/>
      <w:r w:rsidRPr="00E9383C">
        <w:rPr>
          <w:rFonts w:ascii="TimesNewRomanBold" w:eastAsia="Times New Roman" w:hAnsi="TimesNewRomanBold" w:cs="Times New Roman"/>
          <w:b/>
          <w:bCs/>
          <w:color w:val="000000"/>
          <w:kern w:val="0"/>
          <w:sz w:val="36"/>
          <w:szCs w:val="36"/>
          <w:lang w:eastAsia="es-PE"/>
          <w14:ligatures w14:val="none"/>
        </w:rPr>
        <w:t>Engine</w:t>
      </w:r>
      <w:proofErr w:type="spellEnd"/>
      <w:r w:rsidRPr="00E9383C">
        <w:rPr>
          <w:rFonts w:ascii="TimesNewRomanBold" w:eastAsia="Times New Roman" w:hAnsi="TimesNewRomanBold" w:cs="Times New Roman"/>
          <w:b/>
          <w:bCs/>
          <w:color w:val="000000"/>
          <w:kern w:val="0"/>
          <w:sz w:val="36"/>
          <w:szCs w:val="36"/>
          <w:lang w:eastAsia="es-PE"/>
          <w14:ligatures w14:val="none"/>
        </w:rPr>
        <w:t xml:space="preserve">) </w:t>
      </w:r>
    </w:p>
    <w:p w14:paraId="6506BF48" w14:textId="77777777" w:rsidR="00E9383C" w:rsidRPr="00E9383C" w:rsidRDefault="00E9383C" w:rsidP="00E938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9383C">
        <w:rPr>
          <w:rFonts w:ascii="TimesNewRomanBold" w:eastAsia="Times New Roman" w:hAnsi="TimesNewRomanBold" w:cs="Times New Roman"/>
          <w:b/>
          <w:bCs/>
          <w:color w:val="000000"/>
          <w:kern w:val="0"/>
          <w:lang w:eastAsia="es-PE"/>
          <w14:ligatures w14:val="none"/>
        </w:rPr>
        <w:t>Propósito:</w:t>
      </w:r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La Mesa de Edición central de todo el contenido publicado o en forma de borrador de la firma. </w:t>
      </w:r>
    </w:p>
    <w:p w14:paraId="4EE50CB0" w14:textId="77777777" w:rsidR="00E9383C" w:rsidRPr="00E9383C" w:rsidRDefault="00E9383C" w:rsidP="00E938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• </w:t>
      </w:r>
      <w:r w:rsidRPr="00E9383C">
        <w:rPr>
          <w:rFonts w:ascii="TimesNewRomanBold" w:eastAsia="Times New Roman" w:hAnsi="TimesNewRomanBold" w:cs="Times New Roman"/>
          <w:b/>
          <w:bCs/>
          <w:color w:val="000000"/>
          <w:kern w:val="0"/>
          <w:lang w:eastAsia="es-PE"/>
          <w14:ligatures w14:val="none"/>
        </w:rPr>
        <w:t>Archivador de Documentos:</w:t>
      </w:r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Listado histórico de los posts, marcando claramente cuáles son borradores y cuáles </w:t>
      </w:r>
    </w:p>
    <w:p w14:paraId="4424AC7B" w14:textId="77777777" w:rsidR="00E9383C" w:rsidRPr="00E9383C" w:rsidRDefault="00E9383C" w:rsidP="00E938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ya se desplegaron. </w:t>
      </w:r>
    </w:p>
    <w:p w14:paraId="4DF9BDC7" w14:textId="77777777" w:rsidR="00E9383C" w:rsidRPr="00E9383C" w:rsidRDefault="00E9383C" w:rsidP="00E938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• </w:t>
      </w:r>
      <w:r w:rsidRPr="00E9383C">
        <w:rPr>
          <w:rFonts w:ascii="TimesNewRomanBold" w:eastAsia="Times New Roman" w:hAnsi="TimesNewRomanBold" w:cs="Times New Roman"/>
          <w:b/>
          <w:bCs/>
          <w:color w:val="000000"/>
          <w:kern w:val="0"/>
          <w:lang w:eastAsia="es-PE"/>
          <w14:ligatures w14:val="none"/>
        </w:rPr>
        <w:t>Calendario de Presencia:</w:t>
      </w:r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</w:t>
      </w:r>
      <w:proofErr w:type="spellStart"/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>Grid</w:t>
      </w:r>
      <w:proofErr w:type="spellEnd"/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cronológico que muestra visualmente los huecos temáticos o la frecuencia de </w:t>
      </w:r>
    </w:p>
    <w:p w14:paraId="00F265FF" w14:textId="77777777" w:rsidR="00E9383C" w:rsidRPr="00E9383C" w:rsidRDefault="00E9383C" w:rsidP="00E938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publicación del mes. </w:t>
      </w:r>
    </w:p>
    <w:p w14:paraId="6E3F8DEC" w14:textId="77777777" w:rsidR="00E9383C" w:rsidRPr="00E9383C" w:rsidRDefault="00E9383C" w:rsidP="00E938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• </w:t>
      </w:r>
      <w:r w:rsidRPr="00E9383C">
        <w:rPr>
          <w:rFonts w:ascii="TimesNewRomanBold" w:eastAsia="Times New Roman" w:hAnsi="TimesNewRomanBold" w:cs="Times New Roman"/>
          <w:b/>
          <w:bCs/>
          <w:color w:val="000000"/>
          <w:kern w:val="0"/>
          <w:lang w:eastAsia="es-PE"/>
          <w14:ligatures w14:val="none"/>
        </w:rPr>
        <w:t>Modal de Revisión y Rescritura IA:</w:t>
      </w:r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Al abrir un documento, permite editarlo en vivo con guardado automático </w:t>
      </w:r>
    </w:p>
    <w:p w14:paraId="17348FF9" w14:textId="77777777" w:rsidR="00E9383C" w:rsidRPr="00E9383C" w:rsidRDefault="00E9383C" w:rsidP="00E938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real. Ofrece el botón especial de "Magia" inteligente para reescribir variantes de un contenido antiguo dándole un </w:t>
      </w:r>
    </w:p>
    <w:p w14:paraId="5683FE6D" w14:textId="77777777" w:rsidR="00E9383C" w:rsidRPr="00E9383C" w:rsidRDefault="00E9383C" w:rsidP="00E938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giro distinto. </w:t>
      </w:r>
    </w:p>
    <w:p w14:paraId="20C47391" w14:textId="77777777" w:rsidR="00E9383C" w:rsidRPr="00E9383C" w:rsidRDefault="00E9383C" w:rsidP="00E938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lastRenderedPageBreak/>
        <w:t xml:space="preserve">• </w:t>
      </w:r>
      <w:r w:rsidRPr="00E9383C">
        <w:rPr>
          <w:rFonts w:ascii="TimesNewRomanBold" w:eastAsia="Times New Roman" w:hAnsi="TimesNewRomanBold" w:cs="Times New Roman"/>
          <w:b/>
          <w:bCs/>
          <w:color w:val="000000"/>
          <w:kern w:val="0"/>
          <w:lang w:eastAsia="es-PE"/>
          <w14:ligatures w14:val="none"/>
        </w:rPr>
        <w:t>Centro de Despliegue:</w:t>
      </w:r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Al igual que el Blog IA, integra directamente los mecanismos para enviar la publicación </w:t>
      </w:r>
    </w:p>
    <w:p w14:paraId="2B923E98" w14:textId="77777777" w:rsidR="00E9383C" w:rsidRPr="00E9383C" w:rsidRDefault="00E9383C" w:rsidP="00E938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final subiendo piezas gráficas reales (Adjuntar Foto Propia). </w:t>
      </w:r>
    </w:p>
    <w:p w14:paraId="24781A8C" w14:textId="77777777" w:rsidR="00E9383C" w:rsidRPr="00E9383C" w:rsidRDefault="00E9383C" w:rsidP="00E938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9383C">
        <w:rPr>
          <w:rFonts w:ascii="TimesNewRomanBold" w:eastAsia="Times New Roman" w:hAnsi="TimesNewRomanBold" w:cs="Times New Roman"/>
          <w:b/>
          <w:bCs/>
          <w:color w:val="000000"/>
          <w:kern w:val="0"/>
          <w:sz w:val="36"/>
          <w:szCs w:val="36"/>
          <w:lang w:eastAsia="es-PE"/>
          <w14:ligatures w14:val="none"/>
        </w:rPr>
        <w:t>7. Biblioteca Inteligente (Auto-</w:t>
      </w:r>
      <w:proofErr w:type="gramStart"/>
      <w:r w:rsidRPr="00E9383C">
        <w:rPr>
          <w:rFonts w:ascii="TimesNewRomanBold" w:eastAsia="Times New Roman" w:hAnsi="TimesNewRomanBold" w:cs="Times New Roman"/>
          <w:b/>
          <w:bCs/>
          <w:color w:val="000000"/>
          <w:kern w:val="0"/>
          <w:sz w:val="36"/>
          <w:szCs w:val="36"/>
          <w:lang w:eastAsia="es-PE"/>
          <w14:ligatures w14:val="none"/>
        </w:rPr>
        <w:t>Hub</w:t>
      </w:r>
      <w:proofErr w:type="gramEnd"/>
      <w:r w:rsidRPr="00E9383C">
        <w:rPr>
          <w:rFonts w:ascii="TimesNewRomanBold" w:eastAsia="Times New Roman" w:hAnsi="TimesNewRomanBold" w:cs="Times New Roman"/>
          <w:b/>
          <w:bCs/>
          <w:color w:val="000000"/>
          <w:kern w:val="0"/>
          <w:sz w:val="36"/>
          <w:szCs w:val="36"/>
          <w:lang w:eastAsia="es-PE"/>
          <w14:ligatures w14:val="none"/>
        </w:rPr>
        <w:t xml:space="preserve">) </w:t>
      </w:r>
    </w:p>
    <w:p w14:paraId="2E9F31B8" w14:textId="77777777" w:rsidR="00E9383C" w:rsidRPr="00E9383C" w:rsidRDefault="00E9383C" w:rsidP="00E938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9383C">
        <w:rPr>
          <w:rFonts w:ascii="TimesNewRomanBold" w:eastAsia="Times New Roman" w:hAnsi="TimesNewRomanBold" w:cs="Times New Roman"/>
          <w:b/>
          <w:bCs/>
          <w:color w:val="000000"/>
          <w:kern w:val="0"/>
          <w:lang w:eastAsia="es-PE"/>
          <w14:ligatures w14:val="none"/>
        </w:rPr>
        <w:t>Propósito:</w:t>
      </w:r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Eliminación drástica del caos de carpetas y bases de datos esparcidas; El cerebro documental corporativo. </w:t>
      </w:r>
    </w:p>
    <w:p w14:paraId="2C4336E9" w14:textId="77777777" w:rsidR="00E9383C" w:rsidRPr="00E9383C" w:rsidRDefault="00E9383C" w:rsidP="00E938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• </w:t>
      </w:r>
      <w:r w:rsidRPr="00E9383C">
        <w:rPr>
          <w:rFonts w:ascii="TimesNewRomanBold" w:eastAsia="Times New Roman" w:hAnsi="TimesNewRomanBold" w:cs="Times New Roman"/>
          <w:b/>
          <w:bCs/>
          <w:color w:val="000000"/>
          <w:kern w:val="0"/>
          <w:lang w:eastAsia="es-PE"/>
          <w14:ligatures w14:val="none"/>
        </w:rPr>
        <w:t>Importación Masiva Multiformato:</w:t>
      </w:r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Permite inyectar archivos de Word enteros (los </w:t>
      </w:r>
      <w:proofErr w:type="spellStart"/>
      <w:proofErr w:type="gramStart"/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>auto-sugestiona</w:t>
      </w:r>
      <w:proofErr w:type="spellEnd"/>
      <w:proofErr w:type="gramEnd"/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y extrae los </w:t>
      </w:r>
    </w:p>
    <w:p w14:paraId="299E6508" w14:textId="77777777" w:rsidR="00E9383C" w:rsidRPr="00E9383C" w:rsidRDefault="00E9383C" w:rsidP="00E938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textos) o Bases de Datos de Excel (CSV/XLSX). </w:t>
      </w:r>
    </w:p>
    <w:p w14:paraId="3C96BC52" w14:textId="77777777" w:rsidR="00E9383C" w:rsidRPr="00E9383C" w:rsidRDefault="00E9383C" w:rsidP="00E938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• </w:t>
      </w:r>
      <w:proofErr w:type="spellStart"/>
      <w:r w:rsidRPr="00E9383C">
        <w:rPr>
          <w:rFonts w:ascii="TimesNewRomanBold" w:eastAsia="Times New Roman" w:hAnsi="TimesNewRomanBold" w:cs="Times New Roman"/>
          <w:b/>
          <w:bCs/>
          <w:color w:val="000000"/>
          <w:kern w:val="0"/>
          <w:lang w:eastAsia="es-PE"/>
          <w14:ligatures w14:val="none"/>
        </w:rPr>
        <w:t>Grid</w:t>
      </w:r>
      <w:proofErr w:type="spellEnd"/>
      <w:r w:rsidRPr="00E9383C">
        <w:rPr>
          <w:rFonts w:ascii="TimesNewRomanBold" w:eastAsia="Times New Roman" w:hAnsi="TimesNewRomanBold" w:cs="Times New Roman"/>
          <w:b/>
          <w:bCs/>
          <w:color w:val="000000"/>
          <w:kern w:val="0"/>
          <w:lang w:eastAsia="es-PE"/>
          <w14:ligatures w14:val="none"/>
        </w:rPr>
        <w:t xml:space="preserve"> de Activos Rápidos:</w:t>
      </w:r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Todos los documentos y listas extraídas se procesan y se muestran ordenadamente. </w:t>
      </w:r>
    </w:p>
    <w:p w14:paraId="7DC37C83" w14:textId="77777777" w:rsidR="00E9383C" w:rsidRPr="00E9383C" w:rsidRDefault="00E9383C" w:rsidP="00E938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• </w:t>
      </w:r>
      <w:r w:rsidRPr="00E9383C">
        <w:rPr>
          <w:rFonts w:ascii="TimesNewRomanBold" w:eastAsia="Times New Roman" w:hAnsi="TimesNewRomanBold" w:cs="Times New Roman"/>
          <w:b/>
          <w:bCs/>
          <w:color w:val="000000"/>
          <w:kern w:val="0"/>
          <w:lang w:eastAsia="es-PE"/>
          <w14:ligatures w14:val="none"/>
        </w:rPr>
        <w:t>Reaprovechamiento y Edición Dinámica:</w:t>
      </w:r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Al ingresar a cualquier activo de la biblioteca, ya no es un documento </w:t>
      </w:r>
    </w:p>
    <w:p w14:paraId="4F8CAEEA" w14:textId="77777777" w:rsidR="00E9383C" w:rsidRPr="00E9383C" w:rsidRDefault="00E9383C" w:rsidP="00E938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pasivo. Se abre en el </w:t>
      </w:r>
      <w:r w:rsidRPr="00E9383C">
        <w:rPr>
          <w:rFonts w:ascii="TimesNewRomanBold" w:eastAsia="Times New Roman" w:hAnsi="TimesNewRomanBold" w:cs="Times New Roman"/>
          <w:b/>
          <w:bCs/>
          <w:color w:val="000000"/>
          <w:kern w:val="0"/>
          <w:lang w:eastAsia="es-PE"/>
          <w14:ligatures w14:val="none"/>
        </w:rPr>
        <w:t>Visor de Edición</w:t>
      </w:r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. Aquí puedes revisar el texto exacto, modificarlo permanentemente sin </w:t>
      </w:r>
    </w:p>
    <w:p w14:paraId="631F34A0" w14:textId="77777777" w:rsidR="00E9383C" w:rsidRPr="00E9383C" w:rsidRDefault="00E9383C" w:rsidP="00E938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guardarlo, enlazarle una fotografía, y enviarlo como un artículo pulido a la Web o LinkedIn al instante. Se </w:t>
      </w:r>
    </w:p>
    <w:p w14:paraId="3F32D45D" w14:textId="77777777" w:rsidR="00E9383C" w:rsidRPr="00E9383C" w:rsidRDefault="00E9383C" w:rsidP="00E938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eliminaron las fricciones: si un contenido te gusta, lo adjuntas, retocas y publicas en </w:t>
      </w:r>
      <w:r w:rsidRPr="00E9383C">
        <w:rPr>
          <w:rFonts w:ascii="TimesNewRomanBold" w:eastAsia="Times New Roman" w:hAnsi="TimesNewRomanBold" w:cs="Times New Roman"/>
          <w:b/>
          <w:bCs/>
          <w:color w:val="000000"/>
          <w:kern w:val="0"/>
          <w:lang w:eastAsia="es-PE"/>
          <w14:ligatures w14:val="none"/>
        </w:rPr>
        <w:t xml:space="preserve">cero segundos (Sin </w:t>
      </w:r>
    </w:p>
    <w:p w14:paraId="1C09BF64" w14:textId="77777777" w:rsidR="00E9383C" w:rsidRPr="00E9383C" w:rsidRDefault="00E9383C" w:rsidP="00E938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9383C">
        <w:rPr>
          <w:rFonts w:ascii="TimesNewRomanBold" w:eastAsia="Times New Roman" w:hAnsi="TimesNewRomanBold" w:cs="Times New Roman"/>
          <w:b/>
          <w:bCs/>
          <w:color w:val="000000"/>
          <w:kern w:val="0"/>
          <w:lang w:eastAsia="es-PE"/>
          <w14:ligatures w14:val="none"/>
        </w:rPr>
        <w:t xml:space="preserve">necesidad de mandarlo a la lista de Tareas Pendientes). </w:t>
      </w:r>
    </w:p>
    <w:p w14:paraId="3D001D5F" w14:textId="77777777" w:rsidR="00E9383C" w:rsidRPr="00E9383C" w:rsidRDefault="00E9383C" w:rsidP="00E938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9383C">
        <w:rPr>
          <w:rFonts w:ascii="TimesNewRomanBold" w:eastAsia="Times New Roman" w:hAnsi="TimesNewRomanBold" w:cs="Times New Roman"/>
          <w:b/>
          <w:bCs/>
          <w:color w:val="000000"/>
          <w:kern w:val="0"/>
          <w:sz w:val="36"/>
          <w:szCs w:val="36"/>
          <w:lang w:eastAsia="es-PE"/>
          <w14:ligatures w14:val="none"/>
        </w:rPr>
        <w:t xml:space="preserve">8. Planes Estratégicos (Módulo Extra) </w:t>
      </w:r>
    </w:p>
    <w:p w14:paraId="48738846" w14:textId="77777777" w:rsidR="00E9383C" w:rsidRPr="00E9383C" w:rsidRDefault="00E9383C" w:rsidP="00E938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9383C">
        <w:rPr>
          <w:rFonts w:ascii="TimesNewRomanBold" w:eastAsia="Times New Roman" w:hAnsi="TimesNewRomanBold" w:cs="Times New Roman"/>
          <w:b/>
          <w:bCs/>
          <w:color w:val="000000"/>
          <w:kern w:val="0"/>
          <w:lang w:eastAsia="es-PE"/>
          <w14:ligatures w14:val="none"/>
        </w:rPr>
        <w:t>Propósito:</w:t>
      </w:r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Visión panorámica anual y diseño de </w:t>
      </w:r>
      <w:proofErr w:type="spellStart"/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>macro-iniciativas</w:t>
      </w:r>
      <w:proofErr w:type="spellEnd"/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. </w:t>
      </w:r>
    </w:p>
    <w:p w14:paraId="133FB934" w14:textId="77777777" w:rsidR="00E9383C" w:rsidRPr="00E9383C" w:rsidRDefault="00E9383C" w:rsidP="00E938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• </w:t>
      </w:r>
      <w:proofErr w:type="gramStart"/>
      <w:r w:rsidRPr="00E9383C">
        <w:rPr>
          <w:rFonts w:ascii="TimesNewRomanBold" w:eastAsia="Times New Roman" w:hAnsi="TimesNewRomanBold" w:cs="Times New Roman"/>
          <w:b/>
          <w:bCs/>
          <w:color w:val="000000"/>
          <w:kern w:val="0"/>
          <w:lang w:eastAsia="es-PE"/>
          <w14:ligatures w14:val="none"/>
        </w:rPr>
        <w:t>Master</w:t>
      </w:r>
      <w:proofErr w:type="gramEnd"/>
      <w:r w:rsidRPr="00E9383C">
        <w:rPr>
          <w:rFonts w:ascii="TimesNewRomanBold" w:eastAsia="Times New Roman" w:hAnsi="TimesNewRomanBold" w:cs="Times New Roman"/>
          <w:b/>
          <w:bCs/>
          <w:color w:val="000000"/>
          <w:kern w:val="0"/>
          <w:lang w:eastAsia="es-PE"/>
          <w14:ligatures w14:val="none"/>
        </w:rPr>
        <w:t xml:space="preserve"> </w:t>
      </w:r>
      <w:proofErr w:type="spellStart"/>
      <w:r w:rsidRPr="00E9383C">
        <w:rPr>
          <w:rFonts w:ascii="TimesNewRomanBold" w:eastAsia="Times New Roman" w:hAnsi="TimesNewRomanBold" w:cs="Times New Roman"/>
          <w:b/>
          <w:bCs/>
          <w:color w:val="000000"/>
          <w:kern w:val="0"/>
          <w:lang w:eastAsia="es-PE"/>
          <w14:ligatures w14:val="none"/>
        </w:rPr>
        <w:t>Plans</w:t>
      </w:r>
      <w:proofErr w:type="spellEnd"/>
      <w:r w:rsidRPr="00E9383C">
        <w:rPr>
          <w:rFonts w:ascii="TimesNewRomanBold" w:eastAsia="Times New Roman" w:hAnsi="TimesNewRomanBold" w:cs="Times New Roman"/>
          <w:b/>
          <w:bCs/>
          <w:color w:val="000000"/>
          <w:kern w:val="0"/>
          <w:lang w:eastAsia="es-PE"/>
          <w14:ligatures w14:val="none"/>
        </w:rPr>
        <w:t>:</w:t>
      </w:r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Agrupación de planificaciones estructurales de largo aliento en "Programas" o iniciativas masivas </w:t>
      </w:r>
    </w:p>
    <w:p w14:paraId="0EB0B638" w14:textId="77777777" w:rsidR="00E9383C" w:rsidRPr="00E9383C" w:rsidRDefault="00E9383C" w:rsidP="00E938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de la consultora. </w:t>
      </w:r>
    </w:p>
    <w:p w14:paraId="2C4B29E8" w14:textId="77777777" w:rsidR="00E9383C" w:rsidRPr="00E9383C" w:rsidRDefault="00E9383C" w:rsidP="00E938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• </w:t>
      </w:r>
      <w:r w:rsidRPr="00E9383C">
        <w:rPr>
          <w:rFonts w:ascii="TimesNewRomanBold" w:eastAsia="Times New Roman" w:hAnsi="TimesNewRomanBold" w:cs="Times New Roman"/>
          <w:b/>
          <w:bCs/>
          <w:color w:val="000000"/>
          <w:kern w:val="0"/>
          <w:lang w:eastAsia="es-PE"/>
          <w14:ligatures w14:val="none"/>
        </w:rPr>
        <w:t>Desglose Modular:</w:t>
      </w:r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Sistema jerárquico que permite desglosar la estrategia y conectarla hacia los Laboratorios </w:t>
      </w:r>
    </w:p>
    <w:p w14:paraId="5A937F86" w14:textId="77777777" w:rsidR="00E9383C" w:rsidRPr="00E9383C" w:rsidRDefault="00E9383C" w:rsidP="00E938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ZOLLA y tácticas comerciales del equipo. </w:t>
      </w:r>
    </w:p>
    <w:p w14:paraId="67901424" w14:textId="77777777" w:rsidR="00E9383C" w:rsidRPr="00E9383C" w:rsidRDefault="00E9383C" w:rsidP="00E938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gramStart"/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>[!TIP</w:t>
      </w:r>
      <w:proofErr w:type="gramEnd"/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] </w:t>
      </w:r>
      <w:r w:rsidRPr="00E9383C">
        <w:rPr>
          <w:rFonts w:ascii="TimesNewRomanBold" w:eastAsia="Times New Roman" w:hAnsi="TimesNewRomanBold" w:cs="Times New Roman"/>
          <w:b/>
          <w:bCs/>
          <w:color w:val="000000"/>
          <w:kern w:val="0"/>
          <w:lang w:eastAsia="es-PE"/>
          <w14:ligatures w14:val="none"/>
        </w:rPr>
        <w:t>Arquitectura de Sincronización Silenciosa:</w:t>
      </w:r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Todo el sistema funciona sobre el protocolo interno </w:t>
      </w:r>
    </w:p>
    <w:p w14:paraId="1D618877" w14:textId="77777777" w:rsidR="00E9383C" w:rsidRPr="00E9383C" w:rsidRDefault="00E9383C" w:rsidP="00E938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>estricto "</w:t>
      </w:r>
      <w:proofErr w:type="spellStart"/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>ZollaSync</w:t>
      </w:r>
      <w:proofErr w:type="spellEnd"/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". Cualquier modificación en cualquier módulo (como editar información de texto en la </w:t>
      </w:r>
    </w:p>
    <w:p w14:paraId="41BCF979" w14:textId="77777777" w:rsidR="00E9383C" w:rsidRPr="00E9383C" w:rsidRDefault="00E9383C" w:rsidP="00E938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Biblioteca o mover a un cliente rápido en el Pipeline) se asegura localmente a nivel disco duro, y luego se </w:t>
      </w:r>
    </w:p>
    <w:p w14:paraId="2FB8E0B2" w14:textId="09BB724C" w:rsidR="00E9383C" w:rsidRDefault="00E9383C" w:rsidP="00E9383C"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empareja invisiblemente con la nube central (Google </w:t>
      </w:r>
      <w:proofErr w:type="spellStart"/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>Firebase</w:t>
      </w:r>
      <w:proofErr w:type="spellEnd"/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). Es un canal de doble vía: Si Juan Ramónmueve el </w:t>
      </w:r>
      <w:proofErr w:type="spellStart"/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>Dashboard</w:t>
      </w:r>
      <w:proofErr w:type="spellEnd"/>
      <w:r w:rsidRPr="00E9383C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o publica un post, Fernando lo verá reflejado sincronizadamente en el momento.</w:t>
      </w:r>
    </w:p>
    <w:sectPr w:rsidR="00E938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NewRomanBold">
    <w:altName w:val="Times New Roman"/>
    <w:panose1 w:val="00000000000000000000"/>
    <w:charset w:val="00"/>
    <w:family w:val="roman"/>
    <w:notTrueType/>
    <w:pitch w:val="default"/>
  </w:font>
  <w:font w:name="TimesNewRomanItalic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jaVuSansMono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83C"/>
    <w:rsid w:val="0082451E"/>
    <w:rsid w:val="00E93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F7D391"/>
  <w15:chartTrackingRefBased/>
  <w15:docId w15:val="{45B96B7A-92AE-43C4-B78B-CBE77ADD7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38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38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38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38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38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38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38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38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38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38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38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38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38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383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38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383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38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38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38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38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38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38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38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383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383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383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38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383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38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986</Words>
  <Characters>5427</Characters>
  <Application>Microsoft Office Word</Application>
  <DocSecurity>0</DocSecurity>
  <Lines>45</Lines>
  <Paragraphs>12</Paragraphs>
  <ScaleCrop>false</ScaleCrop>
  <Company/>
  <LinksUpToDate>false</LinksUpToDate>
  <CharactersWithSpaces>6401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Perez</dc:creator>
  <cp:keywords/>
  <dc:description/>
  <cp:lastModifiedBy>Fernando Perez</cp:lastModifiedBy>
  <cp:revision>1</cp:revision>
  <dcterms:created xsi:type="dcterms:W3CDTF">2026-03-24T12:35:00Z</dcterms:created>
  <dcterms:modified xsi:type="dcterms:W3CDTF">2026-03-24T12:36:00Z</dcterms:modified>
</cp:coreProperties>
</file>