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06FEF">
      <w:pPr>
        <w:pStyle w:val="2"/>
      </w:pPr>
      <w:r>
        <w:rPr>
          <w:b/>
          <w:sz w:val="48"/>
        </w:rPr>
        <w:t>GMSL Camera Board Hardware Design Guide</w:t>
      </w:r>
    </w:p>
    <w:p w14:paraId="4EED0AE8">
      <w:pPr>
        <w:pStyle w:val="2"/>
        <w:spacing w:line="204" w:lineRule="auto"/>
      </w:pPr>
      <w:r>
        <w:rPr>
          <w:b/>
          <w:sz w:val="40"/>
        </w:rPr>
        <w:t>1、</w:t>
      </w:r>
      <w:r>
        <w:rPr>
          <w:color w:val="000000"/>
          <w:sz w:val="40"/>
        </w:rPr>
        <w:t>Gemini 335Lg</w:t>
      </w:r>
      <w:r>
        <w:rPr>
          <w:b/>
          <w:sz w:val="40"/>
        </w:rPr>
        <w:t xml:space="preserve"> </w:t>
      </w:r>
      <w:r>
        <w:rPr>
          <w:color w:val="000000"/>
          <w:sz w:val="40"/>
        </w:rPr>
        <w:t>Camera</w:t>
      </w:r>
      <w:r>
        <w:rPr>
          <w:b/>
          <w:sz w:val="40"/>
        </w:rPr>
        <w:t xml:space="preserve"> </w:t>
      </w:r>
    </w:p>
    <w:p w14:paraId="6ECE2217">
      <w:r>
        <w:rPr>
          <w:b/>
        </w:rPr>
        <w:t>（1）Hardware Setting</w:t>
      </w:r>
    </w:p>
    <w:p w14:paraId="12C4402D">
      <w:r>
        <w:t xml:space="preserve">  Serializer IC： MAX9295D</w:t>
      </w:r>
    </w:p>
    <w:p w14:paraId="3B461300">
      <w:r>
        <w:t xml:space="preserve">  Communication interface：I2C</w:t>
      </w:r>
    </w:p>
    <w:p w14:paraId="26DE35BC">
      <w:r>
        <w:t xml:space="preserve">  I2C address：0x80</w:t>
      </w:r>
    </w:p>
    <w:p w14:paraId="7E144AE7">
      <w:r>
        <w:t xml:space="preserve">  Link type：Coaxial</w:t>
      </w:r>
    </w:p>
    <w:p w14:paraId="2ACE3E6B">
      <w:r>
        <w:t xml:space="preserve">  GMSL：GMSL2</w:t>
      </w:r>
    </w:p>
    <w:p w14:paraId="31A69826">
      <w:r>
        <w:t xml:space="preserve">  Rate：6Gbps</w:t>
      </w:r>
    </w:p>
    <w:p w14:paraId="71615DA6">
      <w:r>
        <w:t xml:space="preserve">  Power supply：POC power supply, voltage 12 ± 1V, current ≥ 750mA.</w:t>
      </w:r>
    </w:p>
    <w:p w14:paraId="5CE1D9A0"/>
    <w:p w14:paraId="18CCEA8A">
      <w:pPr>
        <w:numPr>
          <w:ilvl w:val="0"/>
          <w:numId w:val="1"/>
        </w:numPr>
        <w:rPr>
          <w:b/>
          <w:sz w:val="24"/>
        </w:rPr>
      </w:pPr>
      <w:r>
        <w:rPr>
          <w:b/>
          <w:sz w:val="24"/>
        </w:rPr>
        <w:t>S</w:t>
      </w:r>
      <w:r>
        <w:rPr>
          <w:b/>
        </w:rPr>
        <w:t>erializer IC</w:t>
      </w:r>
      <w:r>
        <w:rPr>
          <w:b/>
          <w:sz w:val="24"/>
        </w:rPr>
        <w:t xml:space="preserve"> MAX9295D GPIO description</w:t>
      </w:r>
    </w:p>
    <w:p w14:paraId="08E4F0FC">
      <w:pPr>
        <w:numPr>
          <w:numId w:val="0"/>
        </w:numPr>
        <w:rPr>
          <w:b/>
          <w:sz w:val="24"/>
        </w:rPr>
      </w:pPr>
      <w:bookmarkStart w:id="0" w:name="_GoBack"/>
      <w:bookmarkEnd w:id="0"/>
    </w:p>
    <w:tbl>
      <w:tblPr>
        <w:tblStyle w:val="4"/>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380"/>
        <w:gridCol w:w="930"/>
        <w:gridCol w:w="1650"/>
        <w:gridCol w:w="6960"/>
      </w:tblGrid>
      <w:tr w14:paraId="4AC2876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0" w:hRule="atLeast"/>
        </w:trPr>
        <w:tc>
          <w:tcPr>
            <w:tcW w:w="1380" w:type="dxa"/>
            <w:tcBorders>
              <w:top w:val="single" w:color="000000" w:sz="6" w:space="0"/>
              <w:left w:val="single" w:color="000000" w:sz="6" w:space="0"/>
              <w:bottom w:val="single" w:color="000000" w:sz="6" w:space="0"/>
              <w:right w:val="single" w:color="000000" w:sz="6" w:space="0"/>
            </w:tcBorders>
            <w:vAlign w:val="center"/>
          </w:tcPr>
          <w:p w14:paraId="4803CD63">
            <w:pPr>
              <w:jc w:val="center"/>
            </w:pPr>
            <w:r>
              <w:rPr>
                <w:b/>
                <w:color w:val="000000"/>
                <w:sz w:val="24"/>
              </w:rPr>
              <w:t>Pin name</w:t>
            </w:r>
          </w:p>
        </w:tc>
        <w:tc>
          <w:tcPr>
            <w:tcW w:w="930" w:type="dxa"/>
            <w:tcBorders>
              <w:top w:val="single" w:color="000000" w:sz="6" w:space="0"/>
              <w:left w:val="single" w:color="000000" w:sz="6" w:space="0"/>
              <w:bottom w:val="single" w:color="000000" w:sz="6" w:space="0"/>
              <w:right w:val="single" w:color="000000" w:sz="6" w:space="0"/>
            </w:tcBorders>
            <w:vAlign w:val="center"/>
          </w:tcPr>
          <w:p w14:paraId="5E0F2B1C">
            <w:pPr>
              <w:jc w:val="center"/>
            </w:pPr>
            <w:r>
              <w:rPr>
                <w:b/>
                <w:color w:val="000000"/>
                <w:sz w:val="24"/>
              </w:rPr>
              <w:t>I/O</w:t>
            </w:r>
          </w:p>
        </w:tc>
        <w:tc>
          <w:tcPr>
            <w:tcW w:w="1650" w:type="dxa"/>
            <w:tcBorders>
              <w:top w:val="single" w:color="000000" w:sz="6" w:space="0"/>
              <w:left w:val="single" w:color="000000" w:sz="6" w:space="0"/>
              <w:bottom w:val="single" w:color="000000" w:sz="6" w:space="0"/>
              <w:right w:val="single" w:color="000000" w:sz="6" w:space="0"/>
            </w:tcBorders>
            <w:vAlign w:val="center"/>
          </w:tcPr>
          <w:p w14:paraId="7CAE51C7">
            <w:pPr>
              <w:jc w:val="center"/>
            </w:pPr>
            <w:r>
              <w:rPr>
                <w:b/>
                <w:color w:val="000000"/>
                <w:sz w:val="24"/>
              </w:rPr>
              <w:t>Definition</w:t>
            </w:r>
          </w:p>
        </w:tc>
        <w:tc>
          <w:tcPr>
            <w:tcW w:w="6960" w:type="dxa"/>
            <w:tcBorders>
              <w:top w:val="single" w:color="000000" w:sz="6" w:space="0"/>
              <w:left w:val="single" w:color="000000" w:sz="6" w:space="0"/>
              <w:bottom w:val="single" w:color="000000" w:sz="6" w:space="0"/>
              <w:right w:val="single" w:color="000000" w:sz="6" w:space="0"/>
            </w:tcBorders>
            <w:vAlign w:val="center"/>
          </w:tcPr>
          <w:p w14:paraId="6BB682F8">
            <w:pPr>
              <w:jc w:val="center"/>
            </w:pPr>
            <w:r>
              <w:rPr>
                <w:b/>
                <w:color w:val="000000"/>
                <w:sz w:val="24"/>
              </w:rPr>
              <w:t>Function Description</w:t>
            </w:r>
          </w:p>
        </w:tc>
      </w:tr>
      <w:tr w14:paraId="3FEE633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065" w:hRule="atLeast"/>
        </w:trPr>
        <w:tc>
          <w:tcPr>
            <w:tcW w:w="1380" w:type="dxa"/>
            <w:tcBorders>
              <w:left w:val="single" w:color="000000" w:sz="6" w:space="0"/>
              <w:bottom w:val="single" w:color="000000" w:sz="6" w:space="0"/>
              <w:right w:val="single" w:color="000000" w:sz="6" w:space="0"/>
            </w:tcBorders>
            <w:vAlign w:val="top"/>
          </w:tcPr>
          <w:p w14:paraId="76491AE9">
            <w:r>
              <w:rPr>
                <w:sz w:val="24"/>
              </w:rPr>
              <w:t>MFP0</w:t>
            </w:r>
          </w:p>
        </w:tc>
        <w:tc>
          <w:tcPr>
            <w:tcW w:w="930" w:type="dxa"/>
            <w:tcBorders>
              <w:left w:val="single" w:color="000000" w:sz="6" w:space="0"/>
              <w:bottom w:val="single" w:color="000000" w:sz="6" w:space="0"/>
              <w:right w:val="single" w:color="000000" w:sz="6" w:space="0"/>
            </w:tcBorders>
            <w:vAlign w:val="top"/>
          </w:tcPr>
          <w:p w14:paraId="2AF6DCA1">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555447A1">
            <w:r>
              <w:rPr>
                <w:sz w:val="24"/>
              </w:rPr>
              <w:t>SPI_CLK</w:t>
            </w:r>
          </w:p>
        </w:tc>
        <w:tc>
          <w:tcPr>
            <w:tcW w:w="6960" w:type="dxa"/>
            <w:tcBorders>
              <w:left w:val="single" w:color="000000" w:sz="6" w:space="0"/>
              <w:bottom w:val="single" w:color="000000" w:sz="6" w:space="0"/>
              <w:right w:val="single" w:color="000000" w:sz="6" w:space="0"/>
            </w:tcBorders>
            <w:vAlign w:val="top"/>
          </w:tcPr>
          <w:p w14:paraId="29B9DF94">
            <w:r>
              <w:rPr>
                <w:b w:val="0"/>
                <w:sz w:val="24"/>
              </w:rPr>
              <w:t xml:space="preserve">SPI clock, with The serializer IC </w:t>
            </w:r>
            <w:r>
              <w:rPr>
                <w:sz w:val="24"/>
              </w:rPr>
              <w:t xml:space="preserve">acts </w:t>
            </w:r>
            <w:r>
              <w:rPr>
                <w:b w:val="0"/>
                <w:sz w:val="24"/>
              </w:rPr>
              <w:t xml:space="preserve">as the master and the camera ASIC </w:t>
            </w:r>
            <w:r>
              <w:rPr>
                <w:sz w:val="24"/>
              </w:rPr>
              <w:t xml:space="preserve">acts </w:t>
            </w:r>
            <w:r>
              <w:rPr>
                <w:b w:val="0"/>
                <w:sz w:val="24"/>
              </w:rPr>
              <w:t>as the slave.</w:t>
            </w:r>
          </w:p>
        </w:tc>
      </w:tr>
      <w:tr w14:paraId="37B2654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0" w:hRule="atLeast"/>
        </w:trPr>
        <w:tc>
          <w:tcPr>
            <w:tcW w:w="1380" w:type="dxa"/>
            <w:tcBorders>
              <w:left w:val="single" w:color="000000" w:sz="6" w:space="0"/>
              <w:bottom w:val="single" w:color="000000" w:sz="6" w:space="0"/>
              <w:right w:val="single" w:color="000000" w:sz="6" w:space="0"/>
            </w:tcBorders>
            <w:vAlign w:val="top"/>
          </w:tcPr>
          <w:p w14:paraId="36B5A5A5">
            <w:r>
              <w:rPr>
                <w:sz w:val="24"/>
              </w:rPr>
              <w:t>MFP1</w:t>
            </w:r>
          </w:p>
        </w:tc>
        <w:tc>
          <w:tcPr>
            <w:tcW w:w="930" w:type="dxa"/>
            <w:tcBorders>
              <w:left w:val="single" w:color="000000" w:sz="6" w:space="0"/>
              <w:bottom w:val="single" w:color="000000" w:sz="6" w:space="0"/>
              <w:right w:val="single" w:color="000000" w:sz="6" w:space="0"/>
            </w:tcBorders>
            <w:vAlign w:val="top"/>
          </w:tcPr>
          <w:p w14:paraId="6206A0E3">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1117DE57">
            <w:r>
              <w:rPr>
                <w:sz w:val="24"/>
              </w:rPr>
              <w:t>SPI_MOSI</w:t>
            </w:r>
          </w:p>
        </w:tc>
        <w:tc>
          <w:tcPr>
            <w:tcW w:w="6960" w:type="dxa"/>
            <w:tcBorders>
              <w:left w:val="single" w:color="000000" w:sz="6" w:space="0"/>
              <w:bottom w:val="single" w:color="000000" w:sz="6" w:space="0"/>
              <w:right w:val="single" w:color="000000" w:sz="6" w:space="0"/>
            </w:tcBorders>
            <w:vAlign w:val="top"/>
          </w:tcPr>
          <w:p w14:paraId="6C0E6BEB">
            <w:r>
              <w:rPr>
                <w:sz w:val="24"/>
              </w:rPr>
              <w:t xml:space="preserve">Master output，slave input. </w:t>
            </w:r>
            <w:r>
              <w:rPr>
                <w:b w:val="0"/>
                <w:sz w:val="24"/>
              </w:rPr>
              <w:t>The serializer IC</w:t>
            </w:r>
            <w:r>
              <w:rPr>
                <w:sz w:val="24"/>
              </w:rPr>
              <w:t xml:space="preserve"> acts as the master, while the camera ASIC acts as the slave.</w:t>
            </w:r>
          </w:p>
        </w:tc>
      </w:tr>
      <w:tr w14:paraId="463F5C1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4BAD50FF">
            <w:r>
              <w:rPr>
                <w:sz w:val="24"/>
              </w:rPr>
              <w:t>MFP2</w:t>
            </w:r>
          </w:p>
        </w:tc>
        <w:tc>
          <w:tcPr>
            <w:tcW w:w="930" w:type="dxa"/>
            <w:tcBorders>
              <w:left w:val="single" w:color="000000" w:sz="6" w:space="0"/>
              <w:bottom w:val="single" w:color="000000" w:sz="6" w:space="0"/>
              <w:right w:val="single" w:color="000000" w:sz="6" w:space="0"/>
            </w:tcBorders>
            <w:vAlign w:val="top"/>
          </w:tcPr>
          <w:p w14:paraId="7C30CA5C">
            <w:pPr>
              <w:jc w:val="left"/>
            </w:pPr>
            <w:r>
              <w:rPr>
                <w:sz w:val="24"/>
              </w:rPr>
              <w:t>I</w:t>
            </w:r>
          </w:p>
        </w:tc>
        <w:tc>
          <w:tcPr>
            <w:tcW w:w="1650" w:type="dxa"/>
            <w:tcBorders>
              <w:left w:val="single" w:color="000000" w:sz="6" w:space="0"/>
              <w:bottom w:val="single" w:color="000000" w:sz="6" w:space="0"/>
              <w:right w:val="single" w:color="000000" w:sz="6" w:space="0"/>
            </w:tcBorders>
            <w:vAlign w:val="top"/>
          </w:tcPr>
          <w:p w14:paraId="67552938">
            <w:r>
              <w:rPr>
                <w:sz w:val="24"/>
              </w:rPr>
              <w:t>SPI_MISO</w:t>
            </w:r>
          </w:p>
        </w:tc>
        <w:tc>
          <w:tcPr>
            <w:tcW w:w="6960" w:type="dxa"/>
            <w:tcBorders>
              <w:left w:val="single" w:color="000000" w:sz="6" w:space="0"/>
              <w:bottom w:val="single" w:color="000000" w:sz="6" w:space="0"/>
              <w:right w:val="single" w:color="000000" w:sz="6" w:space="0"/>
            </w:tcBorders>
            <w:vAlign w:val="top"/>
          </w:tcPr>
          <w:p w14:paraId="34B518ED">
            <w:r>
              <w:rPr>
                <w:sz w:val="24"/>
              </w:rPr>
              <w:t xml:space="preserve">Slave output，master input. </w:t>
            </w:r>
            <w:r>
              <w:rPr>
                <w:b w:val="0"/>
                <w:sz w:val="24"/>
              </w:rPr>
              <w:t>The serializer IC</w:t>
            </w:r>
            <w:r>
              <w:rPr>
                <w:sz w:val="24"/>
              </w:rPr>
              <w:t xml:space="preserve"> acts as the master, while the camera ASIC acts as the slave.</w:t>
            </w:r>
          </w:p>
        </w:tc>
      </w:tr>
      <w:tr w14:paraId="1D46F23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1703FA19">
            <w:r>
              <w:rPr>
                <w:sz w:val="24"/>
              </w:rPr>
              <w:t>MFP3</w:t>
            </w:r>
          </w:p>
        </w:tc>
        <w:tc>
          <w:tcPr>
            <w:tcW w:w="930" w:type="dxa"/>
            <w:tcBorders>
              <w:left w:val="single" w:color="000000" w:sz="6" w:space="0"/>
              <w:bottom w:val="single" w:color="000000" w:sz="6" w:space="0"/>
              <w:right w:val="single" w:color="000000" w:sz="6" w:space="0"/>
            </w:tcBorders>
            <w:vAlign w:val="top"/>
          </w:tcPr>
          <w:p w14:paraId="0DF13289">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456F7AE5">
            <w:r>
              <w:rPr>
                <w:sz w:val="24"/>
              </w:rPr>
              <w:t>WAKE</w:t>
            </w:r>
          </w:p>
        </w:tc>
        <w:tc>
          <w:tcPr>
            <w:tcW w:w="6960" w:type="dxa"/>
            <w:tcBorders>
              <w:left w:val="single" w:color="000000" w:sz="6" w:space="0"/>
              <w:bottom w:val="single" w:color="000000" w:sz="6" w:space="0"/>
              <w:right w:val="single" w:color="000000" w:sz="6" w:space="0"/>
            </w:tcBorders>
            <w:vAlign w:val="top"/>
          </w:tcPr>
          <w:p w14:paraId="34AED893">
            <w:r>
              <w:rPr>
                <w:sz w:val="24"/>
              </w:rPr>
              <w:t>Camera enters sleep mode and wakes up when the high level is active.</w:t>
            </w:r>
          </w:p>
        </w:tc>
      </w:tr>
      <w:tr w14:paraId="4AD132A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0" w:hRule="atLeast"/>
        </w:trPr>
        <w:tc>
          <w:tcPr>
            <w:tcW w:w="1380" w:type="dxa"/>
            <w:tcBorders>
              <w:left w:val="single" w:color="000000" w:sz="6" w:space="0"/>
              <w:bottom w:val="single" w:color="000000" w:sz="6" w:space="0"/>
              <w:right w:val="single" w:color="000000" w:sz="6" w:space="0"/>
            </w:tcBorders>
            <w:vAlign w:val="top"/>
          </w:tcPr>
          <w:p w14:paraId="15D65212">
            <w:r>
              <w:rPr>
                <w:sz w:val="24"/>
              </w:rPr>
              <w:t>MFP4</w:t>
            </w:r>
          </w:p>
        </w:tc>
        <w:tc>
          <w:tcPr>
            <w:tcW w:w="930" w:type="dxa"/>
            <w:tcBorders>
              <w:left w:val="single" w:color="000000" w:sz="6" w:space="0"/>
              <w:bottom w:val="single" w:color="000000" w:sz="6" w:space="0"/>
              <w:right w:val="single" w:color="000000" w:sz="6" w:space="0"/>
            </w:tcBorders>
            <w:vAlign w:val="top"/>
          </w:tcPr>
          <w:p w14:paraId="2124767F">
            <w:pPr>
              <w:jc w:val="left"/>
            </w:pPr>
            <w:r>
              <w:rPr>
                <w:sz w:val="24"/>
              </w:rPr>
              <w:t>I</w:t>
            </w:r>
          </w:p>
        </w:tc>
        <w:tc>
          <w:tcPr>
            <w:tcW w:w="1650" w:type="dxa"/>
            <w:tcBorders>
              <w:left w:val="single" w:color="000000" w:sz="6" w:space="0"/>
              <w:bottom w:val="single" w:color="000000" w:sz="6" w:space="0"/>
              <w:right w:val="single" w:color="000000" w:sz="6" w:space="0"/>
            </w:tcBorders>
            <w:vAlign w:val="top"/>
          </w:tcPr>
          <w:p w14:paraId="2ACE2B1F">
            <w:r>
              <w:rPr>
                <w:sz w:val="24"/>
              </w:rPr>
              <w:t>CFG0</w:t>
            </w:r>
          </w:p>
        </w:tc>
        <w:tc>
          <w:tcPr>
            <w:tcW w:w="6960" w:type="dxa"/>
            <w:tcBorders>
              <w:left w:val="single" w:color="000000" w:sz="6" w:space="0"/>
              <w:bottom w:val="single" w:color="000000" w:sz="6" w:space="0"/>
              <w:right w:val="single" w:color="000000" w:sz="6" w:space="0"/>
            </w:tcBorders>
            <w:vAlign w:val="top"/>
          </w:tcPr>
          <w:p w14:paraId="6B20ACC7">
            <w:r>
              <w:rPr>
                <w:sz w:val="24"/>
              </w:rPr>
              <w:t xml:space="preserve">Configuration of the working mode of </w:t>
            </w:r>
            <w:r>
              <w:rPr>
                <w:b w:val="0"/>
                <w:sz w:val="24"/>
              </w:rPr>
              <w:t>The serializer IC</w:t>
            </w:r>
            <w:r>
              <w:rPr>
                <w:sz w:val="24"/>
              </w:rPr>
              <w:t>.</w:t>
            </w:r>
          </w:p>
        </w:tc>
      </w:tr>
      <w:tr w14:paraId="4DE5010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4C129351">
            <w:r>
              <w:rPr>
                <w:sz w:val="24"/>
              </w:rPr>
              <w:t>MFP5</w:t>
            </w:r>
          </w:p>
        </w:tc>
        <w:tc>
          <w:tcPr>
            <w:tcW w:w="930" w:type="dxa"/>
            <w:tcBorders>
              <w:left w:val="single" w:color="000000" w:sz="6" w:space="0"/>
              <w:bottom w:val="single" w:color="000000" w:sz="6" w:space="0"/>
              <w:right w:val="single" w:color="000000" w:sz="6" w:space="0"/>
            </w:tcBorders>
            <w:vAlign w:val="top"/>
          </w:tcPr>
          <w:p w14:paraId="102B08F9">
            <w:pPr>
              <w:jc w:val="left"/>
            </w:pPr>
            <w:r>
              <w:rPr>
                <w:sz w:val="24"/>
              </w:rPr>
              <w:t>I</w:t>
            </w:r>
          </w:p>
        </w:tc>
        <w:tc>
          <w:tcPr>
            <w:tcW w:w="1650" w:type="dxa"/>
            <w:tcBorders>
              <w:left w:val="single" w:color="000000" w:sz="6" w:space="0"/>
              <w:bottom w:val="single" w:color="000000" w:sz="6" w:space="0"/>
              <w:right w:val="single" w:color="000000" w:sz="6" w:space="0"/>
            </w:tcBorders>
            <w:vAlign w:val="top"/>
          </w:tcPr>
          <w:p w14:paraId="60444222">
            <w:r>
              <w:rPr>
                <w:sz w:val="24"/>
              </w:rPr>
              <w:t>CFG1</w:t>
            </w:r>
          </w:p>
        </w:tc>
        <w:tc>
          <w:tcPr>
            <w:tcW w:w="6960" w:type="dxa"/>
            <w:tcBorders>
              <w:left w:val="single" w:color="000000" w:sz="6" w:space="0"/>
              <w:bottom w:val="single" w:color="000000" w:sz="6" w:space="0"/>
              <w:right w:val="single" w:color="000000" w:sz="6" w:space="0"/>
            </w:tcBorders>
            <w:vAlign w:val="top"/>
          </w:tcPr>
          <w:p w14:paraId="689484C2">
            <w:r>
              <w:rPr>
                <w:sz w:val="24"/>
              </w:rPr>
              <w:t xml:space="preserve">Configuration of the working mode of </w:t>
            </w:r>
            <w:r>
              <w:rPr>
                <w:b w:val="0"/>
                <w:sz w:val="24"/>
              </w:rPr>
              <w:t>The serializer IC</w:t>
            </w:r>
            <w:r>
              <w:rPr>
                <w:sz w:val="24"/>
              </w:rPr>
              <w:t>.</w:t>
            </w:r>
          </w:p>
        </w:tc>
      </w:tr>
      <w:tr w14:paraId="4B73D65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738F48DB">
            <w:r>
              <w:rPr>
                <w:sz w:val="24"/>
              </w:rPr>
              <w:t>MFP6</w:t>
            </w:r>
          </w:p>
        </w:tc>
        <w:tc>
          <w:tcPr>
            <w:tcW w:w="930" w:type="dxa"/>
            <w:tcBorders>
              <w:left w:val="single" w:color="000000" w:sz="6" w:space="0"/>
              <w:bottom w:val="single" w:color="000000" w:sz="6" w:space="0"/>
              <w:right w:val="single" w:color="000000" w:sz="6" w:space="0"/>
            </w:tcBorders>
            <w:vAlign w:val="top"/>
          </w:tcPr>
          <w:p w14:paraId="45143A6B">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2E724B78">
            <w:r>
              <w:rPr>
                <w:sz w:val="24"/>
              </w:rPr>
              <w:t>SYNC_IN</w:t>
            </w:r>
          </w:p>
        </w:tc>
        <w:tc>
          <w:tcPr>
            <w:tcW w:w="6960" w:type="dxa"/>
            <w:tcBorders>
              <w:left w:val="single" w:color="000000" w:sz="6" w:space="0"/>
              <w:bottom w:val="single" w:color="000000" w:sz="6" w:space="0"/>
              <w:right w:val="single" w:color="000000" w:sz="6" w:space="0"/>
            </w:tcBorders>
            <w:vAlign w:val="top"/>
          </w:tcPr>
          <w:p w14:paraId="27FF3C43">
            <w:r>
              <w:rPr>
                <w:sz w:val="24"/>
              </w:rPr>
              <w:t xml:space="preserve">Multi-machine synchronization SYNC_IN, </w:t>
            </w:r>
            <w:r>
              <w:rPr>
                <w:b w:val="0"/>
                <w:sz w:val="24"/>
              </w:rPr>
              <w:t>The serializer IC</w:t>
            </w:r>
            <w:r>
              <w:rPr>
                <w:sz w:val="24"/>
              </w:rPr>
              <w:t xml:space="preserve"> outputs to the ASIC, high pulse valid, pulse width ≥ 1ms.</w:t>
            </w:r>
          </w:p>
        </w:tc>
      </w:tr>
      <w:tr w14:paraId="6B420A1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4C0DABDB">
            <w:r>
              <w:rPr>
                <w:sz w:val="24"/>
              </w:rPr>
              <w:t>MFP7</w:t>
            </w:r>
          </w:p>
        </w:tc>
        <w:tc>
          <w:tcPr>
            <w:tcW w:w="930" w:type="dxa"/>
            <w:tcBorders>
              <w:left w:val="single" w:color="000000" w:sz="6" w:space="0"/>
              <w:bottom w:val="single" w:color="000000" w:sz="6" w:space="0"/>
              <w:right w:val="single" w:color="000000" w:sz="6" w:space="0"/>
            </w:tcBorders>
            <w:vAlign w:val="top"/>
          </w:tcPr>
          <w:p w14:paraId="74A8CFC9">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3E1D26B8">
            <w:r>
              <w:rPr>
                <w:sz w:val="24"/>
              </w:rPr>
              <w:t>PPS</w:t>
            </w:r>
          </w:p>
        </w:tc>
        <w:tc>
          <w:tcPr>
            <w:tcW w:w="6960" w:type="dxa"/>
            <w:tcBorders>
              <w:left w:val="single" w:color="000000" w:sz="6" w:space="0"/>
              <w:bottom w:val="single" w:color="000000" w:sz="6" w:space="0"/>
              <w:right w:val="single" w:color="000000" w:sz="6" w:space="0"/>
            </w:tcBorders>
            <w:vAlign w:val="top"/>
          </w:tcPr>
          <w:p w14:paraId="00FD4C4F">
            <w:r>
              <w:rPr>
                <w:sz w:val="24"/>
              </w:rPr>
              <w:t>PPS second pulse signal, high pulse valid, pulse width ≥ 1ms.</w:t>
            </w:r>
          </w:p>
        </w:tc>
      </w:tr>
      <w:tr w14:paraId="26CC10F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5746F30D">
            <w:r>
              <w:rPr>
                <w:sz w:val="24"/>
              </w:rPr>
              <w:t>MFP8</w:t>
            </w:r>
          </w:p>
        </w:tc>
        <w:tc>
          <w:tcPr>
            <w:tcW w:w="930" w:type="dxa"/>
            <w:tcBorders>
              <w:left w:val="single" w:color="000000" w:sz="6" w:space="0"/>
              <w:bottom w:val="single" w:color="000000" w:sz="6" w:space="0"/>
              <w:right w:val="single" w:color="000000" w:sz="6" w:space="0"/>
            </w:tcBorders>
            <w:vAlign w:val="top"/>
          </w:tcPr>
          <w:p w14:paraId="2453830B">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1EE0B299">
            <w:r>
              <w:rPr>
                <w:sz w:val="24"/>
              </w:rPr>
              <w:t>RESTART</w:t>
            </w:r>
          </w:p>
        </w:tc>
        <w:tc>
          <w:tcPr>
            <w:tcW w:w="6960" w:type="dxa"/>
            <w:tcBorders>
              <w:left w:val="single" w:color="000000" w:sz="6" w:space="0"/>
              <w:bottom w:val="single" w:color="000000" w:sz="6" w:space="0"/>
              <w:right w:val="single" w:color="000000" w:sz="6" w:space="0"/>
            </w:tcBorders>
            <w:vAlign w:val="top"/>
          </w:tcPr>
          <w:p w14:paraId="15AFFB62">
            <w:r>
              <w:rPr>
                <w:sz w:val="24"/>
              </w:rPr>
              <w:t>Camera power switch control: Low level turns on the camera power, high level turns off the camera power. Power-on defaults to turning on the camera.</w:t>
            </w:r>
          </w:p>
        </w:tc>
      </w:tr>
      <w:tr w14:paraId="3B38F00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2E9B61F1">
            <w:r>
              <w:rPr>
                <w:sz w:val="24"/>
              </w:rPr>
              <w:t>MFP9</w:t>
            </w:r>
          </w:p>
        </w:tc>
        <w:tc>
          <w:tcPr>
            <w:tcW w:w="930" w:type="dxa"/>
            <w:tcBorders>
              <w:left w:val="single" w:color="000000" w:sz="6" w:space="0"/>
              <w:bottom w:val="single" w:color="000000" w:sz="6" w:space="0"/>
              <w:right w:val="single" w:color="000000" w:sz="6" w:space="0"/>
            </w:tcBorders>
            <w:vAlign w:val="top"/>
          </w:tcPr>
          <w:p w14:paraId="767B96B0">
            <w:pPr>
              <w:jc w:val="left"/>
            </w:pPr>
            <w:r>
              <w:rPr>
                <w:sz w:val="24"/>
              </w:rPr>
              <w:t>I</w:t>
            </w:r>
          </w:p>
        </w:tc>
        <w:tc>
          <w:tcPr>
            <w:tcW w:w="1650" w:type="dxa"/>
            <w:tcBorders>
              <w:left w:val="single" w:color="000000" w:sz="6" w:space="0"/>
              <w:bottom w:val="single" w:color="000000" w:sz="6" w:space="0"/>
              <w:right w:val="single" w:color="000000" w:sz="6" w:space="0"/>
            </w:tcBorders>
            <w:vAlign w:val="top"/>
          </w:tcPr>
          <w:p w14:paraId="5480018F">
            <w:r>
              <w:rPr>
                <w:sz w:val="24"/>
              </w:rPr>
              <w:t>SYNC_OUT</w:t>
            </w:r>
          </w:p>
        </w:tc>
        <w:tc>
          <w:tcPr>
            <w:tcW w:w="6960" w:type="dxa"/>
            <w:tcBorders>
              <w:left w:val="single" w:color="000000" w:sz="6" w:space="0"/>
              <w:bottom w:val="single" w:color="000000" w:sz="6" w:space="0"/>
              <w:right w:val="single" w:color="000000" w:sz="6" w:space="0"/>
            </w:tcBorders>
            <w:vAlign w:val="top"/>
          </w:tcPr>
          <w:p w14:paraId="0FBE5AD5">
            <w:r>
              <w:rPr>
                <w:sz w:val="24"/>
              </w:rPr>
              <w:t xml:space="preserve">Multi-machine synchronization SYNC_OUT,The </w:t>
            </w:r>
            <w:r>
              <w:rPr>
                <w:b w:val="0"/>
                <w:sz w:val="24"/>
              </w:rPr>
              <w:t>ASIC</w:t>
            </w:r>
            <w:r>
              <w:rPr>
                <w:sz w:val="24"/>
              </w:rPr>
              <w:t xml:space="preserve"> outputs to </w:t>
            </w:r>
            <w:r>
              <w:rPr>
                <w:b w:val="0"/>
                <w:sz w:val="24"/>
              </w:rPr>
              <w:t>The serializer IC</w:t>
            </w:r>
            <w:r>
              <w:rPr>
                <w:sz w:val="24"/>
              </w:rPr>
              <w:t>,high pulse valid, pulse width ≥ 1ms.</w:t>
            </w:r>
          </w:p>
        </w:tc>
      </w:tr>
      <w:tr w14:paraId="42D2CDD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1A5B75A1">
            <w:r>
              <w:rPr>
                <w:sz w:val="24"/>
              </w:rPr>
              <w:t>MFP10</w:t>
            </w:r>
          </w:p>
        </w:tc>
        <w:tc>
          <w:tcPr>
            <w:tcW w:w="930" w:type="dxa"/>
            <w:tcBorders>
              <w:left w:val="single" w:color="000000" w:sz="6" w:space="0"/>
              <w:bottom w:val="single" w:color="000000" w:sz="6" w:space="0"/>
              <w:right w:val="single" w:color="000000" w:sz="6" w:space="0"/>
            </w:tcBorders>
            <w:vAlign w:val="top"/>
          </w:tcPr>
          <w:p w14:paraId="2121609D">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7B3A6715">
            <w:r>
              <w:rPr>
                <w:sz w:val="24"/>
              </w:rPr>
              <w:t>SPI_CS</w:t>
            </w:r>
          </w:p>
        </w:tc>
        <w:tc>
          <w:tcPr>
            <w:tcW w:w="6960" w:type="dxa"/>
            <w:tcBorders>
              <w:left w:val="single" w:color="000000" w:sz="6" w:space="0"/>
              <w:bottom w:val="single" w:color="000000" w:sz="6" w:space="0"/>
              <w:right w:val="single" w:color="000000" w:sz="6" w:space="0"/>
            </w:tcBorders>
            <w:vAlign w:val="top"/>
          </w:tcPr>
          <w:p w14:paraId="59F92B44">
            <w:r>
              <w:rPr>
                <w:sz w:val="24"/>
              </w:rPr>
              <w:t xml:space="preserve">SPI chip select. </w:t>
            </w:r>
            <w:r>
              <w:rPr>
                <w:b w:val="0"/>
                <w:sz w:val="24"/>
              </w:rPr>
              <w:t>The serializer IC</w:t>
            </w:r>
            <w:r>
              <w:rPr>
                <w:sz w:val="24"/>
              </w:rPr>
              <w:t xml:space="preserve"> acts </w:t>
            </w:r>
            <w:r>
              <w:rPr>
                <w:b w:val="0"/>
                <w:sz w:val="24"/>
              </w:rPr>
              <w:t>as the master</w:t>
            </w:r>
            <w:r>
              <w:rPr>
                <w:sz w:val="24"/>
              </w:rPr>
              <w:t xml:space="preserve">, while the ASIC acts </w:t>
            </w:r>
            <w:r>
              <w:rPr>
                <w:b w:val="0"/>
                <w:sz w:val="24"/>
              </w:rPr>
              <w:t>as the slave.</w:t>
            </w:r>
          </w:p>
        </w:tc>
      </w:tr>
      <w:tr w14:paraId="057BB50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3D9A33BB">
            <w:r>
              <w:rPr>
                <w:sz w:val="24"/>
              </w:rPr>
              <w:t>MFP11</w:t>
            </w:r>
          </w:p>
        </w:tc>
        <w:tc>
          <w:tcPr>
            <w:tcW w:w="930" w:type="dxa"/>
            <w:tcBorders>
              <w:left w:val="single" w:color="000000" w:sz="6" w:space="0"/>
              <w:bottom w:val="single" w:color="000000" w:sz="6" w:space="0"/>
              <w:right w:val="single" w:color="000000" w:sz="6" w:space="0"/>
            </w:tcBorders>
            <w:vAlign w:val="top"/>
          </w:tcPr>
          <w:p w14:paraId="6C216F39">
            <w:pPr>
              <w:jc w:val="left"/>
            </w:pPr>
            <w:r>
              <w:rPr>
                <w:sz w:val="24"/>
              </w:rPr>
              <w:t>I</w:t>
            </w:r>
          </w:p>
        </w:tc>
        <w:tc>
          <w:tcPr>
            <w:tcW w:w="1650" w:type="dxa"/>
            <w:tcBorders>
              <w:left w:val="single" w:color="000000" w:sz="6" w:space="0"/>
              <w:bottom w:val="single" w:color="000000" w:sz="6" w:space="0"/>
              <w:right w:val="single" w:color="000000" w:sz="6" w:space="0"/>
            </w:tcBorders>
            <w:vAlign w:val="top"/>
          </w:tcPr>
          <w:p w14:paraId="5EDCF1DB">
            <w:r>
              <w:rPr>
                <w:sz w:val="24"/>
              </w:rPr>
              <w:t>Timer_OUT</w:t>
            </w:r>
          </w:p>
        </w:tc>
        <w:tc>
          <w:tcPr>
            <w:tcW w:w="6960" w:type="dxa"/>
            <w:tcBorders>
              <w:left w:val="single" w:color="000000" w:sz="6" w:space="0"/>
              <w:bottom w:val="single" w:color="000000" w:sz="6" w:space="0"/>
              <w:right w:val="single" w:color="000000" w:sz="6" w:space="0"/>
            </w:tcBorders>
            <w:vAlign w:val="top"/>
          </w:tcPr>
          <w:p w14:paraId="083325DF">
            <w:r>
              <w:rPr>
                <w:sz w:val="24"/>
              </w:rPr>
              <w:t xml:space="preserve">Timestamp reset Timer_OUT, The </w:t>
            </w:r>
            <w:r>
              <w:rPr>
                <w:b w:val="0"/>
                <w:sz w:val="24"/>
              </w:rPr>
              <w:t>ASIC</w:t>
            </w:r>
            <w:r>
              <w:rPr>
                <w:sz w:val="24"/>
              </w:rPr>
              <w:t xml:space="preserve"> outputs to </w:t>
            </w:r>
            <w:r>
              <w:rPr>
                <w:b w:val="0"/>
                <w:sz w:val="24"/>
              </w:rPr>
              <w:t>The serializer IC</w:t>
            </w:r>
            <w:r>
              <w:rPr>
                <w:sz w:val="24"/>
              </w:rPr>
              <w:t>.</w:t>
            </w:r>
          </w:p>
        </w:tc>
      </w:tr>
      <w:tr w14:paraId="0A77EF8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783D8BF4">
            <w:r>
              <w:rPr>
                <w:sz w:val="24"/>
              </w:rPr>
              <w:t>MFP12</w:t>
            </w:r>
          </w:p>
        </w:tc>
        <w:tc>
          <w:tcPr>
            <w:tcW w:w="930" w:type="dxa"/>
            <w:tcBorders>
              <w:left w:val="single" w:color="000000" w:sz="6" w:space="0"/>
              <w:bottom w:val="single" w:color="000000" w:sz="6" w:space="0"/>
              <w:right w:val="single" w:color="000000" w:sz="6" w:space="0"/>
            </w:tcBorders>
            <w:vAlign w:val="top"/>
          </w:tcPr>
          <w:p w14:paraId="795357BC">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7F110644">
            <w:r>
              <w:rPr>
                <w:sz w:val="24"/>
              </w:rPr>
              <w:t>Timer_IN</w:t>
            </w:r>
          </w:p>
        </w:tc>
        <w:tc>
          <w:tcPr>
            <w:tcW w:w="6960" w:type="dxa"/>
            <w:tcBorders>
              <w:left w:val="single" w:color="000000" w:sz="6" w:space="0"/>
              <w:bottom w:val="single" w:color="000000" w:sz="6" w:space="0"/>
              <w:right w:val="single" w:color="000000" w:sz="6" w:space="0"/>
            </w:tcBorders>
            <w:vAlign w:val="top"/>
          </w:tcPr>
          <w:p w14:paraId="1DDFAB14">
            <w:r>
              <w:rPr>
                <w:sz w:val="24"/>
              </w:rPr>
              <w:t xml:space="preserve">Timestamp reset Timer_IN, </w:t>
            </w:r>
            <w:r>
              <w:rPr>
                <w:b w:val="0"/>
                <w:sz w:val="24"/>
              </w:rPr>
              <w:t xml:space="preserve">The serializer IC </w:t>
            </w:r>
            <w:r>
              <w:rPr>
                <w:sz w:val="24"/>
              </w:rPr>
              <w:t xml:space="preserve">outputs to The </w:t>
            </w:r>
            <w:r>
              <w:rPr>
                <w:b w:val="0"/>
                <w:sz w:val="24"/>
              </w:rPr>
              <w:t>ASIC</w:t>
            </w:r>
            <w:r>
              <w:rPr>
                <w:sz w:val="24"/>
              </w:rPr>
              <w:t>.</w:t>
            </w:r>
          </w:p>
        </w:tc>
      </w:tr>
      <w:tr w14:paraId="196C4FB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226F274D">
            <w:r>
              <w:rPr>
                <w:sz w:val="24"/>
              </w:rPr>
              <w:t>MFP13</w:t>
            </w:r>
          </w:p>
        </w:tc>
        <w:tc>
          <w:tcPr>
            <w:tcW w:w="930" w:type="dxa"/>
            <w:tcBorders>
              <w:left w:val="single" w:color="000000" w:sz="6" w:space="0"/>
              <w:bottom w:val="single" w:color="000000" w:sz="6" w:space="0"/>
              <w:right w:val="single" w:color="000000" w:sz="6" w:space="0"/>
            </w:tcBorders>
            <w:vAlign w:val="top"/>
          </w:tcPr>
          <w:p w14:paraId="42C823DC">
            <w:pPr>
              <w:jc w:val="left"/>
            </w:pPr>
            <w:r>
              <w:rPr>
                <w:sz w:val="24"/>
              </w:rPr>
              <w:t>/</w:t>
            </w:r>
          </w:p>
        </w:tc>
        <w:tc>
          <w:tcPr>
            <w:tcW w:w="1650" w:type="dxa"/>
            <w:tcBorders>
              <w:left w:val="single" w:color="000000" w:sz="6" w:space="0"/>
              <w:bottom w:val="single" w:color="000000" w:sz="6" w:space="0"/>
              <w:right w:val="single" w:color="000000" w:sz="6" w:space="0"/>
            </w:tcBorders>
            <w:vAlign w:val="top"/>
          </w:tcPr>
          <w:p w14:paraId="650D122A">
            <w:r>
              <w:rPr>
                <w:sz w:val="24"/>
              </w:rPr>
              <w:t>/</w:t>
            </w:r>
          </w:p>
        </w:tc>
        <w:tc>
          <w:tcPr>
            <w:tcW w:w="6960" w:type="dxa"/>
            <w:tcBorders>
              <w:left w:val="single" w:color="000000" w:sz="6" w:space="0"/>
              <w:bottom w:val="single" w:color="000000" w:sz="6" w:space="0"/>
              <w:right w:val="single" w:color="000000" w:sz="6" w:space="0"/>
            </w:tcBorders>
            <w:vAlign w:val="top"/>
          </w:tcPr>
          <w:p w14:paraId="2FED7BAE">
            <w:r>
              <w:rPr>
                <w:sz w:val="24"/>
              </w:rPr>
              <w:t>/</w:t>
            </w:r>
          </w:p>
        </w:tc>
      </w:tr>
      <w:tr w14:paraId="42194E9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60" w:hRule="atLeast"/>
        </w:trPr>
        <w:tc>
          <w:tcPr>
            <w:tcW w:w="1380" w:type="dxa"/>
            <w:tcBorders>
              <w:left w:val="single" w:color="000000" w:sz="6" w:space="0"/>
              <w:bottom w:val="single" w:color="000000" w:sz="6" w:space="0"/>
              <w:right w:val="single" w:color="000000" w:sz="6" w:space="0"/>
            </w:tcBorders>
            <w:vAlign w:val="top"/>
          </w:tcPr>
          <w:p w14:paraId="2A0E2C4E">
            <w:r>
              <w:rPr>
                <w:sz w:val="24"/>
              </w:rPr>
              <w:t>MFP14</w:t>
            </w:r>
          </w:p>
        </w:tc>
        <w:tc>
          <w:tcPr>
            <w:tcW w:w="930" w:type="dxa"/>
            <w:tcBorders>
              <w:left w:val="single" w:color="000000" w:sz="6" w:space="0"/>
              <w:bottom w:val="single" w:color="000000" w:sz="6" w:space="0"/>
              <w:right w:val="single" w:color="000000" w:sz="6" w:space="0"/>
            </w:tcBorders>
            <w:vAlign w:val="top"/>
          </w:tcPr>
          <w:p w14:paraId="10F3184B">
            <w:pPr>
              <w:jc w:val="left"/>
            </w:pPr>
            <w:r>
              <w:rPr>
                <w:sz w:val="24"/>
              </w:rPr>
              <w:t>/</w:t>
            </w:r>
          </w:p>
        </w:tc>
        <w:tc>
          <w:tcPr>
            <w:tcW w:w="1650" w:type="dxa"/>
            <w:tcBorders>
              <w:left w:val="single" w:color="000000" w:sz="6" w:space="0"/>
              <w:bottom w:val="single" w:color="000000" w:sz="6" w:space="0"/>
              <w:right w:val="single" w:color="000000" w:sz="6" w:space="0"/>
            </w:tcBorders>
            <w:vAlign w:val="top"/>
          </w:tcPr>
          <w:p w14:paraId="63B1D0BF">
            <w:r>
              <w:rPr>
                <w:sz w:val="24"/>
              </w:rPr>
              <w:t>/</w:t>
            </w:r>
          </w:p>
        </w:tc>
        <w:tc>
          <w:tcPr>
            <w:tcW w:w="6960" w:type="dxa"/>
            <w:tcBorders>
              <w:left w:val="single" w:color="000000" w:sz="6" w:space="0"/>
              <w:bottom w:val="single" w:color="000000" w:sz="6" w:space="0"/>
              <w:right w:val="single" w:color="000000" w:sz="6" w:space="0"/>
            </w:tcBorders>
            <w:vAlign w:val="top"/>
          </w:tcPr>
          <w:p w14:paraId="03209300">
            <w:r>
              <w:rPr>
                <w:sz w:val="24"/>
              </w:rPr>
              <w:t>/</w:t>
            </w:r>
          </w:p>
        </w:tc>
      </w:tr>
      <w:tr w14:paraId="148EA03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7D5A29A6">
            <w:r>
              <w:rPr>
                <w:sz w:val="24"/>
              </w:rPr>
              <w:t>MFP15</w:t>
            </w:r>
          </w:p>
        </w:tc>
        <w:tc>
          <w:tcPr>
            <w:tcW w:w="930" w:type="dxa"/>
            <w:tcBorders>
              <w:left w:val="single" w:color="000000" w:sz="6" w:space="0"/>
              <w:bottom w:val="single" w:color="000000" w:sz="6" w:space="0"/>
              <w:right w:val="single" w:color="000000" w:sz="6" w:space="0"/>
            </w:tcBorders>
            <w:vAlign w:val="top"/>
          </w:tcPr>
          <w:p w14:paraId="3222E95A">
            <w:pPr>
              <w:jc w:val="left"/>
            </w:pPr>
            <w:r>
              <w:rPr>
                <w:sz w:val="24"/>
              </w:rPr>
              <w:t>O/I</w:t>
            </w:r>
          </w:p>
        </w:tc>
        <w:tc>
          <w:tcPr>
            <w:tcW w:w="1650" w:type="dxa"/>
            <w:tcBorders>
              <w:left w:val="single" w:color="000000" w:sz="6" w:space="0"/>
              <w:bottom w:val="single" w:color="000000" w:sz="6" w:space="0"/>
              <w:right w:val="single" w:color="000000" w:sz="6" w:space="0"/>
            </w:tcBorders>
            <w:vAlign w:val="top"/>
          </w:tcPr>
          <w:p w14:paraId="30F67DEF">
            <w:r>
              <w:rPr>
                <w:sz w:val="24"/>
              </w:rPr>
              <w:t>I2C_SDA</w:t>
            </w:r>
          </w:p>
        </w:tc>
        <w:tc>
          <w:tcPr>
            <w:tcW w:w="6960" w:type="dxa"/>
            <w:tcBorders>
              <w:left w:val="single" w:color="000000" w:sz="6" w:space="0"/>
              <w:bottom w:val="single" w:color="000000" w:sz="6" w:space="0"/>
              <w:right w:val="single" w:color="000000" w:sz="6" w:space="0"/>
            </w:tcBorders>
            <w:vAlign w:val="top"/>
          </w:tcPr>
          <w:p w14:paraId="51150177">
            <w:r>
              <w:rPr>
                <w:sz w:val="24"/>
              </w:rPr>
              <w:t>I2C_SDA(</w:t>
            </w:r>
            <w:r>
              <w:rPr>
                <w:b w:val="0"/>
                <w:sz w:val="24"/>
              </w:rPr>
              <w:t>Master</w:t>
            </w:r>
            <w:r>
              <w:rPr>
                <w:sz w:val="24"/>
              </w:rPr>
              <w:t>)</w:t>
            </w:r>
          </w:p>
        </w:tc>
      </w:tr>
      <w:tr w14:paraId="2942662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0" w:hRule="atLeast"/>
        </w:trPr>
        <w:tc>
          <w:tcPr>
            <w:tcW w:w="1380" w:type="dxa"/>
            <w:tcBorders>
              <w:left w:val="single" w:color="000000" w:sz="6" w:space="0"/>
              <w:bottom w:val="single" w:color="000000" w:sz="6" w:space="0"/>
              <w:right w:val="single" w:color="000000" w:sz="6" w:space="0"/>
            </w:tcBorders>
            <w:vAlign w:val="top"/>
          </w:tcPr>
          <w:p w14:paraId="68B0C532">
            <w:r>
              <w:rPr>
                <w:sz w:val="24"/>
              </w:rPr>
              <w:t>MFP16</w:t>
            </w:r>
          </w:p>
        </w:tc>
        <w:tc>
          <w:tcPr>
            <w:tcW w:w="930" w:type="dxa"/>
            <w:tcBorders>
              <w:left w:val="single" w:color="000000" w:sz="6" w:space="0"/>
              <w:bottom w:val="single" w:color="000000" w:sz="6" w:space="0"/>
              <w:right w:val="single" w:color="000000" w:sz="6" w:space="0"/>
            </w:tcBorders>
            <w:vAlign w:val="top"/>
          </w:tcPr>
          <w:p w14:paraId="6523DB1F">
            <w:pPr>
              <w:jc w:val="left"/>
            </w:pPr>
            <w:r>
              <w:rPr>
                <w:sz w:val="24"/>
              </w:rPr>
              <w:t>O</w:t>
            </w:r>
          </w:p>
        </w:tc>
        <w:tc>
          <w:tcPr>
            <w:tcW w:w="1650" w:type="dxa"/>
            <w:tcBorders>
              <w:left w:val="single" w:color="000000" w:sz="6" w:space="0"/>
              <w:bottom w:val="single" w:color="000000" w:sz="6" w:space="0"/>
              <w:right w:val="single" w:color="000000" w:sz="6" w:space="0"/>
            </w:tcBorders>
            <w:vAlign w:val="top"/>
          </w:tcPr>
          <w:p w14:paraId="4A032BB2">
            <w:r>
              <w:rPr>
                <w:sz w:val="24"/>
              </w:rPr>
              <w:t>I2C_SCL</w:t>
            </w:r>
          </w:p>
        </w:tc>
        <w:tc>
          <w:tcPr>
            <w:tcW w:w="6960" w:type="dxa"/>
            <w:tcBorders>
              <w:left w:val="single" w:color="000000" w:sz="6" w:space="0"/>
              <w:bottom w:val="single" w:color="000000" w:sz="6" w:space="0"/>
              <w:right w:val="single" w:color="000000" w:sz="6" w:space="0"/>
            </w:tcBorders>
            <w:vAlign w:val="top"/>
          </w:tcPr>
          <w:p w14:paraId="6BAD4A5F">
            <w:r>
              <w:rPr>
                <w:sz w:val="24"/>
              </w:rPr>
              <w:t>I2C_SCL(</w:t>
            </w:r>
            <w:r>
              <w:rPr>
                <w:b w:val="0"/>
                <w:sz w:val="24"/>
              </w:rPr>
              <w:t>Master</w:t>
            </w:r>
            <w:r>
              <w:rPr>
                <w:sz w:val="24"/>
              </w:rPr>
              <w:t>)</w:t>
            </w:r>
          </w:p>
        </w:tc>
      </w:tr>
    </w:tbl>
    <w:p w14:paraId="6A2A0780">
      <w:pPr>
        <w:pStyle w:val="2"/>
        <w:spacing w:line="204" w:lineRule="auto"/>
      </w:pPr>
      <w:r>
        <w:rPr>
          <w:b/>
          <w:sz w:val="40"/>
        </w:rPr>
        <w:t>2、</w:t>
      </w:r>
      <w:r>
        <w:rPr>
          <w:sz w:val="40"/>
        </w:rPr>
        <w:t>GMSL Camera Board Hardware Design Guide</w:t>
      </w:r>
    </w:p>
    <w:p w14:paraId="2FECB8BD"/>
    <w:p w14:paraId="5B3C9CFB">
      <w:pPr>
        <w:jc w:val="center"/>
      </w:pPr>
      <w:r>
        <w:drawing>
          <wp:inline distT="0" distB="0" distL="0" distR="0">
            <wp:extent cx="7124700" cy="7432675"/>
            <wp:effectExtent l="0" t="0" r="0" b="0"/>
            <wp:docPr id="1" name="image.png"/>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4"/>
                    <a:stretch>
                      <a:fillRect/>
                    </a:stretch>
                  </pic:blipFill>
                  <pic:spPr>
                    <a:xfrm>
                      <a:off x="0" y="0"/>
                      <a:ext cx="7124700" cy="7432980"/>
                    </a:xfrm>
                    <a:prstGeom prst="rect">
                      <a:avLst/>
                    </a:prstGeom>
                  </pic:spPr>
                </pic:pic>
              </a:graphicData>
            </a:graphic>
          </wp:inline>
        </w:drawing>
      </w:r>
    </w:p>
    <w:p w14:paraId="6CC60946"/>
    <w:p w14:paraId="6285BCBF">
      <w:pPr>
        <w:jc w:val="center"/>
      </w:pPr>
      <w:r>
        <w:rPr>
          <w:sz w:val="22"/>
        </w:rPr>
        <w:t>MAX9296A GMSL Camera Board block diagram</w:t>
      </w:r>
    </w:p>
    <w:p w14:paraId="0AD95C5E">
      <w:pPr>
        <w:jc w:val="center"/>
      </w:pPr>
    </w:p>
    <w:p w14:paraId="43C82B6A">
      <w:pPr>
        <w:jc w:val="center"/>
      </w:pPr>
      <w:r>
        <w:drawing>
          <wp:inline distT="0" distB="0" distL="0" distR="0">
            <wp:extent cx="7124700" cy="6687185"/>
            <wp:effectExtent l="0" t="0" r="0" b="0"/>
            <wp:docPr id="2" name="image.png"/>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5"/>
                    <a:stretch>
                      <a:fillRect/>
                    </a:stretch>
                  </pic:blipFill>
                  <pic:spPr>
                    <a:xfrm>
                      <a:off x="0" y="0"/>
                      <a:ext cx="7124700" cy="6687444"/>
                    </a:xfrm>
                    <a:prstGeom prst="rect">
                      <a:avLst/>
                    </a:prstGeom>
                  </pic:spPr>
                </pic:pic>
              </a:graphicData>
            </a:graphic>
          </wp:inline>
        </w:drawing>
      </w:r>
    </w:p>
    <w:p w14:paraId="3F2936E6">
      <w:pPr>
        <w:jc w:val="center"/>
      </w:pPr>
      <w:r>
        <w:rPr>
          <w:sz w:val="22"/>
        </w:rPr>
        <w:t>MAX96712 GMSL Camera Board block diagram</w:t>
      </w:r>
    </w:p>
    <w:p w14:paraId="243D54E4">
      <w:pPr>
        <w:jc w:val="center"/>
      </w:pPr>
    </w:p>
    <w:p w14:paraId="637E4FCB">
      <w:r>
        <w:rPr>
          <w:b w:val="0"/>
          <w:sz w:val="24"/>
        </w:rPr>
        <w:t>（1）</w:t>
      </w:r>
      <w:r>
        <w:rPr>
          <w:sz w:val="24"/>
        </w:rPr>
        <w:t>The MIPI CSI 4-lane output of the MAX9296A Port A interface is connected to the Jetson AGX orin (the specific connection method can be referred to in the schematic diagram or the reference driver code device tree). The MIPI CSI 4-lane outputs of the MAX96712 Port A and Port B interfaces are also connected to the Jetson AGX orin (the specific connection method can be referred to in the schematic diagram or the reference driver code device tree). The reference driver code is configured as 4 lanes, with a rate of 1.5 Gbps per lane, and the data lanes D0 to D3 are connected in sequence without any reversal, and the differential polarity does not flip. (Note: If the MIPI CSI is configured as 2 lanes, there may be a risk of insufficient bandwidth.)</w:t>
      </w:r>
    </w:p>
    <w:p w14:paraId="2C2DC733"/>
    <w:p w14:paraId="036F7BC9">
      <w:r>
        <w:rPr>
          <w:b w:val="0"/>
          <w:sz w:val="24"/>
        </w:rPr>
        <w:t>（2）</w:t>
      </w:r>
      <w:r>
        <w:rPr>
          <w:sz w:val="24"/>
        </w:rPr>
        <w:t>The POC power switch control of the GMSL port can be implemented through either centralized control or independent control methods. In the centralized control method, only one IO resource is required to control all the GMSL port POC power switches. In the independent control method, for each GMSL output port, several IO ports are needed to independently control the power switch of each GMSL output port.</w:t>
      </w:r>
    </w:p>
    <w:p w14:paraId="59AE8894">
      <w:r>
        <w:rPr>
          <w:sz w:val="24"/>
        </w:rPr>
        <w:t xml:space="preserve">   </w:t>
      </w:r>
      <w:r>
        <w:rPr>
          <w:b/>
          <w:sz w:val="24"/>
        </w:rPr>
        <w:t xml:space="preserve"> Centralized control method</w:t>
      </w:r>
      <w:r>
        <w:rPr>
          <w:sz w:val="24"/>
        </w:rPr>
        <w:t>: If the number of GMSL ports is greater than 2, it is recommended to design a ramp-up circuit for POC power supply, with the ramp-up time not less than 5ms. At the same time, for each POC output, it is recommended to design a current-limiting IC (such as TPS25961 from IT company) to prevent short circuits in the subsequent stage from damaging the circuit board. The recommended current-limiting value is 1A (note: the current-limiting value needs to be adjusted according to the selection of the POC inductor).</w:t>
      </w:r>
    </w:p>
    <w:p w14:paraId="260BBE52">
      <w:r>
        <w:t xml:space="preserve">    </w:t>
      </w:r>
      <w:r>
        <w:rPr>
          <w:b/>
          <w:sz w:val="24"/>
        </w:rPr>
        <w:t>Independent control mode</w:t>
      </w:r>
      <w:r>
        <w:rPr>
          <w:sz w:val="24"/>
        </w:rPr>
        <w:t>: It is necessary to use a software to control the GMSL port POC power to be turned on in a time-sharing manner, with an interval time greater than 20ms.</w:t>
      </w:r>
    </w:p>
    <w:p w14:paraId="6DE96810"/>
    <w:p w14:paraId="158ACF34">
      <w:r>
        <w:rPr>
          <w:b w:val="0"/>
          <w:sz w:val="24"/>
        </w:rPr>
        <w:t>（3）</w:t>
      </w:r>
      <w:r>
        <w:rPr>
          <w:sz w:val="24"/>
        </w:rPr>
        <w:t xml:space="preserve">For the selection of POC inductors, please refer to the official recommendation list of ADI. For details, please see </w:t>
      </w:r>
      <w:r>
        <w:rPr>
          <w:i/>
          <w:color w:val="171A1D"/>
          <w:sz w:val="24"/>
        </w:rPr>
        <w:t>gmsl2-hardware-design-guide</w:t>
      </w:r>
      <w:r>
        <w:rPr>
          <w:sz w:val="24"/>
        </w:rPr>
        <w:t xml:space="preserve"> pages 49-50. If you choose the inductors by yourself, you need to comply with the ADI GMSL design specifications. Since the POC circuit is a combination of multiple inductors, the load capacity of each inductor must not be lower than 800mA (12±1V).</w:t>
      </w:r>
    </w:p>
    <w:p w14:paraId="2AC5874C"/>
    <w:p w14:paraId="784683C5">
      <w:r>
        <w:rPr>
          <w:b w:val="0"/>
          <w:sz w:val="24"/>
        </w:rPr>
        <w:t>（4）</w:t>
      </w:r>
      <w:r>
        <w:rPr>
          <w:color w:val="171A1D"/>
          <w:sz w:val="24"/>
        </w:rPr>
        <w:t xml:space="preserve">The hardware design of the GMSL channel must comply with Analog Devices' design specifications outlined in the </w:t>
      </w:r>
      <w:r>
        <w:rPr>
          <w:i/>
          <w:color w:val="171A1D"/>
          <w:sz w:val="24"/>
        </w:rPr>
        <w:t>gmsl2-channel-specification--guide</w:t>
      </w:r>
      <w:r>
        <w:rPr>
          <w:color w:val="171A1D"/>
          <w:sz w:val="24"/>
        </w:rPr>
        <w:t xml:space="preserve"> and </w:t>
      </w:r>
      <w:r>
        <w:rPr>
          <w:i/>
          <w:color w:val="171A1D"/>
          <w:sz w:val="24"/>
        </w:rPr>
        <w:t>gmsl2-hardware-design-guide</w:t>
      </w:r>
      <w:r>
        <w:rPr>
          <w:color w:val="171A1D"/>
          <w:sz w:val="24"/>
        </w:rPr>
        <w:t>.</w:t>
      </w:r>
    </w:p>
    <w:p w14:paraId="0AD4C9BE"/>
    <w:p w14:paraId="54A80A0A">
      <w:r>
        <w:t>（5）</w:t>
      </w:r>
      <w:r>
        <w:rPr>
          <w:color w:val="171A1D"/>
          <w:sz w:val="24"/>
        </w:rPr>
        <w:t xml:space="preserve">For the selection of Fakra cables, please refer to the "Cable Design Guide" in the </w:t>
      </w:r>
      <w:r>
        <w:rPr>
          <w:i/>
          <w:color w:val="171A1D"/>
          <w:sz w:val="24"/>
        </w:rPr>
        <w:t>Gemini-335Lg-Datasheet</w:t>
      </w:r>
      <w:r>
        <w:rPr>
          <w:color w:val="171A1D"/>
          <w:sz w:val="24"/>
        </w:rPr>
        <w:t xml:space="preserve"> document.</w:t>
      </w:r>
    </w:p>
    <w:sectPr>
      <w:pgSz w:w="13380" w:h="16905"/>
      <w:pgMar w:top="720" w:right="1080" w:bottom="720" w:left="1080" w:header="850" w:footer="99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2A4CB"/>
    <w:multiLevelType w:val="singleLevel"/>
    <w:tmpl w:val="0142A4C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97748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rPr>
  </w:style>
  <w:style w:type="paragraph" w:styleId="2">
    <w:name w:val="heading 1"/>
    <w:uiPriority w:val="0"/>
    <w:pPr>
      <w:keepNext/>
      <w:keepLines/>
      <w:spacing w:before="348" w:after="210"/>
    </w:pPr>
    <w:rPr>
      <w:rFonts w:asciiTheme="minorHAnsi" w:hAnsiTheme="minorHAnsi" w:eastAsiaTheme="minorEastAsia" w:cstheme="minorBidi"/>
      <w:b/>
      <w:kern w:val="2"/>
      <w:sz w:val="34"/>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style>
  <w:style w:type="paragraph" w:customStyle="1" w:styleId="6">
    <w:name w:val="dingdocnormal"/>
    <w:uiPriority w:val="0"/>
    <w:rPr>
      <w:rFonts w:asciiTheme="minorHAnsi" w:hAnsiTheme="minorHAnsi" w:eastAsiaTheme="minorEastAsia" w:cstheme="minorBidi"/>
      <w:kern w:val="2"/>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770</Words>
  <Characters>3747</Characters>
  <TotalTime>0</TotalTime>
  <ScaleCrop>false</ScaleCrop>
  <LinksUpToDate>false</LinksUpToDate>
  <CharactersWithSpaces>4405</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dc:description>DingTalk Document</dc:description>
  <cp:lastModifiedBy>tuolei</cp:lastModifiedBy>
  <dcterms:modified xsi:type="dcterms:W3CDTF">2025-05-23T09:52:30Z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eyJoZGlkIjoiODM1YmY2MTQ0ZGZjZGZiODY1YmM1MjU2MzI4YmQ2OTIifQ==</vt:lpwstr>
  </property>
  <property fmtid="{D5CDD505-2E9C-101B-9397-08002B2CF9AE}" pid="3" name="KSOProductBuildVer">
    <vt:lpwstr>2052-12.1.0.21171</vt:lpwstr>
  </property>
  <property fmtid="{D5CDD505-2E9C-101B-9397-08002B2CF9AE}" pid="4" name="ICV">
    <vt:lpwstr>429538DB7E854D188A7712B53B7CC8A4_12</vt:lpwstr>
  </property>
</Properties>
</file>