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Georgia" w:cs="Georgia" w:eastAsia="Georgia" w:hAnsi="Georgia"/>
          <w:caps/>
          <w:color w:val="B5A68E"/>
          <w:spacing w:val="80"/>
          <w:sz w:val="18"/>
          <w:szCs w:val="18"/>
        </w:rPr>
        <w:t xml:space="preserve">Working Title Development Co</w:t>
      </w:r>
    </w:p>
    <w:p>
      <w:pPr>
        <w:spacing w:after="40" w:before="0"/>
      </w:pPr>
      <w:r>
        <w:rPr>
          <w:rFonts w:ascii="Georgia" w:cs="Georgia" w:eastAsia="Georgia" w:hAnsi="Georgia"/>
          <w:b/>
          <w:bCs/>
          <w:color w:val="2C4A35"/>
          <w:sz w:val="72"/>
          <w:szCs w:val="72"/>
        </w:rPr>
        <w:t xml:space="preserve">Dewey Assets</w:t>
      </w:r>
    </w:p>
    <w:p>
      <w:pPr>
        <w:spacing w:after="40" w:before="0"/>
      </w:pPr>
      <w:r>
        <w:rPr>
          <w:rFonts w:ascii="Georgia" w:cs="Georgia" w:eastAsia="Georgia" w:hAnsi="Georgia"/>
          <w:color w:val="4A6B82"/>
          <w:sz w:val="28"/>
          <w:szCs w:val="28"/>
        </w:rPr>
        <w:t xml:space="preserve">School Asset &amp; Device Inventory — Business Summary</w:t>
      </w:r>
    </w:p>
    <w:p>
      <w:pPr>
        <w:spacing w:after="400" w:before="0"/>
      </w:pPr>
      <w:r>
        <w:rPr>
          <w:rFonts w:ascii="Georgia" w:cs="Georgia" w:eastAsia="Georgia" w:hAnsi="Georgia"/>
          <w:color w:val="B5A68E"/>
          <w:sz w:val="18"/>
          <w:szCs w:val="18"/>
        </w:rPr>
        <w:t xml:space="preserve">Prepared: April 2026  ·  Status: Concept / In Development  ·  Related: Dewey School v6</w:t>
      </w:r>
    </w:p>
    <w:p>
      <w:pPr>
        <w:pBdr>
          <w:bottom w:val="single" w:color="2C4A35" w:sz="6" w:space="1"/>
        </w:pBdr>
        <w:spacing w:after="200" w:before="200"/>
      </w:pPr>
      <w:r>
        <w:t xml:space="preserve"/>
      </w:r>
    </w:p>
    <w:p>
      <w:pPr>
        <w:spacing w:after="80" w:before="240"/>
      </w:pPr>
      <w:r>
        <w:rPr>
          <w:rFonts w:ascii="Georgia" w:cs="Georgia" w:eastAsia="Georgia" w:hAnsi="Georgia"/>
          <w:i/>
          <w:iCs/>
          <w:color w:val="2C4A35"/>
          <w:sz w:val="24"/>
          <w:szCs w:val="24"/>
        </w:rPr>
        <w:t xml:space="preserve">“Every school in the English-speaking world owns thousands of dollars of physical assets — books, Chromebooks, iPads, calculators, instruments — and almost none of them have a system to track who has what. Dewey Assets fixes this in an afternoon.”</w:t>
      </w:r>
    </w:p>
    <w:p>
      <w:pPr>
        <w:pBdr>
          <w:bottom w:val="single" w:color="8B6914" w:sz="6" w:space="1"/>
        </w:pBdr>
        <w:spacing w:after="200" w:before="200"/>
      </w:pPr>
      <w:r>
        <w:t xml:space="preserve"/>
      </w:r>
    </w:p>
    <w:p>
      <w:pPr>
        <w:pBdr>
          <w:bottom w:val="single" w:color="2C4A35" w:sz="4" w:space="1"/>
        </w:pBdr>
        <w:spacing w:after="120" w:before="440"/>
      </w:pPr>
      <w:r>
        <w:rPr>
          <w:rFonts w:ascii="Georgia" w:cs="Georgia" w:eastAsia="Georgia" w:hAnsi="Georgia"/>
          <w:b/>
          <w:bCs/>
          <w:caps/>
          <w:color w:val="2C4A35"/>
          <w:spacing w:val="80"/>
          <w:sz w:val="20"/>
          <w:szCs w:val="20"/>
        </w:rPr>
        <w:t xml:space="preserve">THE PROBLEM IN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2200"/>
        <w:gridCol w:w="200"/>
        <w:gridCol w:w="2200"/>
        <w:gridCol w:w="200"/>
        <w:gridCol w:w="2200"/>
      </w:tblGrid>
      <w:tr>
        <w:tc>
          <w:tcPr>
            <w:tcW w:type="dxa" w:w="2200"/>
            <w:tcBorders>
              <w:top w:val="single" w:color="CCCCCC" w:sz="1"/>
              <w:left w:val="single" w:color="CCCCCC" w:sz="1"/>
              <w:bottom w:val="single" w:color="CCCCCC" w:sz="1"/>
              <w:right w:val="single" w:color="CCCCCC" w:sz="1"/>
            </w:tcBorders>
            <w:shd w:fill="EBF2EC" w:val="clear"/>
            <w:tcMar>
              <w:top w:type="dxa" w:w="160"/>
              <w:left w:type="dxa" w:w="160"/>
              <w:bottom w:type="dxa" w:w="160"/>
              <w:right w:type="dxa" w:w="160"/>
            </w:tcMar>
          </w:tcPr>
          <w:p>
            <w:pPr>
              <w:spacing w:after="40" w:before="0"/>
              <w:jc w:val="center"/>
            </w:pPr>
            <w:r>
              <w:rPr>
                <w:rFonts w:ascii="Georgia" w:cs="Georgia" w:eastAsia="Georgia" w:hAnsi="Georgia"/>
                <w:b/>
                <w:bCs/>
                <w:color w:val="6B2737"/>
                <w:sz w:val="52"/>
                <w:szCs w:val="52"/>
              </w:rPr>
              <w:t xml:space="preserve">$6,000+</w:t>
            </w:r>
          </w:p>
          <w:p>
            <w:pPr>
              <w:spacing w:after="0" w:before="0"/>
              <w:jc w:val="center"/>
            </w:pPr>
            <w:r>
              <w:rPr>
                <w:rFonts w:ascii="Georgia" w:cs="Georgia" w:eastAsia="Georgia" w:hAnsi="Georgia"/>
                <w:color w:val="7A6A54"/>
                <w:sz w:val="16"/>
                <w:szCs w:val="16"/>
              </w:rPr>
              <w:t xml:space="preserve">Avg. device loss
per school per year</w:t>
            </w:r>
          </w:p>
        </w:tc>
        <w:tc>
          <w:tcPr>
            <w:tcW w:type="dxa" w:w="200"/>
            <w:tcBorders>
              <w:top w:val="none" w:color="FFFFFF" w:sz="0"/>
              <w:left w:val="none" w:color="FFFFFF" w:sz="0"/>
              <w:bottom w:val="none" w:color="FFFFFF" w:sz="0"/>
              <w:right w:val="none" w:color="FFFFFF" w:sz="0"/>
            </w:tcBorders>
          </w:tcPr>
          <w:p>
            <w:pPr>
              <w:spacing w:after="160" w:before="80"/>
            </w:pPr>
            <w:r>
              <w:rPr>
                <w:rFonts w:ascii="Georgia" w:cs="Georgia" w:eastAsia="Georgia" w:hAnsi="Georgia"/>
                <w:color w:val="1E1610"/>
                <w:sz w:val="22"/>
                <w:szCs w:val="22"/>
              </w:rPr>
              <w:t xml:space="preserve"/>
            </w:r>
          </w:p>
        </w:tc>
        <w:tc>
          <w:tcPr>
            <w:tcW w:type="dxa" w:w="2200"/>
            <w:tcBorders>
              <w:top w:val="single" w:color="CCCCCC" w:sz="1"/>
              <w:left w:val="single" w:color="CCCCCC" w:sz="1"/>
              <w:bottom w:val="single" w:color="CCCCCC" w:sz="1"/>
              <w:right w:val="single" w:color="CCCCCC" w:sz="1"/>
            </w:tcBorders>
            <w:shd w:fill="EBF2EC" w:val="clear"/>
            <w:tcMar>
              <w:top w:type="dxa" w:w="160"/>
              <w:left w:type="dxa" w:w="160"/>
              <w:bottom w:type="dxa" w:w="160"/>
              <w:right w:type="dxa" w:w="160"/>
            </w:tcMar>
          </w:tcPr>
          <w:p>
            <w:pPr>
              <w:spacing w:after="40" w:before="0"/>
              <w:jc w:val="center"/>
            </w:pPr>
            <w:r>
              <w:rPr>
                <w:rFonts w:ascii="Georgia" w:cs="Georgia" w:eastAsia="Georgia" w:hAnsi="Georgia"/>
                <w:b/>
                <w:bCs/>
                <w:color w:val="2C4A35"/>
                <w:sz w:val="52"/>
                <w:szCs w:val="52"/>
              </w:rPr>
              <w:t xml:space="preserve">14,000</w:t>
            </w:r>
          </w:p>
          <w:p>
            <w:pPr>
              <w:spacing w:after="0" w:before="0"/>
              <w:jc w:val="center"/>
            </w:pPr>
            <w:r>
              <w:rPr>
                <w:rFonts w:ascii="Georgia" w:cs="Georgia" w:eastAsia="Georgia" w:hAnsi="Georgia"/>
                <w:color w:val="7A6A54"/>
                <w:sz w:val="16"/>
                <w:szCs w:val="16"/>
              </w:rPr>
              <w:t xml:space="preserve">Public schools in
Canada alone</w:t>
            </w:r>
          </w:p>
        </w:tc>
        <w:tc>
          <w:tcPr>
            <w:tcW w:type="dxa" w:w="200"/>
            <w:tcBorders>
              <w:top w:val="none" w:color="FFFFFF" w:sz="0"/>
              <w:left w:val="none" w:color="FFFFFF" w:sz="0"/>
              <w:bottom w:val="none" w:color="FFFFFF" w:sz="0"/>
              <w:right w:val="none" w:color="FFFFFF" w:sz="0"/>
            </w:tcBorders>
          </w:tcPr>
          <w:p>
            <w:pPr>
              <w:spacing w:after="160" w:before="80"/>
            </w:pPr>
            <w:r>
              <w:rPr>
                <w:rFonts w:ascii="Georgia" w:cs="Georgia" w:eastAsia="Georgia" w:hAnsi="Georgia"/>
                <w:color w:val="1E1610"/>
                <w:sz w:val="22"/>
                <w:szCs w:val="22"/>
              </w:rPr>
              <w:t xml:space="preserve"/>
            </w:r>
          </w:p>
        </w:tc>
        <w:tc>
          <w:tcPr>
            <w:tcW w:type="dxa" w:w="2200"/>
            <w:tcBorders>
              <w:top w:val="single" w:color="CCCCCC" w:sz="1"/>
              <w:left w:val="single" w:color="CCCCCC" w:sz="1"/>
              <w:bottom w:val="single" w:color="CCCCCC" w:sz="1"/>
              <w:right w:val="single" w:color="CCCCCC" w:sz="1"/>
            </w:tcBorders>
            <w:shd w:fill="EBF2EC" w:val="clear"/>
            <w:tcMar>
              <w:top w:type="dxa" w:w="160"/>
              <w:left w:type="dxa" w:w="160"/>
              <w:bottom w:type="dxa" w:w="160"/>
              <w:right w:type="dxa" w:w="160"/>
            </w:tcMar>
          </w:tcPr>
          <w:p>
            <w:pPr>
              <w:spacing w:after="40" w:before="0"/>
              <w:jc w:val="center"/>
            </w:pPr>
            <w:r>
              <w:rPr>
                <w:rFonts w:ascii="Georgia" w:cs="Georgia" w:eastAsia="Georgia" w:hAnsi="Georgia"/>
                <w:b/>
                <w:bCs/>
                <w:color w:val="6B2737"/>
                <w:sz w:val="52"/>
                <w:szCs w:val="52"/>
              </w:rPr>
              <w:t xml:space="preserve">$8–15/yr</w:t>
            </w:r>
          </w:p>
          <w:p>
            <w:pPr>
              <w:spacing w:after="0" w:before="0"/>
              <w:jc w:val="center"/>
            </w:pPr>
            <w:r>
              <w:rPr>
                <w:rFonts w:ascii="Georgia" w:cs="Georgia" w:eastAsia="Georgia" w:hAnsi="Georgia"/>
                <w:color w:val="7A6A54"/>
                <w:sz w:val="16"/>
                <w:szCs w:val="16"/>
              </w:rPr>
              <w:t xml:space="preserve">Cost of enterprise
asset tools per device</w:t>
            </w:r>
          </w:p>
        </w:tc>
        <w:tc>
          <w:tcPr>
            <w:tcW w:type="dxa" w:w="200"/>
            <w:tcBorders>
              <w:top w:val="none" w:color="FFFFFF" w:sz="0"/>
              <w:left w:val="none" w:color="FFFFFF" w:sz="0"/>
              <w:bottom w:val="none" w:color="FFFFFF" w:sz="0"/>
              <w:right w:val="none" w:color="FFFFFF" w:sz="0"/>
            </w:tcBorders>
          </w:tcPr>
          <w:p>
            <w:pPr>
              <w:spacing w:after="160" w:before="80"/>
            </w:pPr>
            <w:r>
              <w:rPr>
                <w:rFonts w:ascii="Georgia" w:cs="Georgia" w:eastAsia="Georgia" w:hAnsi="Georgia"/>
                <w:color w:val="1E1610"/>
                <w:sz w:val="22"/>
                <w:szCs w:val="22"/>
              </w:rPr>
              <w:t xml:space="preserve"/>
            </w:r>
          </w:p>
        </w:tc>
        <w:tc>
          <w:tcPr>
            <w:tcW w:type="dxa" w:w="2200"/>
            <w:tcBorders>
              <w:top w:val="single" w:color="CCCCCC" w:sz="1"/>
              <w:left w:val="single" w:color="CCCCCC" w:sz="1"/>
              <w:bottom w:val="single" w:color="CCCCCC" w:sz="1"/>
              <w:right w:val="single" w:color="CCCCCC" w:sz="1"/>
            </w:tcBorders>
            <w:shd w:fill="EBF2EC" w:val="clear"/>
            <w:tcMar>
              <w:top w:type="dxa" w:w="160"/>
              <w:left w:type="dxa" w:w="160"/>
              <w:bottom w:type="dxa" w:w="160"/>
              <w:right w:type="dxa" w:w="160"/>
            </w:tcMar>
          </w:tcPr>
          <w:p>
            <w:pPr>
              <w:spacing w:after="40" w:before="0"/>
              <w:jc w:val="center"/>
            </w:pPr>
            <w:r>
              <w:rPr>
                <w:rFonts w:ascii="Georgia" w:cs="Georgia" w:eastAsia="Georgia" w:hAnsi="Georgia"/>
                <w:b/>
                <w:bCs/>
                <w:color w:val="2C4A35"/>
                <w:sz w:val="52"/>
                <w:szCs w:val="52"/>
              </w:rPr>
              <w:t xml:space="preserve">$199–499</w:t>
            </w:r>
          </w:p>
          <w:p>
            <w:pPr>
              <w:spacing w:after="0" w:before="0"/>
              <w:jc w:val="center"/>
            </w:pPr>
            <w:r>
              <w:rPr>
                <w:rFonts w:ascii="Georgia" w:cs="Georgia" w:eastAsia="Georgia" w:hAnsi="Georgia"/>
                <w:color w:val="7A6A54"/>
                <w:sz w:val="16"/>
                <w:szCs w:val="16"/>
              </w:rPr>
              <w:t xml:space="preserve">Cost of Dewey Assets
per school per year</w:t>
            </w:r>
          </w:p>
        </w:tc>
      </w:tr>
    </w:tbl>
    <w:p>
      <w:pPr>
        <w:spacing w:after="240" w:before="280"/>
      </w:pPr>
      <w:r>
        <w:rPr>
          <w:rFonts w:ascii="Georgia" w:cs="Georgia" w:eastAsia="Georgia" w:hAnsi="Georgia"/>
          <w:color w:val="1E1610"/>
          <w:sz w:val="22"/>
          <w:szCs w:val="22"/>
        </w:rPr>
        <w:t xml:space="preserve">Every school bought Chromebooks. Most track them with a spreadsheet, a shared Google Sheet, or a whiteboard. When a device goes home in a student's backpack and doesn't come back — which happens constantly — there is no system. Google's own admin console tells IT staff which devices are </w:t>
      </w:r>
      <w:r>
        <w:rPr>
          <w:rFonts w:ascii="Georgia" w:cs="Georgia" w:eastAsia="Georgia" w:hAnsi="Georgia"/>
          <w:b/>
          <w:bCs/>
          <w:color w:val="1E1610"/>
          <w:sz w:val="22"/>
          <w:szCs w:val="22"/>
        </w:rPr>
        <w:t xml:space="preserve">registered</w:t>
      </w:r>
      <w:r>
        <w:rPr>
          <w:rFonts w:ascii="Georgia" w:cs="Georgia" w:eastAsia="Georgia" w:hAnsi="Georgia"/>
          <w:color w:val="1E1610"/>
          <w:sz w:val="22"/>
          <w:szCs w:val="22"/>
        </w:rPr>
        <w:t xml:space="preserve"> but not which student has one </w:t>
      </w:r>
      <w:r>
        <w:rPr>
          <w:rFonts w:ascii="Georgia" w:cs="Georgia" w:eastAsia="Georgia" w:hAnsi="Georgia"/>
          <w:b/>
          <w:bCs/>
          <w:color w:val="1E1610"/>
          <w:sz w:val="22"/>
          <w:szCs w:val="22"/>
        </w:rPr>
        <w:t xml:space="preserve">physically in their hands</w:t>
      </w:r>
      <w:r>
        <w:rPr>
          <w:rFonts w:ascii="Georgia" w:cs="Georgia" w:eastAsia="Georgia" w:hAnsi="Georgia"/>
          <w:color w:val="1E1610"/>
          <w:sz w:val="22"/>
          <w:szCs w:val="22"/>
        </w:rPr>
        <w:t xml:space="preserve">. That gap is where Dewey Assets lives.</w:t>
      </w:r>
    </w:p>
    <w:p>
      <w:pPr>
        <w:pBdr>
          <w:bottom w:val="single" w:color="2C4A35" w:sz="4" w:space="1"/>
        </w:pBdr>
        <w:spacing w:after="120" w:before="440"/>
      </w:pPr>
      <w:r>
        <w:rPr>
          <w:rFonts w:ascii="Georgia" w:cs="Georgia" w:eastAsia="Georgia" w:hAnsi="Georgia"/>
          <w:b/>
          <w:bCs/>
          <w:caps/>
          <w:color w:val="2C4A35"/>
          <w:spacing w:val="80"/>
          <w:sz w:val="20"/>
          <w:szCs w:val="20"/>
        </w:rPr>
        <w:t xml:space="preserve">HOW THIS WAS DISCOVERED</w:t>
      </w:r>
    </w:p>
    <w:p>
      <w:pPr>
        <w:spacing w:after="160" w:before="80"/>
      </w:pPr>
      <w:r>
        <w:rPr>
          <w:rFonts w:ascii="Georgia" w:cs="Georgia" w:eastAsia="Georgia" w:hAnsi="Georgia"/>
          <w:color w:val="1E1610"/>
          <w:sz w:val="22"/>
          <w:szCs w:val="22"/>
        </w:rPr>
        <w:t xml:space="preserve">Dewey Assets was not planned. While building Dewey School — a classroom library management tool — a teacher mentioned that the USB barcode scanner being used to catalogue books also worked on the serial number barcodes on the bottom of school Chromebooks. The observation was: </w:t>
      </w:r>
      <w:r>
        <w:rPr>
          <w:rFonts w:ascii="Georgia" w:cs="Georgia" w:eastAsia="Georgia" w:hAnsi="Georgia"/>
          <w:b/>
          <w:bCs/>
          <w:color w:val="1E1610"/>
          <w:sz w:val="22"/>
          <w:szCs w:val="22"/>
        </w:rPr>
        <w:t xml:space="preserve">"I think we could really be on to something that would solve a problem and create another website business."</w:t>
      </w:r>
    </w:p>
    <w:p>
      <w:pPr>
        <w:spacing w:after="160" w:before="80"/>
      </w:pPr>
      <w:r>
        <w:rPr>
          <w:rFonts w:ascii="Georgia" w:cs="Georgia" w:eastAsia="Georgia" w:hAnsi="Georgia"/>
          <w:color w:val="1E1610"/>
          <w:sz w:val="22"/>
          <w:szCs w:val="22"/>
        </w:rPr>
        <w:t xml:space="preserve">That instinct is correct. The technical infrastructure for asset tracking was already built as part of Dewey's Classroom Inventory feature. Chromebook serial numbers are standard barcodes. The PecuMecu scanner reads them instantly. The database schema, the checkout/return flow, the label printing, and the scan-and-identify logic are all already working. Dewey Assets is not starting from scratch — it is a focused extraction and expansion of infrastructure that already exists.</w:t>
      </w:r>
    </w:p>
    <w:p>
      <w:pPr>
        <w:pBdr>
          <w:bottom w:val="single" w:color="2C4A35" w:sz="4" w:space="1"/>
        </w:pBdr>
        <w:spacing w:after="120" w:before="440"/>
      </w:pPr>
      <w:r>
        <w:rPr>
          <w:rFonts w:ascii="Georgia" w:cs="Georgia" w:eastAsia="Georgia" w:hAnsi="Georgia"/>
          <w:b/>
          <w:bCs/>
          <w:caps/>
          <w:color w:val="2C4A35"/>
          <w:spacing w:val="80"/>
          <w:sz w:val="20"/>
          <w:szCs w:val="20"/>
        </w:rPr>
        <w:t xml:space="preserve">WHAT DEWEY ASSETS IS</w:t>
      </w:r>
    </w:p>
    <w:p>
      <w:pPr>
        <w:spacing w:after="160" w:before="80"/>
      </w:pPr>
      <w:r>
        <w:rPr>
          <w:rFonts w:ascii="Georgia" w:cs="Georgia" w:eastAsia="Georgia" w:hAnsi="Georgia"/>
          <w:color w:val="1E1610"/>
          <w:sz w:val="22"/>
          <w:szCs w:val="22"/>
        </w:rPr>
        <w:t xml:space="preserve">A simple, elegant, browser-based asset tracking system designed specifically for schools. Any teacher, IT coordinator, or office administrator can set it up and use it without training. It tracks any physical item a school owns and assigns to students or staff.</w:t>
      </w:r>
    </w:p>
    <w:p>
      <w:pPr>
        <w:spacing w:after="60" w:before="120"/>
      </w:pPr>
      <w:r>
        <w:rPr>
          <w:rFonts w:ascii="Georgia" w:cs="Georgia" w:eastAsia="Georgia" w:hAnsi="Georgia"/>
          <w:b/>
          <w:bCs/>
          <w:color w:val="2C4A35"/>
          <w:sz w:val="22"/>
          <w:szCs w:val="22"/>
        </w:rPr>
        <w:t xml:space="preserve">What it tracks:</w:t>
      </w:r>
    </w:p>
    <w:p>
      <w:pPr>
        <w:pStyle w:val="ListParagraph"/>
        <w:numPr>
          <w:ilvl w:val="0"/>
          <w:numId w:val="2"/>
        </w:numPr>
        <w:spacing w:after="60" w:before="60"/>
      </w:pPr>
      <w:r>
        <w:rPr>
          <w:rFonts w:ascii="Georgia" w:cs="Georgia" w:eastAsia="Georgia" w:hAnsi="Georgia"/>
          <w:color w:val="1E1610"/>
          <w:sz w:val="22"/>
          <w:szCs w:val="22"/>
        </w:rPr>
        <w:t xml:space="preserve">Technology: Chromebooks, iPads, laptops, headphones, chargers</w:t>
      </w:r>
    </w:p>
    <w:p>
      <w:pPr>
        <w:pStyle w:val="ListParagraph"/>
        <w:numPr>
          <w:ilvl w:val="0"/>
          <w:numId w:val="2"/>
        </w:numPr>
        <w:spacing w:after="60" w:before="60"/>
      </w:pPr>
      <w:r>
        <w:rPr>
          <w:rFonts w:ascii="Georgia" w:cs="Georgia" w:eastAsia="Georgia" w:hAnsi="Georgia"/>
          <w:color w:val="1E1610"/>
          <w:sz w:val="22"/>
          <w:szCs w:val="22"/>
        </w:rPr>
        <w:t xml:space="preserve">Books: classroom library books, textbooks (all subjects and grades)</w:t>
      </w:r>
    </w:p>
    <w:p>
      <w:pPr>
        <w:pStyle w:val="ListParagraph"/>
        <w:numPr>
          <w:ilvl w:val="0"/>
          <w:numId w:val="2"/>
        </w:numPr>
        <w:spacing w:after="60" w:before="60"/>
      </w:pPr>
      <w:r>
        <w:rPr>
          <w:rFonts w:ascii="Georgia" w:cs="Georgia" w:eastAsia="Georgia" w:hAnsi="Georgia"/>
          <w:color w:val="1E1610"/>
          <w:sz w:val="22"/>
          <w:szCs w:val="22"/>
        </w:rPr>
        <w:t xml:space="preserve">Equipment: calculators, microscopes, musical instruments, sports equipment, art kits</w:t>
      </w:r>
    </w:p>
    <w:p>
      <w:pPr>
        <w:pStyle w:val="ListParagraph"/>
        <w:numPr>
          <w:ilvl w:val="0"/>
          <w:numId w:val="2"/>
        </w:numPr>
        <w:spacing w:after="60" w:before="60"/>
      </w:pPr>
      <w:r>
        <w:rPr>
          <w:rFonts w:ascii="Georgia" w:cs="Georgia" w:eastAsia="Georgia" w:hAnsi="Georgia"/>
          <w:color w:val="1E1610"/>
          <w:sz w:val="22"/>
          <w:szCs w:val="22"/>
        </w:rPr>
        <w:t xml:space="preserve">Anything with a barcode: any item that can be labelled with a Dewey DWY-XXXX sticker</w:t>
      </w:r>
    </w:p>
    <w:p>
      <w:pPr>
        <w:spacing w:after="60" w:before="160"/>
      </w:pPr>
      <w:r>
        <w:rPr>
          <w:rFonts w:ascii="Georgia" w:cs="Georgia" w:eastAsia="Georgia" w:hAnsi="Georgia"/>
          <w:b/>
          <w:bCs/>
          <w:color w:val="2C4A35"/>
          <w:sz w:val="22"/>
          <w:szCs w:val="22"/>
        </w:rPr>
        <w:t xml:space="preserve">How it works:</w:t>
      </w:r>
    </w:p>
    <w:p>
      <w:pPr>
        <w:pStyle w:val="ListParagraph"/>
        <w:numPr>
          <w:ilvl w:val="0"/>
          <w:numId w:val="2"/>
        </w:numPr>
        <w:spacing w:after="60" w:before="60"/>
      </w:pPr>
      <w:r>
        <w:rPr>
          <w:rFonts w:ascii="Georgia" w:cs="Georgia" w:eastAsia="Georgia" w:hAnsi="Georgia"/>
          <w:color w:val="1E1610"/>
          <w:sz w:val="22"/>
          <w:szCs w:val="22"/>
        </w:rPr>
        <w:t xml:space="preserve">Scan any barcode — book ISBN, Chromebook serial number, or custom Dewey label — to register an item</w:t>
      </w:r>
    </w:p>
    <w:p>
      <w:pPr>
        <w:pStyle w:val="ListParagraph"/>
        <w:numPr>
          <w:ilvl w:val="0"/>
          <w:numId w:val="2"/>
        </w:numPr>
        <w:spacing w:after="60" w:before="60"/>
      </w:pPr>
      <w:r>
        <w:rPr>
          <w:rFonts w:ascii="Georgia" w:cs="Georgia" w:eastAsia="Georgia" w:hAnsi="Georgia"/>
          <w:color w:val="1E1610"/>
          <w:sz w:val="22"/>
          <w:szCs w:val="22"/>
        </w:rPr>
        <w:t xml:space="preserve">Select a student or staff member from the roster to check out</w:t>
      </w:r>
    </w:p>
    <w:p>
      <w:pPr>
        <w:pStyle w:val="ListParagraph"/>
        <w:numPr>
          <w:ilvl w:val="0"/>
          <w:numId w:val="2"/>
        </w:numPr>
        <w:spacing w:after="60" w:before="60"/>
      </w:pPr>
      <w:r>
        <w:rPr>
          <w:rFonts w:ascii="Georgia" w:cs="Georgia" w:eastAsia="Georgia" w:hAnsi="Georgia"/>
          <w:color w:val="1E1610"/>
          <w:sz w:val="22"/>
          <w:szCs w:val="22"/>
        </w:rPr>
        <w:t xml:space="preserve">Scan the same barcode to return. One scan in, one scan out</w:t>
      </w:r>
    </w:p>
    <w:p>
      <w:pPr>
        <w:pStyle w:val="ListParagraph"/>
        <w:numPr>
          <w:ilvl w:val="0"/>
          <w:numId w:val="2"/>
        </w:numPr>
        <w:spacing w:after="60" w:before="60"/>
      </w:pPr>
      <w:r>
        <w:rPr>
          <w:rFonts w:ascii="Georgia" w:cs="Georgia" w:eastAsia="Georgia" w:hAnsi="Georgia"/>
          <w:color w:val="1E1610"/>
          <w:sz w:val="22"/>
          <w:szCs w:val="22"/>
        </w:rPr>
        <w:t xml:space="preserve">Overdue flags appear automatically after a configurable number of days</w:t>
      </w:r>
    </w:p>
    <w:p>
      <w:pPr>
        <w:pStyle w:val="ListParagraph"/>
        <w:numPr>
          <w:ilvl w:val="0"/>
          <w:numId w:val="2"/>
        </w:numPr>
        <w:spacing w:after="60" w:before="60"/>
      </w:pPr>
      <w:r>
        <w:rPr>
          <w:rFonts w:ascii="Georgia" w:cs="Georgia" w:eastAsia="Georgia" w:hAnsi="Georgia"/>
          <w:color w:val="1E1610"/>
          <w:sz w:val="22"/>
          <w:szCs w:val="22"/>
        </w:rPr>
        <w:t xml:space="preserve">Export a full inventory report as CSV at any time — for insurance, budgeting, or end-of-year reconciliation</w:t>
      </w:r>
    </w:p>
    <w:p>
      <w:pPr>
        <w:pStyle w:val="ListParagraph"/>
        <w:numPr>
          <w:ilvl w:val="0"/>
          <w:numId w:val="2"/>
        </w:numPr>
        <w:spacing w:after="60" w:before="60"/>
      </w:pPr>
      <w:r>
        <w:rPr>
          <w:rFonts w:ascii="Georgia" w:cs="Georgia" w:eastAsia="Georgia" w:hAnsi="Georgia"/>
          <w:color w:val="1E1610"/>
          <w:sz w:val="22"/>
          <w:szCs w:val="22"/>
        </w:rPr>
        <w:t xml:space="preserve">Print Dewey barcode labels for any item that doesn't already have a scannable barcode</w:t>
      </w:r>
    </w:p>
    <w:p>
      <w:pPr>
        <w:pBdr>
          <w:bottom w:val="single" w:color="2C4A35" w:sz="4" w:space="1"/>
        </w:pBdr>
        <w:spacing w:after="120" w:before="440"/>
      </w:pPr>
      <w:r>
        <w:rPr>
          <w:rFonts w:ascii="Georgia" w:cs="Georgia" w:eastAsia="Georgia" w:hAnsi="Georgia"/>
          <w:b/>
          <w:bCs/>
          <w:caps/>
          <w:color w:val="2C4A35"/>
          <w:spacing w:val="80"/>
          <w:sz w:val="20"/>
          <w:szCs w:val="20"/>
        </w:rPr>
        <w:t xml:space="preserve">THE COMPETITIVE GAP</w:t>
      </w:r>
    </w:p>
    <w:p>
      <w:pPr>
        <w:spacing w:after="160" w:before="80"/>
      </w:pPr>
      <w:r>
        <w:rPr>
          <w:rFonts w:ascii="Georgia" w:cs="Georgia" w:eastAsia="Georgia" w:hAnsi="Georgia"/>
          <w:color w:val="1E1610"/>
          <w:sz w:val="22"/>
          <w:szCs w:val="22"/>
        </w:rPr>
        <w:t xml:space="preserve">The existing tools in this space fall into two categories, and neither serves schools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4A35" w:val="clear"/>
            <w:tcMar>
              <w:top w:type="dxa" w:w="100"/>
              <w:left w:type="dxa" w:w="140"/>
              <w:bottom w:type="dxa" w:w="100"/>
              <w:right w:type="dxa" w:w="140"/>
            </w:tcMar>
          </w:tcPr>
          <w:p>
            <w:r>
              <w:rPr>
                <w:rFonts w:ascii="Georgia" w:cs="Georgia" w:eastAsia="Georgia" w:hAnsi="Georgia"/>
                <w:b/>
                <w:bCs/>
                <w:color w:val="FFFFFF"/>
                <w:sz w:val="20"/>
                <w:szCs w:val="20"/>
              </w:rPr>
              <w:t xml:space="preserve">Tool</w:t>
            </w:r>
          </w:p>
        </w:tc>
        <w:tc>
          <w:tcPr>
            <w:tcW w:type="dxa" w:w="3480"/>
            <w:tcBorders>
              <w:top w:val="single" w:color="CCCCCC" w:sz="1"/>
              <w:left w:val="single" w:color="CCCCCC" w:sz="1"/>
              <w:bottom w:val="single" w:color="CCCCCC" w:sz="1"/>
              <w:right w:val="single" w:color="CCCCCC" w:sz="1"/>
            </w:tcBorders>
            <w:shd w:fill="2C4A35" w:val="clear"/>
            <w:tcMar>
              <w:top w:type="dxa" w:w="100"/>
              <w:left w:type="dxa" w:w="140"/>
              <w:bottom w:type="dxa" w:w="100"/>
              <w:right w:type="dxa" w:w="140"/>
            </w:tcMar>
          </w:tcPr>
          <w:p>
            <w:r>
              <w:rPr>
                <w:rFonts w:ascii="Georgia" w:cs="Georgia" w:eastAsia="Georgia" w:hAnsi="Georgia"/>
                <w:b/>
                <w:bCs/>
                <w:color w:val="FFFFFF"/>
                <w:sz w:val="20"/>
                <w:szCs w:val="20"/>
              </w:rPr>
              <w:t xml:space="preserve">What it does</w:t>
            </w:r>
          </w:p>
        </w:tc>
        <w:tc>
          <w:tcPr>
            <w:tcW w:type="dxa" w:w="3480"/>
            <w:tcBorders>
              <w:top w:val="single" w:color="CCCCCC" w:sz="1"/>
              <w:left w:val="single" w:color="CCCCCC" w:sz="1"/>
              <w:bottom w:val="single" w:color="CCCCCC" w:sz="1"/>
              <w:right w:val="single" w:color="CCCCCC" w:sz="1"/>
            </w:tcBorders>
            <w:shd w:fill="2C4A35" w:val="clear"/>
            <w:tcMar>
              <w:top w:type="dxa" w:w="100"/>
              <w:left w:type="dxa" w:w="140"/>
              <w:bottom w:type="dxa" w:w="100"/>
              <w:right w:type="dxa" w:w="140"/>
            </w:tcMar>
          </w:tcPr>
          <w:p>
            <w:r>
              <w:rPr>
                <w:rFonts w:ascii="Georgia" w:cs="Georgia" w:eastAsia="Georgia" w:hAnsi="Georgia"/>
                <w:b/>
                <w:bCs/>
                <w:color w:val="FFFFFF"/>
                <w:sz w:val="20"/>
                <w:szCs w:val="20"/>
              </w:rPr>
              <w:t xml:space="preserve">Why it fails schools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160" w:before="80"/>
            </w:pPr>
            <w:r>
              <w:rPr>
                <w:rFonts w:ascii="Georgia" w:cs="Georgia" w:eastAsia="Georgia" w:hAnsi="Georgia"/>
                <w:b/>
                <w:bCs/>
                <w:color w:val="1E1610"/>
                <w:sz w:val="22"/>
                <w:szCs w:val="22"/>
              </w:rPr>
              <w:t xml:space="preserve">Jamf / Mosyle / SOTI</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160" w:before="80"/>
            </w:pPr>
            <w:r>
              <w:rPr>
                <w:rFonts w:ascii="Georgia" w:cs="Georgia" w:eastAsia="Georgia" w:hAnsi="Georgia"/>
                <w:color w:val="1E1610"/>
                <w:sz w:val="22"/>
                <w:szCs w:val="22"/>
              </w:rPr>
              <w:t xml:space="preserve">Enterprise Mobile Device Management. Powerful IT tools for configuring and monitoring devices remotely.</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160" w:before="80"/>
            </w:pPr>
            <w:r>
              <w:rPr>
                <w:rFonts w:ascii="Georgia" w:cs="Georgia" w:eastAsia="Georgia" w:hAnsi="Georgia"/>
                <w:color w:val="1E1610"/>
                <w:sz w:val="22"/>
                <w:szCs w:val="22"/>
              </w:rPr>
              <w:t xml:space="preserve">$8–15 per device per year. Requires dedicated IT staff to operate. Tracks device software state, not physical location or student assignment.</w:t>
            </w:r>
          </w:p>
        </w:tc>
      </w:tr>
      <w:tr>
        <w:tc>
          <w:tcPr>
            <w:tcW w:type="dxa" w:w="2400"/>
            <w:tcBorders>
              <w:top w:val="single" w:color="CCCCCC" w:sz="1"/>
              <w:left w:val="single" w:color="CCCCCC" w:sz="1"/>
              <w:bottom w:val="single" w:color="CCCCCC" w:sz="1"/>
              <w:right w:val="single" w:color="CCCCCC" w:sz="1"/>
            </w:tcBorders>
            <w:shd w:fill="EBF2EC" w:val="clear"/>
            <w:tcMar>
              <w:top w:type="dxa" w:w="80"/>
              <w:left w:type="dxa" w:w="140"/>
              <w:bottom w:type="dxa" w:w="80"/>
              <w:right w:type="dxa" w:w="140"/>
            </w:tcMar>
          </w:tcPr>
          <w:p>
            <w:pPr>
              <w:spacing w:after="160" w:before="80"/>
            </w:pPr>
            <w:r>
              <w:rPr>
                <w:rFonts w:ascii="Georgia" w:cs="Georgia" w:eastAsia="Georgia" w:hAnsi="Georgia"/>
                <w:b/>
                <w:bCs/>
                <w:color w:val="1E1610"/>
                <w:sz w:val="22"/>
                <w:szCs w:val="22"/>
              </w:rPr>
              <w:t xml:space="preserve">Google Admin Console</w:t>
            </w:r>
          </w:p>
        </w:tc>
        <w:tc>
          <w:tcPr>
            <w:tcW w:type="dxa" w:w="3480"/>
            <w:tcBorders>
              <w:top w:val="single" w:color="CCCCCC" w:sz="1"/>
              <w:left w:val="single" w:color="CCCCCC" w:sz="1"/>
              <w:bottom w:val="single" w:color="CCCCCC" w:sz="1"/>
              <w:right w:val="single" w:color="CCCCCC" w:sz="1"/>
            </w:tcBorders>
            <w:shd w:fill="EBF2EC" w:val="clear"/>
            <w:tcMar>
              <w:top w:type="dxa" w:w="80"/>
              <w:left w:type="dxa" w:w="140"/>
              <w:bottom w:type="dxa" w:w="80"/>
              <w:right w:type="dxa" w:w="140"/>
            </w:tcMar>
          </w:tcPr>
          <w:p>
            <w:pPr>
              <w:spacing w:after="160" w:before="80"/>
            </w:pPr>
            <w:r>
              <w:rPr>
                <w:rFonts w:ascii="Georgia" w:cs="Georgia" w:eastAsia="Georgia" w:hAnsi="Georgia"/>
                <w:color w:val="1E1610"/>
                <w:sz w:val="22"/>
                <w:szCs w:val="22"/>
              </w:rPr>
              <w:t xml:space="preserve">Free. Included with Google Workspace for Education. Manages which Chromebooks are enrolled.</w:t>
            </w:r>
          </w:p>
        </w:tc>
        <w:tc>
          <w:tcPr>
            <w:tcW w:type="dxa" w:w="3480"/>
            <w:tcBorders>
              <w:top w:val="single" w:color="CCCCCC" w:sz="1"/>
              <w:left w:val="single" w:color="CCCCCC" w:sz="1"/>
              <w:bottom w:val="single" w:color="CCCCCC" w:sz="1"/>
              <w:right w:val="single" w:color="CCCCCC" w:sz="1"/>
            </w:tcBorders>
            <w:shd w:fill="EBF2EC" w:val="clear"/>
            <w:tcMar>
              <w:top w:type="dxa" w:w="80"/>
              <w:left w:type="dxa" w:w="140"/>
              <w:bottom w:type="dxa" w:w="80"/>
              <w:right w:type="dxa" w:w="140"/>
            </w:tcMar>
          </w:tcPr>
          <w:p>
            <w:pPr>
              <w:spacing w:after="160" w:before="80"/>
            </w:pPr>
            <w:r>
              <w:rPr>
                <w:rFonts w:ascii="Georgia" w:cs="Georgia" w:eastAsia="Georgia" w:hAnsi="Georgia"/>
                <w:color w:val="1E1610"/>
                <w:sz w:val="22"/>
                <w:szCs w:val="22"/>
              </w:rPr>
              <w:t xml:space="preserve">Does not track which student has which device physically. No checkout flow. No overdue alerts. No non-Chromebook assets.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160" w:before="80"/>
            </w:pPr>
            <w:r>
              <w:rPr>
                <w:rFonts w:ascii="Georgia" w:cs="Georgia" w:eastAsia="Georgia" w:hAnsi="Georgia"/>
                <w:b/>
                <w:bCs/>
                <w:color w:val="1E1610"/>
                <w:sz w:val="22"/>
                <w:szCs w:val="22"/>
              </w:rPr>
              <w:t xml:space="preserve">Spreadsheets</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160" w:before="80"/>
            </w:pPr>
            <w:r>
              <w:rPr>
                <w:rFonts w:ascii="Georgia" w:cs="Georgia" w:eastAsia="Georgia" w:hAnsi="Georgia"/>
                <w:color w:val="1E1610"/>
                <w:sz w:val="22"/>
                <w:szCs w:val="22"/>
              </w:rPr>
              <w:t xml:space="preserve">What most schools use today. Free, familiar, fragile.</w:t>
            </w:r>
          </w:p>
        </w:tc>
        <w:tc>
          <w:tcPr>
            <w:tcW w:type="dxa" w:w="34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160" w:before="80"/>
            </w:pPr>
            <w:r>
              <w:rPr>
                <w:rFonts w:ascii="Georgia" w:cs="Georgia" w:eastAsia="Georgia" w:hAnsi="Georgia"/>
                <w:color w:val="1E1610"/>
                <w:sz w:val="22"/>
                <w:szCs w:val="22"/>
              </w:rPr>
              <w:t xml:space="preserve">Manual data entry. No barcode scanning. No overdue tracking. Frequently out of date. No audit trail.</w:t>
            </w:r>
          </w:p>
        </w:tc>
      </w:tr>
      <w:tr>
        <w:tc>
          <w:tcPr>
            <w:tcW w:type="dxa" w:w="2400"/>
            <w:tcBorders>
              <w:top w:val="single" w:color="CCCCCC" w:sz="1"/>
              <w:left w:val="single" w:color="CCCCCC" w:sz="1"/>
              <w:bottom w:val="single" w:color="CCCCCC" w:sz="1"/>
              <w:right w:val="single" w:color="CCCCCC" w:sz="1"/>
            </w:tcBorders>
            <w:shd w:fill="EBF2EC" w:val="clear"/>
            <w:tcMar>
              <w:top w:type="dxa" w:w="80"/>
              <w:left w:type="dxa" w:w="140"/>
              <w:bottom w:type="dxa" w:w="80"/>
              <w:right w:type="dxa" w:w="140"/>
            </w:tcMar>
          </w:tcPr>
          <w:p>
            <w:r>
              <w:rPr>
                <w:rFonts w:ascii="Georgia" w:cs="Georgia" w:eastAsia="Georgia" w:hAnsi="Georgia"/>
                <w:b/>
                <w:bCs/>
                <w:color w:val="2C4A35"/>
                <w:sz w:val="22"/>
                <w:szCs w:val="22"/>
              </w:rPr>
              <w:t xml:space="preserve">Dewey Assets</w:t>
            </w:r>
          </w:p>
        </w:tc>
        <w:tc>
          <w:tcPr>
            <w:tcW w:type="dxa" w:w="3480"/>
            <w:tcBorders>
              <w:top w:val="single" w:color="CCCCCC" w:sz="1"/>
              <w:left w:val="single" w:color="CCCCCC" w:sz="1"/>
              <w:bottom w:val="single" w:color="CCCCCC" w:sz="1"/>
              <w:right w:val="single" w:color="CCCCCC" w:sz="1"/>
            </w:tcBorders>
            <w:shd w:fill="EBF2EC" w:val="clear"/>
            <w:tcMar>
              <w:top w:type="dxa" w:w="80"/>
              <w:left w:type="dxa" w:w="140"/>
              <w:bottom w:type="dxa" w:w="80"/>
              <w:right w:type="dxa" w:w="140"/>
            </w:tcMar>
          </w:tcPr>
          <w:p>
            <w:pPr>
              <w:spacing w:after="160" w:before="80"/>
            </w:pPr>
            <w:r>
              <w:rPr>
                <w:rFonts w:ascii="Georgia" w:cs="Georgia" w:eastAsia="Georgia" w:hAnsi="Georgia"/>
                <w:color w:val="1E1610"/>
                <w:sz w:val="22"/>
                <w:szCs w:val="22"/>
              </w:rPr>
              <w:t xml:space="preserve">Scan any barcode to check items in or out. Works for all asset types. Printable labels. CSV export. Cloud sync. $199–499/year per school.</w:t>
            </w:r>
          </w:p>
        </w:tc>
        <w:tc>
          <w:tcPr>
            <w:tcW w:type="dxa" w:w="3480"/>
            <w:tcBorders>
              <w:top w:val="single" w:color="CCCCCC" w:sz="1"/>
              <w:left w:val="single" w:color="CCCCCC" w:sz="1"/>
              <w:bottom w:val="single" w:color="CCCCCC" w:sz="1"/>
              <w:right w:val="single" w:color="CCCCCC" w:sz="1"/>
            </w:tcBorders>
            <w:shd w:fill="EBF2EC" w:val="clear"/>
            <w:tcMar>
              <w:top w:type="dxa" w:w="80"/>
              <w:left w:type="dxa" w:w="140"/>
              <w:bottom w:type="dxa" w:w="80"/>
              <w:right w:type="dxa" w:w="140"/>
            </w:tcMar>
          </w:tcPr>
          <w:p>
            <w:r>
              <w:rPr>
                <w:rFonts w:ascii="Georgia" w:cs="Georgia" w:eastAsia="Georgia" w:hAnsi="Georgia"/>
                <w:b/>
                <w:bCs/>
                <w:color w:val="2C4A35"/>
                <w:sz w:val="22"/>
                <w:szCs w:val="22"/>
              </w:rPr>
              <w:t xml:space="preserve">Nothing to fail — this is the gap.</w:t>
            </w:r>
          </w:p>
        </w:tc>
      </w:tr>
    </w:tbl>
    <w:p>
      <w:pPr>
        <w:pBdr>
          <w:bottom w:val="single" w:color="2C4A35" w:sz="4" w:space="1"/>
        </w:pBdr>
        <w:spacing w:after="120" w:before="440"/>
      </w:pPr>
      <w:r>
        <w:rPr>
          <w:rFonts w:ascii="Georgia" w:cs="Georgia" w:eastAsia="Georgia" w:hAnsi="Georgia"/>
          <w:b/>
          <w:bCs/>
          <w:caps/>
          <w:color w:val="2C4A35"/>
          <w:spacing w:val="80"/>
          <w:sz w:val="20"/>
          <w:szCs w:val="20"/>
        </w:rPr>
        <w:t xml:space="preserve">MARKET SIZE</w:t>
      </w:r>
    </w:p>
    <w:p>
      <w:pPr>
        <w:spacing w:after="160" w:before="80"/>
      </w:pPr>
      <w:r>
        <w:rPr>
          <w:rFonts w:ascii="Georgia" w:cs="Georgia" w:eastAsia="Georgia" w:hAnsi="Georgia"/>
          <w:color w:val="1E1610"/>
          <w:sz w:val="22"/>
          <w:szCs w:val="22"/>
        </w:rPr>
        <w:t xml:space="preserve">The addressable market for Dewey Assets is </w:t>
      </w:r>
      <w:r>
        <w:rPr>
          <w:rFonts w:ascii="Georgia" w:cs="Georgia" w:eastAsia="Georgia" w:hAnsi="Georgia"/>
          <w:b/>
          <w:bCs/>
          <w:color w:val="1E1610"/>
          <w:sz w:val="22"/>
          <w:szCs w:val="22"/>
        </w:rPr>
        <w:t xml:space="preserve">larger than Dewey School</w:t>
      </w:r>
      <w:r>
        <w:rPr>
          <w:rFonts w:ascii="Georgia" w:cs="Georgia" w:eastAsia="Georgia" w:hAnsi="Georgia"/>
          <w:color w:val="1E1610"/>
          <w:sz w:val="22"/>
          <w:szCs w:val="22"/>
        </w:rPr>
        <w:t xml:space="preserve"> because the buyer is different. A classroom teacher authorises a $48/year Solo subscription out of personal budget. A </w:t>
      </w:r>
      <w:r>
        <w:rPr>
          <w:rFonts w:ascii="Georgia" w:cs="Georgia" w:eastAsia="Georgia" w:hAnsi="Georgia"/>
          <w:b/>
          <w:bCs/>
          <w:color w:val="1E1610"/>
          <w:sz w:val="22"/>
          <w:szCs w:val="22"/>
        </w:rPr>
        <w:t xml:space="preserve">school IT coordinator or principal</w:t>
      </w:r>
      <w:r>
        <w:rPr>
          <w:rFonts w:ascii="Georgia" w:cs="Georgia" w:eastAsia="Georgia" w:hAnsi="Georgia"/>
          <w:color w:val="1E1610"/>
          <w:sz w:val="22"/>
          <w:szCs w:val="22"/>
        </w:rPr>
        <w:t xml:space="preserve"> authorises a $499/year school plan from an institutional technology budget — a budget that exists in every school regardless of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1760"/>
        <w:gridCol w:w="1760"/>
        <w:gridCol w:w="1280"/>
      </w:tblGrid>
      <w:tr>
        <w:tc>
          <w:tcPr>
            <w:tcW w:type="dxa" w:w="2800"/>
            <w:tcBorders>
              <w:top w:val="single" w:color="CCCCCC" w:sz="1"/>
              <w:left w:val="single" w:color="CCCCCC" w:sz="1"/>
              <w:bottom w:val="single" w:color="CCCCCC" w:sz="1"/>
              <w:right w:val="single" w:color="CCCCCC" w:sz="1"/>
            </w:tcBorders>
            <w:shd w:fill="2C4A35" w:val="clear"/>
            <w:tcMar>
              <w:top w:type="dxa" w:w="80"/>
              <w:left w:type="dxa" w:w="140"/>
              <w:bottom w:type="dxa" w:w="80"/>
              <w:right w:type="dxa" w:w="140"/>
            </w:tcMar>
          </w:tcPr>
          <w:p>
            <w:r>
              <w:rPr>
                <w:rFonts w:ascii="Georgia" w:cs="Georgia" w:eastAsia="Georgia" w:hAnsi="Georgia"/>
                <w:b/>
                <w:bCs/>
                <w:color w:val="FFFFFF"/>
                <w:sz w:val="18"/>
                <w:szCs w:val="18"/>
              </w:rPr>
              <w:t xml:space="preserve">Country</w:t>
            </w:r>
          </w:p>
        </w:tc>
        <w:tc>
          <w:tcPr>
            <w:tcW w:type="dxa" w:w="1760"/>
            <w:tcBorders>
              <w:top w:val="single" w:color="CCCCCC" w:sz="1"/>
              <w:left w:val="single" w:color="CCCCCC" w:sz="1"/>
              <w:bottom w:val="single" w:color="CCCCCC" w:sz="1"/>
              <w:right w:val="single" w:color="CCCCCC" w:sz="1"/>
            </w:tcBorders>
            <w:shd w:fill="2C4A35" w:val="clear"/>
            <w:tcMar>
              <w:top w:type="dxa" w:w="80"/>
              <w:left w:type="dxa" w:w="140"/>
              <w:bottom w:type="dxa" w:w="80"/>
              <w:right w:type="dxa" w:w="140"/>
            </w:tcMar>
          </w:tcPr>
          <w:p>
            <w:pPr>
              <w:jc w:val="right"/>
            </w:pPr>
            <w:r>
              <w:rPr>
                <w:rFonts w:ascii="Georgia" w:cs="Georgia" w:eastAsia="Georgia" w:hAnsi="Georgia"/>
                <w:b/>
                <w:bCs/>
                <w:color w:val="FFFFFF"/>
                <w:sz w:val="18"/>
                <w:szCs w:val="18"/>
              </w:rPr>
              <w:t xml:space="preserve">Public Schools</w:t>
            </w:r>
          </w:p>
        </w:tc>
        <w:tc>
          <w:tcPr>
            <w:tcW w:type="dxa" w:w="1760"/>
            <w:tcBorders>
              <w:top w:val="single" w:color="CCCCCC" w:sz="1"/>
              <w:left w:val="single" w:color="CCCCCC" w:sz="1"/>
              <w:bottom w:val="single" w:color="CCCCCC" w:sz="1"/>
              <w:right w:val="single" w:color="CCCCCC" w:sz="1"/>
            </w:tcBorders>
            <w:shd w:fill="2C4A35" w:val="clear"/>
            <w:tcMar>
              <w:top w:type="dxa" w:w="80"/>
              <w:left w:type="dxa" w:w="140"/>
              <w:bottom w:type="dxa" w:w="80"/>
              <w:right w:type="dxa" w:w="140"/>
            </w:tcMar>
          </w:tcPr>
          <w:p>
            <w:pPr>
              <w:jc w:val="right"/>
            </w:pPr>
            <w:r>
              <w:rPr>
                <w:rFonts w:ascii="Georgia" w:cs="Georgia" w:eastAsia="Georgia" w:hAnsi="Georgia"/>
                <w:b/>
                <w:bCs/>
                <w:color w:val="FFFFFF"/>
                <w:sz w:val="18"/>
                <w:szCs w:val="18"/>
              </w:rPr>
              <w:t xml:space="preserve">Est. Chromebooks</w:t>
            </w:r>
          </w:p>
        </w:tc>
        <w:tc>
          <w:tcPr>
            <w:tcW w:type="dxa" w:w="1760"/>
            <w:tcBorders>
              <w:top w:val="single" w:color="CCCCCC" w:sz="1"/>
              <w:left w:val="single" w:color="CCCCCC" w:sz="1"/>
              <w:bottom w:val="single" w:color="CCCCCC" w:sz="1"/>
              <w:right w:val="single" w:color="CCCCCC" w:sz="1"/>
            </w:tcBorders>
            <w:shd w:fill="2C4A35" w:val="clear"/>
            <w:tcMar>
              <w:top w:type="dxa" w:w="80"/>
              <w:left w:type="dxa" w:w="140"/>
              <w:bottom w:type="dxa" w:w="80"/>
              <w:right w:type="dxa" w:w="140"/>
            </w:tcMar>
          </w:tcPr>
          <w:p>
            <w:pPr>
              <w:jc w:val="right"/>
            </w:pPr>
            <w:r>
              <w:rPr>
                <w:rFonts w:ascii="Georgia" w:cs="Georgia" w:eastAsia="Georgia" w:hAnsi="Georgia"/>
                <w:b/>
                <w:bCs/>
                <w:color w:val="FFFFFF"/>
                <w:sz w:val="18"/>
                <w:szCs w:val="18"/>
              </w:rPr>
              <w:t xml:space="preserve">At $299/school</w:t>
            </w:r>
          </w:p>
        </w:tc>
        <w:tc>
          <w:tcPr>
            <w:tcW w:type="dxa" w:w="1280"/>
            <w:tcBorders>
              <w:top w:val="single" w:color="CCCCCC" w:sz="1"/>
              <w:left w:val="single" w:color="CCCCCC" w:sz="1"/>
              <w:bottom w:val="single" w:color="CCCCCC" w:sz="1"/>
              <w:right w:val="single" w:color="CCCCCC" w:sz="1"/>
            </w:tcBorders>
            <w:shd w:fill="2C4A35" w:val="clear"/>
            <w:tcMar>
              <w:top w:type="dxa" w:w="80"/>
              <w:left w:type="dxa" w:w="140"/>
              <w:bottom w:type="dxa" w:w="80"/>
              <w:right w:type="dxa" w:w="140"/>
            </w:tcMar>
          </w:tcPr>
          <w:p>
            <w:pPr>
              <w:jc w:val="right"/>
            </w:pPr>
            <w:r>
              <w:rPr>
                <w:rFonts w:ascii="Georgia" w:cs="Georgia" w:eastAsia="Georgia" w:hAnsi="Georgia"/>
                <w:b/>
                <w:bCs/>
                <w:color w:val="FFFFFF"/>
                <w:sz w:val="18"/>
                <w:szCs w:val="18"/>
              </w:rPr>
              <w:t xml:space="preserve">5% TAM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b w:val="false"/>
                <w:bCs w:val="false"/>
                <w:color w:val="1E1610"/>
                <w:sz w:val="20"/>
                <w:szCs w:val="20"/>
              </w:rPr>
              <w:t xml:space="preserve">Canada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14,000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~1.4M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$4.2M</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$210K</w:t>
            </w:r>
          </w:p>
        </w:tc>
      </w:tr>
      <w:tr>
        <w:tc>
          <w:tcPr>
            <w:tcW w:type="dxa" w:w="2800"/>
            <w:tcBorders>
              <w:top w:val="single" w:color="CCCCCC" w:sz="1"/>
              <w:left w:val="single" w:color="CCCCCC" w:sz="1"/>
              <w:bottom w:val="single" w:color="CCCCCC" w:sz="1"/>
              <w:right w:val="single" w:color="CCCCCC" w:sz="1"/>
            </w:tcBorders>
            <w:shd w:fill="F9F5EE" w:val="clear"/>
            <w:tcMar>
              <w:top w:type="dxa" w:w="80"/>
              <w:left w:type="dxa" w:w="140"/>
              <w:bottom w:type="dxa" w:w="80"/>
              <w:right w:type="dxa" w:w="140"/>
            </w:tcMar>
          </w:tcPr>
          <w:p>
            <w:pPr>
              <w:jc w:val="left"/>
            </w:pPr>
            <w:r>
              <w:rPr>
                <w:rFonts w:ascii="Georgia" w:cs="Georgia" w:eastAsia="Georgia" w:hAnsi="Georgia"/>
                <w:b w:val="false"/>
                <w:bCs w:val="false"/>
                <w:color w:val="1E1610"/>
                <w:sz w:val="20"/>
                <w:szCs w:val="20"/>
              </w:rPr>
              <w:t xml:space="preserve">United States</w:t>
            </w:r>
          </w:p>
        </w:tc>
        <w:tc>
          <w:tcPr>
            <w:tcW w:type="dxa" w:w="1760"/>
            <w:tcBorders>
              <w:top w:val="single" w:color="CCCCCC" w:sz="1"/>
              <w:left w:val="single" w:color="CCCCCC" w:sz="1"/>
              <w:bottom w:val="single" w:color="CCCCCC" w:sz="1"/>
              <w:right w:val="single" w:color="CCCCCC" w:sz="1"/>
            </w:tcBorders>
            <w:shd w:fill="F9F5EE"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130,000</w:t>
            </w:r>
          </w:p>
        </w:tc>
        <w:tc>
          <w:tcPr>
            <w:tcW w:type="dxa" w:w="1760"/>
            <w:tcBorders>
              <w:top w:val="single" w:color="CCCCCC" w:sz="1"/>
              <w:left w:val="single" w:color="CCCCCC" w:sz="1"/>
              <w:bottom w:val="single" w:color="CCCCCC" w:sz="1"/>
              <w:right w:val="single" w:color="CCCCCC" w:sz="1"/>
            </w:tcBorders>
            <w:shd w:fill="F9F5EE"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~40M</w:t>
            </w:r>
          </w:p>
        </w:tc>
        <w:tc>
          <w:tcPr>
            <w:tcW w:type="dxa" w:w="1760"/>
            <w:tcBorders>
              <w:top w:val="single" w:color="CCCCCC" w:sz="1"/>
              <w:left w:val="single" w:color="CCCCCC" w:sz="1"/>
              <w:bottom w:val="single" w:color="CCCCCC" w:sz="1"/>
              <w:right w:val="single" w:color="CCCCCC" w:sz="1"/>
            </w:tcBorders>
            <w:shd w:fill="F9F5EE"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$38.9M</w:t>
            </w:r>
          </w:p>
        </w:tc>
        <w:tc>
          <w:tcPr>
            <w:tcW w:type="dxa" w:w="1280"/>
            <w:tcBorders>
              <w:top w:val="single" w:color="CCCCCC" w:sz="1"/>
              <w:left w:val="single" w:color="CCCCCC" w:sz="1"/>
              <w:bottom w:val="single" w:color="CCCCCC" w:sz="1"/>
              <w:right w:val="single" w:color="CCCCCC" w:sz="1"/>
            </w:tcBorders>
            <w:shd w:fill="F9F5EE"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$1.94M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b w:val="false"/>
                <w:bCs w:val="false"/>
                <w:color w:val="1E1610"/>
                <w:sz w:val="20"/>
                <w:szCs w:val="20"/>
              </w:rPr>
              <w:t xml:space="preserve">United Kingdom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29,000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~5.8M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$8.7M</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$435K</w:t>
            </w:r>
          </w:p>
        </w:tc>
      </w:tr>
      <w:tr>
        <w:tc>
          <w:tcPr>
            <w:tcW w:type="dxa" w:w="2800"/>
            <w:tcBorders>
              <w:top w:val="single" w:color="CCCCCC" w:sz="1"/>
              <w:left w:val="single" w:color="CCCCCC" w:sz="1"/>
              <w:bottom w:val="single" w:color="CCCCCC" w:sz="1"/>
              <w:right w:val="single" w:color="CCCCCC" w:sz="1"/>
            </w:tcBorders>
            <w:shd w:fill="F9F5EE" w:val="clear"/>
            <w:tcMar>
              <w:top w:type="dxa" w:w="80"/>
              <w:left w:type="dxa" w:w="140"/>
              <w:bottom w:type="dxa" w:w="80"/>
              <w:right w:type="dxa" w:w="140"/>
            </w:tcMar>
          </w:tcPr>
          <w:p>
            <w:pPr>
              <w:jc w:val="left"/>
            </w:pPr>
            <w:r>
              <w:rPr>
                <w:rFonts w:ascii="Georgia" w:cs="Georgia" w:eastAsia="Georgia" w:hAnsi="Georgia"/>
                <w:b w:val="false"/>
                <w:bCs w:val="false"/>
                <w:color w:val="1E1610"/>
                <w:sz w:val="20"/>
                <w:szCs w:val="20"/>
              </w:rPr>
              <w:t xml:space="preserve">Australia</w:t>
            </w:r>
          </w:p>
        </w:tc>
        <w:tc>
          <w:tcPr>
            <w:tcW w:type="dxa" w:w="1760"/>
            <w:tcBorders>
              <w:top w:val="single" w:color="CCCCCC" w:sz="1"/>
              <w:left w:val="single" w:color="CCCCCC" w:sz="1"/>
              <w:bottom w:val="single" w:color="CCCCCC" w:sz="1"/>
              <w:right w:val="single" w:color="CCCCCC" w:sz="1"/>
            </w:tcBorders>
            <w:shd w:fill="F9F5EE"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9,600</w:t>
            </w:r>
          </w:p>
        </w:tc>
        <w:tc>
          <w:tcPr>
            <w:tcW w:type="dxa" w:w="1760"/>
            <w:tcBorders>
              <w:top w:val="single" w:color="CCCCCC" w:sz="1"/>
              <w:left w:val="single" w:color="CCCCCC" w:sz="1"/>
              <w:bottom w:val="single" w:color="CCCCCC" w:sz="1"/>
              <w:right w:val="single" w:color="CCCCCC" w:sz="1"/>
            </w:tcBorders>
            <w:shd w:fill="F9F5EE"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~1.9M</w:t>
            </w:r>
          </w:p>
        </w:tc>
        <w:tc>
          <w:tcPr>
            <w:tcW w:type="dxa" w:w="1760"/>
            <w:tcBorders>
              <w:top w:val="single" w:color="CCCCCC" w:sz="1"/>
              <w:left w:val="single" w:color="CCCCCC" w:sz="1"/>
              <w:bottom w:val="single" w:color="CCCCCC" w:sz="1"/>
              <w:right w:val="single" w:color="CCCCCC" w:sz="1"/>
            </w:tcBorders>
            <w:shd w:fill="F9F5EE"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$2.9M</w:t>
            </w:r>
          </w:p>
        </w:tc>
        <w:tc>
          <w:tcPr>
            <w:tcW w:type="dxa" w:w="1280"/>
            <w:tcBorders>
              <w:top w:val="single" w:color="CCCCCC" w:sz="1"/>
              <w:left w:val="single" w:color="CCCCCC" w:sz="1"/>
              <w:bottom w:val="single" w:color="CCCCCC" w:sz="1"/>
              <w:right w:val="single" w:color="CCCCCC" w:sz="1"/>
            </w:tcBorders>
            <w:shd w:fill="F9F5EE"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$144K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Georgia" w:cs="Georgia" w:eastAsia="Georgia" w:hAnsi="Georgia"/>
                <w:b w:val="false"/>
                <w:bCs w:val="false"/>
                <w:color w:val="1E1610"/>
                <w:sz w:val="20"/>
                <w:szCs w:val="20"/>
              </w:rPr>
              <w:t xml:space="preserve">NZ + Ireland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3,200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~640K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$957K</w:t>
            </w:r>
          </w:p>
        </w:tc>
        <w:tc>
          <w:tcPr>
            <w:tcW w:type="dxa" w:w="1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Georgia" w:cs="Georgia" w:eastAsia="Georgia" w:hAnsi="Georgia"/>
                <w:b w:val="false"/>
                <w:bCs w:val="false"/>
                <w:color w:val="1E1610"/>
                <w:sz w:val="20"/>
                <w:szCs w:val="20"/>
              </w:rPr>
              <w:t xml:space="preserve">$48K</w:t>
            </w:r>
          </w:p>
        </w:tc>
      </w:tr>
      <w:tr>
        <w:tc>
          <w:tcPr>
            <w:tcW w:type="dxa" w:w="2800"/>
            <w:tcBorders>
              <w:top w:val="single" w:color="CCCCCC" w:sz="1"/>
              <w:left w:val="single" w:color="CCCCCC" w:sz="1"/>
              <w:bottom w:val="single" w:color="CCCCCC" w:sz="1"/>
              <w:right w:val="single" w:color="CCCCCC" w:sz="1"/>
            </w:tcBorders>
            <w:shd w:fill="EBF2EC" w:val="clear"/>
            <w:tcMar>
              <w:top w:type="dxa" w:w="80"/>
              <w:left w:type="dxa" w:w="140"/>
              <w:bottom w:type="dxa" w:w="80"/>
              <w:right w:type="dxa" w:w="140"/>
            </w:tcMar>
          </w:tcPr>
          <w:p>
            <w:pPr>
              <w:jc w:val="left"/>
            </w:pPr>
            <w:r>
              <w:rPr>
                <w:rFonts w:ascii="Georgia" w:cs="Georgia" w:eastAsia="Georgia" w:hAnsi="Georgia"/>
                <w:b/>
                <w:bCs/>
                <w:color w:val="2C4A35"/>
                <w:sz w:val="20"/>
                <w:szCs w:val="20"/>
              </w:rPr>
              <w:t xml:space="preserve">TOTAL</w:t>
            </w:r>
          </w:p>
        </w:tc>
        <w:tc>
          <w:tcPr>
            <w:tcW w:type="dxa" w:w="1760"/>
            <w:tcBorders>
              <w:top w:val="single" w:color="CCCCCC" w:sz="1"/>
              <w:left w:val="single" w:color="CCCCCC" w:sz="1"/>
              <w:bottom w:val="single" w:color="CCCCCC" w:sz="1"/>
              <w:right w:val="single" w:color="CCCCCC" w:sz="1"/>
            </w:tcBorders>
            <w:shd w:fill="EBF2EC" w:val="clear"/>
            <w:tcMar>
              <w:top w:type="dxa" w:w="80"/>
              <w:left w:type="dxa" w:w="140"/>
              <w:bottom w:type="dxa" w:w="80"/>
              <w:right w:type="dxa" w:w="140"/>
            </w:tcMar>
          </w:tcPr>
          <w:p>
            <w:pPr>
              <w:jc w:val="right"/>
            </w:pPr>
            <w:r>
              <w:rPr>
                <w:rFonts w:ascii="Georgia" w:cs="Georgia" w:eastAsia="Georgia" w:hAnsi="Georgia"/>
                <w:b/>
                <w:bCs/>
                <w:color w:val="2C4A35"/>
                <w:sz w:val="20"/>
                <w:szCs w:val="20"/>
              </w:rPr>
              <w:t xml:space="preserve">185,800</w:t>
            </w:r>
          </w:p>
        </w:tc>
        <w:tc>
          <w:tcPr>
            <w:tcW w:type="dxa" w:w="1760"/>
            <w:tcBorders>
              <w:top w:val="single" w:color="CCCCCC" w:sz="1"/>
              <w:left w:val="single" w:color="CCCCCC" w:sz="1"/>
              <w:bottom w:val="single" w:color="CCCCCC" w:sz="1"/>
              <w:right w:val="single" w:color="CCCCCC" w:sz="1"/>
            </w:tcBorders>
            <w:shd w:fill="EBF2EC" w:val="clear"/>
            <w:tcMar>
              <w:top w:type="dxa" w:w="80"/>
              <w:left w:type="dxa" w:w="140"/>
              <w:bottom w:type="dxa" w:w="80"/>
              <w:right w:type="dxa" w:w="140"/>
            </w:tcMar>
          </w:tcPr>
          <w:p>
            <w:pPr>
              <w:jc w:val="right"/>
            </w:pPr>
            <w:r>
              <w:rPr>
                <w:rFonts w:ascii="Georgia" w:cs="Georgia" w:eastAsia="Georgia" w:hAnsi="Georgia"/>
                <w:b/>
                <w:bCs/>
                <w:color w:val="2C4A35"/>
                <w:sz w:val="20"/>
                <w:szCs w:val="20"/>
              </w:rPr>
              <w:t xml:space="preserve">~50M devices</w:t>
            </w:r>
          </w:p>
        </w:tc>
        <w:tc>
          <w:tcPr>
            <w:tcW w:type="dxa" w:w="1760"/>
            <w:tcBorders>
              <w:top w:val="single" w:color="CCCCCC" w:sz="1"/>
              <w:left w:val="single" w:color="CCCCCC" w:sz="1"/>
              <w:bottom w:val="single" w:color="CCCCCC" w:sz="1"/>
              <w:right w:val="single" w:color="CCCCCC" w:sz="1"/>
            </w:tcBorders>
            <w:shd w:fill="EBF2EC" w:val="clear"/>
            <w:tcMar>
              <w:top w:type="dxa" w:w="80"/>
              <w:left w:type="dxa" w:w="140"/>
              <w:bottom w:type="dxa" w:w="80"/>
              <w:right w:type="dxa" w:w="140"/>
            </w:tcMar>
          </w:tcPr>
          <w:p>
            <w:pPr>
              <w:jc w:val="right"/>
            </w:pPr>
            <w:r>
              <w:rPr>
                <w:rFonts w:ascii="Georgia" w:cs="Georgia" w:eastAsia="Georgia" w:hAnsi="Georgia"/>
                <w:b/>
                <w:bCs/>
                <w:color w:val="2C4A35"/>
                <w:sz w:val="20"/>
                <w:szCs w:val="20"/>
              </w:rPr>
              <w:t xml:space="preserve">$55.7M</w:t>
            </w:r>
          </w:p>
        </w:tc>
        <w:tc>
          <w:tcPr>
            <w:tcW w:type="dxa" w:w="1280"/>
            <w:tcBorders>
              <w:top w:val="single" w:color="CCCCCC" w:sz="1"/>
              <w:left w:val="single" w:color="CCCCCC" w:sz="1"/>
              <w:bottom w:val="single" w:color="CCCCCC" w:sz="1"/>
              <w:right w:val="single" w:color="CCCCCC" w:sz="1"/>
            </w:tcBorders>
            <w:shd w:fill="EBF2EC" w:val="clear"/>
            <w:tcMar>
              <w:top w:type="dxa" w:w="80"/>
              <w:left w:type="dxa" w:w="140"/>
              <w:bottom w:type="dxa" w:w="80"/>
              <w:right w:type="dxa" w:w="140"/>
            </w:tcMar>
          </w:tcPr>
          <w:p>
            <w:pPr>
              <w:jc w:val="right"/>
            </w:pPr>
            <w:r>
              <w:rPr>
                <w:rFonts w:ascii="Georgia" w:cs="Georgia" w:eastAsia="Georgia" w:hAnsi="Georgia"/>
                <w:b/>
                <w:bCs/>
                <w:color w:val="2C4A35"/>
                <w:sz w:val="20"/>
                <w:szCs w:val="20"/>
              </w:rPr>
              <w:t xml:space="preserve">$2.78M</w:t>
            </w:r>
          </w:p>
        </w:tc>
      </w:tr>
    </w:tbl>
    <w:p>
      <w:pPr>
        <w:pBdr>
          <w:bottom w:val="single" w:color="2C4A35" w:sz="4" w:space="1"/>
        </w:pBdr>
        <w:spacing w:after="120" w:before="440"/>
      </w:pPr>
      <w:r>
        <w:rPr>
          <w:rFonts w:ascii="Georgia" w:cs="Georgia" w:eastAsia="Georgia" w:hAnsi="Georgia"/>
          <w:b/>
          <w:bCs/>
          <w:caps/>
          <w:color w:val="2C4A35"/>
          <w:spacing w:val="80"/>
          <w:sz w:val="20"/>
          <w:szCs w:val="20"/>
        </w:rPr>
        <w:t xml:space="preserve">REVENUE MODEL</w:t>
      </w:r>
    </w:p>
    <w:p>
      <w:pPr>
        <w:spacing w:after="160" w:before="80"/>
      </w:pPr>
      <w:r>
        <w:rPr>
          <w:rFonts w:ascii="Georgia" w:cs="Georgia" w:eastAsia="Georgia" w:hAnsi="Georgia"/>
          <w:color w:val="1E1610"/>
          <w:sz w:val="22"/>
          <w:szCs w:val="22"/>
        </w:rPr>
        <w:t xml:space="preserve">Dewey Assets sits at a deliberately lower price point than enterprise MDM tools, and higher than Dewey School, reflecting the institutional buyer and budget:</w:t>
      </w:r>
    </w:p>
    <w:p>
      <w:pPr>
        <w:pStyle w:val="ListParagraph"/>
        <w:numPr>
          <w:ilvl w:val="0"/>
          <w:numId w:val="2"/>
        </w:numPr>
        <w:spacing w:after="60" w:before="60"/>
      </w:pPr>
      <w:r>
        <w:rPr>
          <w:rFonts w:ascii="Georgia" w:cs="Georgia" w:eastAsia="Georgia" w:hAnsi="Georgia"/>
          <w:color w:val="1E1610"/>
          <w:sz w:val="22"/>
          <w:szCs w:val="22"/>
        </w:rPr>
        <w:t xml:space="preserve">School plan: $299/year per school — covers all assets, all staff, unlimited items</w:t>
      </w:r>
    </w:p>
    <w:p>
      <w:pPr>
        <w:pStyle w:val="ListParagraph"/>
        <w:numPr>
          <w:ilvl w:val="0"/>
          <w:numId w:val="2"/>
        </w:numPr>
        <w:spacing w:after="60" w:before="60"/>
      </w:pPr>
      <w:r>
        <w:rPr>
          <w:rFonts w:ascii="Georgia" w:cs="Georgia" w:eastAsia="Georgia" w:hAnsi="Georgia"/>
          <w:color w:val="1E1610"/>
          <w:sz w:val="22"/>
          <w:szCs w:val="22"/>
        </w:rPr>
        <w:t xml:space="preserve">District plan: $2,500–5,000/year — all schools in a district, consolidated reporting</w:t>
      </w:r>
    </w:p>
    <w:p>
      <w:pPr>
        <w:pStyle w:val="ListParagraph"/>
        <w:numPr>
          <w:ilvl w:val="0"/>
          <w:numId w:val="2"/>
        </w:numPr>
        <w:spacing w:after="60" w:before="60"/>
      </w:pPr>
      <w:r>
        <w:rPr>
          <w:rFonts w:ascii="Georgia" w:cs="Georgia" w:eastAsia="Georgia" w:hAnsi="Georgia"/>
          <w:color w:val="1E1610"/>
          <w:sz w:val="22"/>
          <w:szCs w:val="22"/>
        </w:rPr>
        <w:t xml:space="preserve">Setup &amp; onboarding: $199 one-time optional service for district-level rollouts</w:t>
      </w:r>
    </w:p>
    <w:p>
      <w:pPr>
        <w:pStyle w:val="ListParagraph"/>
        <w:numPr>
          <w:ilvl w:val="0"/>
          <w:numId w:val="2"/>
        </w:numPr>
        <w:spacing w:after="60" w:before="60"/>
      </w:pPr>
      <w:r>
        <w:rPr>
          <w:rFonts w:ascii="Georgia" w:cs="Georgia" w:eastAsia="Georgia" w:hAnsi="Georgia"/>
          <w:color w:val="1E1610"/>
          <w:sz w:val="22"/>
          <w:szCs w:val="22"/>
        </w:rPr>
        <w:t xml:space="preserve">Hardware bundle: Partner with PecuMecu or similar to offer a “Ready Kit” (scanner + subscription) at $449</w:t>
      </w:r>
    </w:p>
    <w:p>
      <w:pPr>
        <w:spacing w:after="60" w:before="200"/>
      </w:pPr>
      <w:r>
        <w:rPr>
          <w:rFonts w:ascii="Georgia" w:cs="Georgia" w:eastAsia="Georgia" w:hAnsi="Georgia"/>
          <w:b/>
          <w:bCs/>
          <w:color w:val="2C4A35"/>
          <w:sz w:val="22"/>
          <w:szCs w:val="22"/>
        </w:rPr>
        <w:t xml:space="preserve">Conservative Year 3 projection:</w:t>
      </w:r>
    </w:p>
    <w:p>
      <w:pPr>
        <w:pStyle w:val="ListParagraph"/>
        <w:numPr>
          <w:ilvl w:val="0"/>
          <w:numId w:val="2"/>
        </w:numPr>
        <w:spacing w:after="60" w:before="60"/>
      </w:pPr>
      <w:r>
        <w:rPr>
          <w:rFonts w:ascii="Georgia" w:cs="Georgia" w:eastAsia="Georgia" w:hAnsi="Georgia"/>
          <w:color w:val="1E1610"/>
          <w:sz w:val="22"/>
          <w:szCs w:val="22"/>
        </w:rPr>
        <w:t xml:space="preserve">500 school plans at $299 = $149,500/yr</w:t>
      </w:r>
    </w:p>
    <w:p>
      <w:pPr>
        <w:pStyle w:val="ListParagraph"/>
        <w:numPr>
          <w:ilvl w:val="0"/>
          <w:numId w:val="2"/>
        </w:numPr>
        <w:spacing w:after="60" w:before="60"/>
      </w:pPr>
      <w:r>
        <w:rPr>
          <w:rFonts w:ascii="Georgia" w:cs="Georgia" w:eastAsia="Georgia" w:hAnsi="Georgia"/>
          <w:color w:val="1E1610"/>
          <w:sz w:val="22"/>
          <w:szCs w:val="22"/>
        </w:rPr>
        <w:t xml:space="preserve">20 district plans at $3,000 avg = $60,000/yr</w:t>
      </w:r>
    </w:p>
    <w:p>
      <w:pPr>
        <w:pStyle w:val="ListParagraph"/>
        <w:numPr>
          <w:ilvl w:val="0"/>
          <w:numId w:val="2"/>
        </w:numPr>
        <w:spacing w:after="60" w:before="60"/>
      </w:pPr>
      <w:r>
        <w:rPr>
          <w:rFonts w:ascii="Georgia" w:cs="Georgia" w:eastAsia="Georgia" w:hAnsi="Georgia"/>
          <w:color w:val="1E1610"/>
          <w:sz w:val="22"/>
          <w:szCs w:val="22"/>
        </w:rPr>
        <w:t xml:space="preserve">Hardware bundles and setup fees = $25,000/yr</w:t>
      </w:r>
    </w:p>
    <w:p>
      <w:pPr>
        <w:spacing w:after="60" w:before="100"/>
      </w:pPr>
      <w:r>
        <w:rPr>
          <w:rFonts w:ascii="Georgia" w:cs="Georgia" w:eastAsia="Georgia" w:hAnsi="Georgia"/>
          <w:b/>
          <w:bCs/>
          <w:color w:val="2C4A35"/>
          <w:sz w:val="22"/>
          <w:szCs w:val="22"/>
        </w:rPr>
        <w:t xml:space="preserve">Total Year 3 conservative: ~$235,000 ARR</w:t>
      </w:r>
    </w:p>
    <w:p>
      <w:pPr>
        <w:spacing w:after="200" w:before="0"/>
      </w:pPr>
      <w:r>
        <w:rPr>
          <w:rFonts w:ascii="Georgia" w:cs="Georgia" w:eastAsia="Georgia" w:hAnsi="Georgia"/>
          <w:b/>
          <w:bCs/>
          <w:color w:val="2C4A35"/>
          <w:sz w:val="22"/>
          <w:szCs w:val="22"/>
        </w:rPr>
        <w:t xml:space="preserve">Total Year 5 base case: ~$780,000 ARR</w:t>
      </w:r>
    </w:p>
    <w:p>
      <w:pPr>
        <w:pBdr>
          <w:bottom w:val="single" w:color="2C4A35" w:sz="4" w:space="1"/>
        </w:pBdr>
        <w:spacing w:after="120" w:before="440"/>
      </w:pPr>
      <w:r>
        <w:rPr>
          <w:rFonts w:ascii="Georgia" w:cs="Georgia" w:eastAsia="Georgia" w:hAnsi="Georgia"/>
          <w:b/>
          <w:bCs/>
          <w:caps/>
          <w:color w:val="2C4A35"/>
          <w:spacing w:val="80"/>
          <w:sz w:val="20"/>
          <w:szCs w:val="20"/>
        </w:rPr>
        <w:t xml:space="preserve">THE DEWEY ECOSYSTEM ADVANTAGE</w:t>
      </w:r>
    </w:p>
    <w:p>
      <w:pPr>
        <w:spacing w:after="160" w:before="80"/>
      </w:pPr>
      <w:r>
        <w:rPr>
          <w:rFonts w:ascii="Georgia" w:cs="Georgia" w:eastAsia="Georgia" w:hAnsi="Georgia"/>
          <w:color w:val="1E1610"/>
          <w:sz w:val="22"/>
          <w:szCs w:val="22"/>
        </w:rPr>
        <w:t xml:space="preserve">Dewey Assets does not exist in isolation. It is part of a three-product ecosystem that each reinforce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C4A35" w:val="clear"/>
            <w:tcMar>
              <w:top w:type="dxa" w:w="100"/>
              <w:left w:type="dxa" w:w="140"/>
              <w:bottom w:type="dxa" w:w="100"/>
              <w:right w:type="dxa" w:w="140"/>
            </w:tcMar>
          </w:tcPr>
          <w:p>
            <w:r>
              <w:rPr>
                <w:rFonts w:ascii="Georgia" w:cs="Georgia" w:eastAsia="Georgia" w:hAnsi="Georgia"/>
                <w:b/>
                <w:bCs/>
                <w:color w:val="FFFFFF"/>
                <w:sz w:val="20"/>
                <w:szCs w:val="20"/>
              </w:rPr>
              <w:t xml:space="preserve">Product</w:t>
            </w:r>
          </w:p>
        </w:tc>
        <w:tc>
          <w:tcPr>
            <w:tcW w:type="dxa" w:w="3680"/>
            <w:tcBorders>
              <w:top w:val="single" w:color="CCCCCC" w:sz="1"/>
              <w:left w:val="single" w:color="CCCCCC" w:sz="1"/>
              <w:bottom w:val="single" w:color="CCCCCC" w:sz="1"/>
              <w:right w:val="single" w:color="CCCCCC" w:sz="1"/>
            </w:tcBorders>
            <w:shd w:fill="2C4A35" w:val="clear"/>
            <w:tcMar>
              <w:top w:type="dxa" w:w="100"/>
              <w:left w:type="dxa" w:w="140"/>
              <w:bottom w:type="dxa" w:w="100"/>
              <w:right w:type="dxa" w:w="140"/>
            </w:tcMar>
          </w:tcPr>
          <w:p>
            <w:r>
              <w:rPr>
                <w:rFonts w:ascii="Georgia" w:cs="Georgia" w:eastAsia="Georgia" w:hAnsi="Georgia"/>
                <w:b/>
                <w:bCs/>
                <w:color w:val="FFFFFF"/>
                <w:sz w:val="20"/>
                <w:szCs w:val="20"/>
              </w:rPr>
              <w:t xml:space="preserve">Primary buyer</w:t>
            </w:r>
          </w:p>
        </w:tc>
        <w:tc>
          <w:tcPr>
            <w:tcW w:type="dxa" w:w="3680"/>
            <w:tcBorders>
              <w:top w:val="single" w:color="CCCCCC" w:sz="1"/>
              <w:left w:val="single" w:color="CCCCCC" w:sz="1"/>
              <w:bottom w:val="single" w:color="CCCCCC" w:sz="1"/>
              <w:right w:val="single" w:color="CCCCCC" w:sz="1"/>
            </w:tcBorders>
            <w:shd w:fill="2C4A35" w:val="clear"/>
            <w:tcMar>
              <w:top w:type="dxa" w:w="100"/>
              <w:left w:type="dxa" w:w="140"/>
              <w:bottom w:type="dxa" w:w="100"/>
              <w:right w:type="dxa" w:w="140"/>
            </w:tcMar>
          </w:tcPr>
          <w:p>
            <w:r>
              <w:rPr>
                <w:rFonts w:ascii="Georgia" w:cs="Georgia" w:eastAsia="Georgia" w:hAnsi="Georgia"/>
                <w:b/>
                <w:bCs/>
                <w:color w:val="FFFFFF"/>
                <w:sz w:val="20"/>
                <w:szCs w:val="20"/>
              </w:rPr>
              <w:t xml:space="preserve">How it feeds the ecosystem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1E1610"/>
                <w:sz w:val="20"/>
                <w:szCs w:val="20"/>
              </w:rPr>
              <w:t xml:space="preserve">Dewey School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1E1610"/>
                <w:sz w:val="20"/>
                <w:szCs w:val="20"/>
              </w:rPr>
              <w:t xml:space="preserve">Classroom teachers ($48/yr Solo, $499/yr School)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1E1610"/>
                <w:sz w:val="20"/>
                <w:szCs w:val="20"/>
              </w:rPr>
              <w:t xml:space="preserve">Teacher loves it → tells principal → principal hears "tracks Chromebooks too" → school plan</w:t>
            </w:r>
          </w:p>
        </w:tc>
      </w:tr>
      <w:tr>
        <w:tc>
          <w:tcPr>
            <w:tcW w:type="dxa" w:w="2000"/>
            <w:tcBorders>
              <w:top w:val="single" w:color="CCCCCC" w:sz="1"/>
              <w:left w:val="single" w:color="CCCCCC" w:sz="1"/>
              <w:bottom w:val="single" w:color="CCCCCC" w:sz="1"/>
              <w:right w:val="single" w:color="CCCCCC" w:sz="1"/>
            </w:tcBorders>
            <w:shd w:fill="EBF2EC" w:val="clear"/>
            <w:tcMar>
              <w:top w:type="dxa" w:w="80"/>
              <w:left w:type="dxa" w:w="140"/>
              <w:bottom w:type="dxa" w:w="80"/>
              <w:right w:type="dxa" w:w="140"/>
            </w:tcMar>
          </w:tcPr>
          <w:p>
            <w:r>
              <w:rPr>
                <w:rFonts w:ascii="Georgia" w:cs="Georgia" w:eastAsia="Georgia" w:hAnsi="Georgia"/>
                <w:color w:val="1E1610"/>
                <w:sz w:val="20"/>
                <w:szCs w:val="20"/>
              </w:rPr>
              <w:t xml:space="preserve">Dewey Assets</w:t>
            </w:r>
          </w:p>
        </w:tc>
        <w:tc>
          <w:tcPr>
            <w:tcW w:type="dxa" w:w="3680"/>
            <w:tcBorders>
              <w:top w:val="single" w:color="CCCCCC" w:sz="1"/>
              <w:left w:val="single" w:color="CCCCCC" w:sz="1"/>
              <w:bottom w:val="single" w:color="CCCCCC" w:sz="1"/>
              <w:right w:val="single" w:color="CCCCCC" w:sz="1"/>
            </w:tcBorders>
            <w:shd w:fill="EBF2EC" w:val="clear"/>
            <w:tcMar>
              <w:top w:type="dxa" w:w="80"/>
              <w:left w:type="dxa" w:w="140"/>
              <w:bottom w:type="dxa" w:w="80"/>
              <w:right w:type="dxa" w:w="140"/>
            </w:tcMar>
          </w:tcPr>
          <w:p>
            <w:r>
              <w:rPr>
                <w:rFonts w:ascii="Georgia" w:cs="Georgia" w:eastAsia="Georgia" w:hAnsi="Georgia"/>
                <w:color w:val="1E1610"/>
                <w:sz w:val="20"/>
                <w:szCs w:val="20"/>
              </w:rPr>
              <w:t xml:space="preserve">IT coordinators &amp; principals ($299–5,000/yr)</w:t>
            </w:r>
          </w:p>
        </w:tc>
        <w:tc>
          <w:tcPr>
            <w:tcW w:type="dxa" w:w="3680"/>
            <w:tcBorders>
              <w:top w:val="single" w:color="CCCCCC" w:sz="1"/>
              <w:left w:val="single" w:color="CCCCCC" w:sz="1"/>
              <w:bottom w:val="single" w:color="CCCCCC" w:sz="1"/>
              <w:right w:val="single" w:color="CCCCCC" w:sz="1"/>
            </w:tcBorders>
            <w:shd w:fill="EBF2EC" w:val="clear"/>
            <w:tcMar>
              <w:top w:type="dxa" w:w="80"/>
              <w:left w:type="dxa" w:w="140"/>
              <w:bottom w:type="dxa" w:w="80"/>
              <w:right w:type="dxa" w:w="140"/>
            </w:tcMar>
          </w:tcPr>
          <w:p>
            <w:r>
              <w:rPr>
                <w:rFonts w:ascii="Georgia" w:cs="Georgia" w:eastAsia="Georgia" w:hAnsi="Georgia"/>
                <w:color w:val="1E1610"/>
                <w:sz w:val="20"/>
                <w:szCs w:val="20"/>
              </w:rPr>
              <w:t xml:space="preserve">IT deploys across school → every teacher gets a login → drives Dewey School adoption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1E1610"/>
                <w:sz w:val="20"/>
                <w:szCs w:val="20"/>
              </w:rPr>
              <w:t xml:space="preserve">Dewey at Home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1E1610"/>
                <w:sz w:val="20"/>
                <w:szCs w:val="20"/>
              </w:rPr>
              <w:t xml:space="preserve">Parents ($36/yr)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color w:val="1E1610"/>
                <w:sz w:val="20"/>
                <w:szCs w:val="20"/>
              </w:rPr>
              <w:t xml:space="preserve">Teacher uses Dewey School → tells parents → parents want same experience at home</w:t>
            </w:r>
          </w:p>
        </w:tc>
      </w:tr>
    </w:tbl>
    <w:p>
      <w:pPr>
        <w:pBdr>
          <w:bottom w:val="single" w:color="2C4A35" w:sz="4" w:space="1"/>
        </w:pBdr>
        <w:spacing w:after="120" w:before="440"/>
      </w:pPr>
      <w:r>
        <w:rPr>
          <w:rFonts w:ascii="Georgia" w:cs="Georgia" w:eastAsia="Georgia" w:hAnsi="Georgia"/>
          <w:b/>
          <w:bCs/>
          <w:caps/>
          <w:color w:val="2C4A35"/>
          <w:spacing w:val="80"/>
          <w:sz w:val="20"/>
          <w:szCs w:val="20"/>
        </w:rPr>
        <w:t xml:space="preserve">WHY NOW</w:t>
      </w:r>
    </w:p>
    <w:p>
      <w:pPr>
        <w:pStyle w:val="ListParagraph"/>
        <w:numPr>
          <w:ilvl w:val="0"/>
          <w:numId w:val="2"/>
        </w:numPr>
        <w:spacing w:after="60" w:before="60"/>
      </w:pPr>
      <w:r>
        <w:rPr>
          <w:rFonts w:ascii="Georgia" w:cs="Georgia" w:eastAsia="Georgia" w:hAnsi="Georgia"/>
          <w:color w:val="1E1610"/>
          <w:sz w:val="22"/>
          <w:szCs w:val="22"/>
        </w:rPr>
        <w:t xml:space="preserve">Post-COVID Chromebook wave: schools bought millions of devices in 2020–2022. Many are approaching end of warranty. Boards need to know what they own before the replacement cycle begins.</w:t>
      </w:r>
    </w:p>
    <w:p>
      <w:pPr>
        <w:pStyle w:val="ListParagraph"/>
        <w:numPr>
          <w:ilvl w:val="0"/>
          <w:numId w:val="2"/>
        </w:numPr>
        <w:spacing w:after="60" w:before="60"/>
      </w:pPr>
      <w:r>
        <w:rPr>
          <w:rFonts w:ascii="Georgia" w:cs="Georgia" w:eastAsia="Georgia" w:hAnsi="Georgia"/>
          <w:color w:val="1E1610"/>
          <w:sz w:val="22"/>
          <w:szCs w:val="22"/>
        </w:rPr>
        <w:t xml:space="preserve">Tight education budgets: every lost $400 Chromebook is money not spent on students. ROI framing is immediate and obvious.</w:t>
      </w:r>
    </w:p>
    <w:p>
      <w:pPr>
        <w:pStyle w:val="ListParagraph"/>
        <w:numPr>
          <w:ilvl w:val="0"/>
          <w:numId w:val="2"/>
        </w:numPr>
        <w:spacing w:after="60" w:before="60"/>
      </w:pPr>
      <w:r>
        <w:rPr>
          <w:rFonts w:ascii="Georgia" w:cs="Georgia" w:eastAsia="Georgia" w:hAnsi="Georgia"/>
          <w:color w:val="1E1610"/>
          <w:sz w:val="22"/>
          <w:szCs w:val="22"/>
        </w:rPr>
        <w:t xml:space="preserve">Already built: the scan-and-track infrastructure exists in Dewey v6. Dewey Assets is not a startup from scratch — it is a focused product extraction from working code.</w:t>
      </w:r>
    </w:p>
    <w:p>
      <w:pPr>
        <w:pStyle w:val="ListParagraph"/>
        <w:numPr>
          <w:ilvl w:val="0"/>
          <w:numId w:val="2"/>
        </w:numPr>
        <w:spacing w:after="60" w:before="60"/>
      </w:pPr>
      <w:r>
        <w:rPr>
          <w:rFonts w:ascii="Georgia" w:cs="Georgia" w:eastAsia="Georgia" w:hAnsi="Georgia"/>
          <w:color w:val="1E1610"/>
          <w:sz w:val="22"/>
          <w:szCs w:val="22"/>
        </w:rPr>
        <w:t xml:space="preserve">No elegant competitor: the gap between Google Sheets and Jamf is enormous and completely unserved by anything designed for actual teachers and coordinators.</w:t>
      </w:r>
    </w:p>
    <w:p>
      <w:pPr>
        <w:pStyle w:val="ListParagraph"/>
        <w:numPr>
          <w:ilvl w:val="0"/>
          <w:numId w:val="2"/>
        </w:numPr>
        <w:spacing w:after="60" w:before="60"/>
      </w:pPr>
      <w:r>
        <w:rPr>
          <w:rFonts w:ascii="Georgia" w:cs="Georgia" w:eastAsia="Georgia" w:hAnsi="Georgia"/>
          <w:color w:val="1E1610"/>
          <w:sz w:val="22"/>
          <w:szCs w:val="22"/>
        </w:rPr>
        <w:t xml:space="preserve">One hardware recommendation: the PecuMecu USB scanner already tested and proven in this workflow. Bundle the product recommendation with the software.</w:t>
      </w:r>
    </w:p>
    <w:p>
      <w:pPr>
        <w:pBdr>
          <w:bottom w:val="single" w:color="2C4A35" w:sz="4" w:space="1"/>
        </w:pBdr>
        <w:spacing w:after="120" w:before="440"/>
      </w:pPr>
      <w:r>
        <w:rPr>
          <w:rFonts w:ascii="Georgia" w:cs="Georgia" w:eastAsia="Georgia" w:hAnsi="Georgia"/>
          <w:b/>
          <w:bCs/>
          <w:caps/>
          <w:color w:val="2C4A35"/>
          <w:spacing w:val="80"/>
          <w:sz w:val="20"/>
          <w:szCs w:val="20"/>
        </w:rPr>
        <w:t xml:space="preserve">WHAT WOULD BE NEEDED TO LAUNCH</w:t>
      </w:r>
    </w:p>
    <w:p>
      <w:pPr>
        <w:pStyle w:val="ListParagraph"/>
        <w:numPr>
          <w:ilvl w:val="0"/>
          <w:numId w:val="2"/>
        </w:numPr>
        <w:spacing w:after="60" w:before="60"/>
      </w:pPr>
      <w:r>
        <w:rPr>
          <w:rFonts w:ascii="Georgia" w:cs="Georgia" w:eastAsia="Georgia" w:hAnsi="Georgia"/>
          <w:color w:val="1E1610"/>
          <w:sz w:val="22"/>
          <w:szCs w:val="22"/>
        </w:rPr>
        <w:t xml:space="preserve">Extract the Classroom Inventory feature from Dewey into its own standalone product with its own brand, colour scheme, and URL</w:t>
      </w:r>
    </w:p>
    <w:p>
      <w:pPr>
        <w:pStyle w:val="ListParagraph"/>
        <w:numPr>
          <w:ilvl w:val="0"/>
          <w:numId w:val="2"/>
        </w:numPr>
        <w:spacing w:after="60" w:before="60"/>
      </w:pPr>
      <w:r>
        <w:rPr>
          <w:rFonts w:ascii="Georgia" w:cs="Georgia" w:eastAsia="Georgia" w:hAnsi="Georgia"/>
          <w:color w:val="1E1610"/>
          <w:sz w:val="22"/>
          <w:szCs w:val="22"/>
        </w:rPr>
        <w:t xml:space="preserve">Add a multi-category dashboard view — shows all Chromebooks, all books, all equipment in one screen with at-a-glance counts</w:t>
      </w:r>
    </w:p>
    <w:p>
      <w:pPr>
        <w:pStyle w:val="ListParagraph"/>
        <w:numPr>
          <w:ilvl w:val="0"/>
          <w:numId w:val="2"/>
        </w:numPr>
        <w:spacing w:after="60" w:before="60"/>
      </w:pPr>
      <w:r>
        <w:rPr>
          <w:rFonts w:ascii="Georgia" w:cs="Georgia" w:eastAsia="Georgia" w:hAnsi="Georgia"/>
          <w:color w:val="1E1610"/>
          <w:sz w:val="22"/>
          <w:szCs w:val="22"/>
        </w:rPr>
        <w:t xml:space="preserve">Add a district-level admin view — one login sees all schools in a board</w:t>
      </w:r>
    </w:p>
    <w:p>
      <w:pPr>
        <w:pStyle w:val="ListParagraph"/>
        <w:numPr>
          <w:ilvl w:val="0"/>
          <w:numId w:val="2"/>
        </w:numPr>
        <w:spacing w:after="60" w:before="60"/>
      </w:pPr>
      <w:r>
        <w:rPr>
          <w:rFonts w:ascii="Georgia" w:cs="Georgia" w:eastAsia="Georgia" w:hAnsi="Georgia"/>
          <w:color w:val="1E1610"/>
          <w:sz w:val="22"/>
          <w:szCs w:val="22"/>
        </w:rPr>
        <w:t xml:space="preserve">Build a bulk import via CSV — IT coordinators want to paste a spreadsheet of 300 Chromebook serials, not scan them one by one initially</w:t>
      </w:r>
    </w:p>
    <w:p>
      <w:pPr>
        <w:pStyle w:val="ListParagraph"/>
        <w:numPr>
          <w:ilvl w:val="0"/>
          <w:numId w:val="2"/>
        </w:numPr>
        <w:spacing w:after="60" w:before="60"/>
      </w:pPr>
      <w:r>
        <w:rPr>
          <w:rFonts w:ascii="Georgia" w:cs="Georgia" w:eastAsia="Georgia" w:hAnsi="Georgia"/>
          <w:color w:val="1E1610"/>
          <w:sz w:val="22"/>
          <w:szCs w:val="22"/>
        </w:rPr>
        <w:t xml:space="preserve">Add an insurance/audit report — one PDF export showing every item, condition, and current assignment. This is the document a principal needs for an insurance claim or board audit</w:t>
      </w:r>
    </w:p>
    <w:p>
      <w:pPr>
        <w:pStyle w:val="ListParagraph"/>
        <w:numPr>
          <w:ilvl w:val="0"/>
          <w:numId w:val="2"/>
        </w:numPr>
        <w:spacing w:after="60" w:before="60"/>
      </w:pPr>
      <w:r>
        <w:rPr>
          <w:rFonts w:ascii="Georgia" w:cs="Georgia" w:eastAsia="Georgia" w:hAnsi="Georgia"/>
          <w:color w:val="1E1610"/>
          <w:sz w:val="22"/>
          <w:szCs w:val="22"/>
        </w:rPr>
        <w:t xml:space="preserve">Estimated development from current Dewey v6 codebase: 3–4 weeks of focused work</w:t>
      </w:r>
    </w:p>
    <w:p>
      <w:pPr>
        <w:pBdr>
          <w:bottom w:val="single" w:color="8B6914" w:sz="6" w:space="1"/>
        </w:pBdr>
        <w:spacing w:after="200" w:before="200"/>
      </w:pPr>
      <w:r>
        <w:t xml:space="preserve"/>
      </w:r>
    </w:p>
    <w:p>
      <w:pPr>
        <w:spacing w:after="120" w:before="240"/>
      </w:pPr>
      <w:r>
        <w:rPr>
          <w:rFonts w:ascii="Georgia" w:cs="Georgia" w:eastAsia="Georgia" w:hAnsi="Georgia"/>
          <w:b/>
          <w:bCs/>
          <w:color w:val="2C4A35"/>
          <w:sz w:val="28"/>
          <w:szCs w:val="28"/>
        </w:rPr>
        <w:t xml:space="preserve">Bottom Line</w:t>
      </w:r>
    </w:p>
    <w:p>
      <w:pPr>
        <w:spacing w:after="160" w:before="80"/>
      </w:pPr>
      <w:r>
        <w:rPr>
          <w:rFonts w:ascii="Georgia" w:cs="Georgia" w:eastAsia="Georgia" w:hAnsi="Georgia"/>
          <w:color w:val="1E1610"/>
          <w:sz w:val="22"/>
          <w:szCs w:val="22"/>
        </w:rPr>
        <w:t xml:space="preserve">Dewey Assets is </w:t>
      </w:r>
      <w:r>
        <w:rPr>
          <w:rFonts w:ascii="Georgia" w:cs="Georgia" w:eastAsia="Georgia" w:hAnsi="Georgia"/>
          <w:b/>
          <w:bCs/>
          <w:color w:val="1E1610"/>
          <w:sz w:val="22"/>
          <w:szCs w:val="22"/>
        </w:rPr>
        <w:t xml:space="preserve">not a pivot</w:t>
      </w:r>
      <w:r>
        <w:rPr>
          <w:rFonts w:ascii="Georgia" w:cs="Georgia" w:eastAsia="Georgia" w:hAnsi="Georgia"/>
          <w:color w:val="1E1610"/>
          <w:sz w:val="22"/>
          <w:szCs w:val="22"/>
        </w:rPr>
        <w:t xml:space="preserve"> from Dewey School — it is a natural extension of the same infrastructure to a buyer with a larger budget and a more acute financial pain. The classroom teacher who says </w:t>
      </w:r>
      <w:r>
        <w:rPr>
          <w:rFonts w:ascii="Georgia" w:cs="Georgia" w:eastAsia="Georgia" w:hAnsi="Georgia"/>
          <w:b/>
          <w:bCs/>
          <w:color w:val="1E1610"/>
          <w:sz w:val="22"/>
          <w:szCs w:val="22"/>
        </w:rPr>
        <w:t xml:space="preserve">"I think we could really be on to something"</w:t>
      </w:r>
      <w:r>
        <w:rPr>
          <w:rFonts w:ascii="Georgia" w:cs="Georgia" w:eastAsia="Georgia" w:hAnsi="Georgia"/>
          <w:color w:val="1E1610"/>
          <w:sz w:val="22"/>
          <w:szCs w:val="22"/>
        </w:rPr>
        <w:t xml:space="preserve"> after watching a USB scanner read a Chromebook serial number is almost certainly right. The problem is real, the solution is mostly built, the market is large, and no elegant competitor exists at this price point. This one deserves to be on the development roadmap.</w:t>
      </w:r>
    </w:p>
    <w:p>
      <w:pPr>
        <w:spacing w:after="80" w:before="100"/>
      </w:pPr>
      <w:r>
        <w:rPr>
          <w:rFonts w:ascii="Georgia" w:cs="Georgia" w:eastAsia="Georgia" w:hAnsi="Georgia"/>
          <w:i/>
          <w:iCs/>
          <w:color w:val="7A6A54"/>
          <w:sz w:val="20"/>
          <w:szCs w:val="20"/>
        </w:rPr>
        <w:t xml:space="preserve">Status: Concept identified from active Dewey School development. Infrastructure exists. Awaiting prioritisation.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B5A68E"/>
        <w:sz w:val="16"/>
        <w:szCs w:val="16"/>
      </w:rPr>
      <w:t xml:space="preserve">Dewey Assets  ·  Working Title Development Co  ·  Confidential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E16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E1610"/>
      <w:sz w:val="44"/>
      <w:szCs w:val="44"/>
    </w:rPr>
  </w:style>
  <w:style w:type="paragraph" w:styleId="Heading2">
    <w:name w:val="Heading 2"/>
    <w:basedOn w:val="Normal"/>
    <w:next w:val="Normal"/>
    <w:qFormat/>
    <w:pPr>
      <w:spacing w:after="120" w:before="360"/>
      <w:outlineLvl w:val="1"/>
    </w:pPr>
    <w:rPr>
      <w:rFonts w:ascii="Georgia" w:cs="Georgia" w:eastAsia="Georgia" w:hAnsi="Georgia"/>
      <w:b/>
      <w:bCs/>
      <w:color w:val="2C4A35"/>
      <w:sz w:val="32"/>
      <w:szCs w:val="32"/>
    </w:rPr>
  </w:style>
  <w:style w:type="paragraph" w:styleId="Heading3">
    <w:name w:val="Heading 3"/>
    <w:basedOn w:val="Normal"/>
    <w:next w:val="Normal"/>
    <w:qFormat/>
    <w:pPr>
      <w:spacing w:after="100" w:before="280"/>
      <w:outlineLvl w:val="2"/>
    </w:pPr>
    <w:rPr>
      <w:rFonts w:ascii="Georgia" w:cs="Georgia" w:eastAsia="Georgia" w:hAnsi="Georgia"/>
      <w:b/>
      <w:bCs/>
      <w:color w:val="4A6B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2026-05-01T14:11:29.773Z</dcterms:created>
  <dcterms:modified xsi:type="dcterms:W3CDTF">2026-05-01T14:11:29.774Z</dcterms:modified>
</cp:coreProperties>
</file>

<file path=docProps/custom.xml><?xml version="1.0" encoding="utf-8"?>
<Properties xmlns="http://schemas.openxmlformats.org/officeDocument/2006/custom-properties" xmlns:vt="http://schemas.openxmlformats.org/officeDocument/2006/docPropsVTypes"/>
</file>