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索引文件格式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索引文件的扩展名是 </w:t>
      </w:r>
      <w:r>
        <w:rPr>
          <w:rFonts w:hint="default" w:ascii="Times New Roman" w:hAnsi="Times New Roman" w:eastAsia="宋体" w:cs="Times New Roman"/>
          <w:sz w:val="24"/>
          <w:szCs w:val="24"/>
          <w:shd w:val="clear" w:color="FFFFFF" w:fill="D9D9D9"/>
          <w:lang w:val="en-US" w:eastAsia="zh-CN"/>
        </w:rPr>
        <w:t>"</w:t>
      </w:r>
      <w:r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FFFFFF" w:fill="D9D9D9"/>
        </w:rPr>
        <w:t>.index</w:t>
      </w:r>
      <w:r>
        <w:rPr>
          <w:rFonts w:hint="default" w:ascii="Times New Roman" w:hAnsi="Times New Roman" w:eastAsia="宋体" w:cs="Times New Roman"/>
          <w:sz w:val="24"/>
          <w:szCs w:val="24"/>
          <w:shd w:val="clear" w:color="FFFFFF" w:fill="D9D9D9"/>
          <w:lang w:val="en-US" w:eastAsia="zh-CN"/>
        </w:rPr>
        <w:t>"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索引文件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读取通过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定义在 IndexIVF_HNSW.cpp 里面的函数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E8F2FE"/>
        </w:rPr>
      </w:pP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  <w:shd w:val="clear" w:color="auto" w:fill="auto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  <w:shd w:val="clear" w:color="auto" w:fill="auto"/>
        </w:rPr>
        <w:t>IndexIVF_HNSW::read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auto"/>
        </w:rPr>
        <w:t>(</w:t>
      </w: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  <w:shd w:val="clear" w:color="auto" w:fill="auto"/>
        </w:rPr>
        <w:t>const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  <w:shd w:val="clear" w:color="auto" w:fill="auto"/>
        </w:rPr>
        <w:t>char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auto"/>
        </w:rPr>
        <w:t xml:space="preserve"> *path_index)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E8F2F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函数代码比较简单，从代码可以看出，索引文件格式如下（表格中的行在文件中顺序存放）：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  <w:vertAlign w:val="baseline"/>
                <w:lang w:val="en-US" w:eastAsia="zh-CN"/>
              </w:rPr>
              <w:t>组成</w:t>
            </w:r>
          </w:p>
        </w:tc>
        <w:tc>
          <w:tcPr>
            <w:tcW w:w="41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向量维度</w:t>
            </w:r>
          </w:p>
        </w:tc>
        <w:tc>
          <w:tcPr>
            <w:tcW w:w="41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size_t 类型，8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KNN 算法使用的聚类数，就是 centriod 数</w:t>
            </w:r>
          </w:p>
        </w:tc>
        <w:tc>
          <w:tcPr>
            <w:tcW w:w="41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size_t 类型，8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向量索引</w:t>
            </w:r>
          </w:p>
        </w:tc>
        <w:tc>
          <w:tcPr>
            <w:tcW w:w="41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每个 centriod，需要一个向量描述当前 centriod 里面各个点的索引值，这里的向量维度就是centriod里面的点数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这里包含了所有的centriod的索引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每个索引当作一条记录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这些记录顺序存放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每条记录的格式都是：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 字节的长度信息，表示 centriod 里面的点数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和长度信息匹配的每个点的索引值（32bit整数构成的向量，每一维对应一个点）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PQ 编码</w:t>
            </w:r>
          </w:p>
        </w:tc>
        <w:tc>
          <w:tcPr>
            <w:tcW w:w="41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格式和上面类似，不同之处在于这里是保存残差，所以给PQ量化器残差分配的编码只有8bit，也就是一个字节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归一化 PQ 编码索引</w:t>
            </w:r>
          </w:p>
        </w:tc>
        <w:tc>
          <w:tcPr>
            <w:tcW w:w="41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格式和PQ编码器部分完全一样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归一化粗糙 PQ 编码时，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每个 centriod 到整个空间重心的归一化欧几里德距离</w:t>
            </w:r>
          </w:p>
        </w:tc>
        <w:tc>
          <w:tcPr>
            <w:tcW w:w="41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前面的向量都是针对每个点有一维数据，这个是针对centroid的，每个centroid到整个空间重心的归一化欧几里德距离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读取索引文件的代码位于：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tests/test_ivfhnsw_deep1b.cpp:        index-&gt;read(opt.path_index);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tests/test_ivfhnsw_grouping_deep1b.cpp:        index-&gt;read(opt.path_index);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tests/test_ivfhnsw_grouping_sift1b.cpp:        index-&gt;read(opt.path_index);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tests/test_ivfhnsw_sift1b.cpp:        index-&gt;read(opt.path_index);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r>
        <w:rPr>
          <w:rFonts w:hint="eastAsia" w:ascii="Times New Roman" w:hAnsi="Times New Roman" w:eastAsia="宋体" w:cs="Times New Roman"/>
          <w:color w:val="0000FF"/>
          <w:sz w:val="24"/>
          <w:szCs w:val="24"/>
          <w:lang w:val="en-US" w:eastAsia="zh-CN"/>
        </w:rPr>
        <w:t>TODO: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根据这里的描述，编写索引文件验证工具，如果发现不符合上面的描述，报告错误，以便修正本文档，或者修正验证工具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D95AC8"/>
    <w:rsid w:val="67DD3D1A"/>
    <w:rsid w:val="7A17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2020-06-11T11:52:00Z</dcterms:created>
  <dc:creator>符青云</dc:creator>
  <cp:lastModifiedBy>符青云</cp:lastModifiedBy>
  <dcterms:modified xsi:type="dcterms:W3CDTF">2020-06-11T13:26:27Z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