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39FC" w14:textId="77777777" w:rsidR="00AF4ED3" w:rsidRPr="003118E5" w:rsidRDefault="00AF4ED3" w:rsidP="00AF4ED3">
      <w:pPr>
        <w:jc w:val="right"/>
        <w:rPr>
          <w:sz w:val="20"/>
          <w:szCs w:val="20"/>
          <w:lang w:bidi="ar-EG"/>
        </w:rPr>
      </w:pPr>
      <w:r w:rsidRPr="003118E5">
        <w:rPr>
          <w:b/>
          <w:bCs/>
          <w:sz w:val="20"/>
          <w:szCs w:val="20"/>
          <w:lang w:bidi="ar-EG"/>
        </w:rPr>
        <w:t>Product Type</w:t>
      </w:r>
      <w:r w:rsidRPr="003118E5">
        <w:rPr>
          <w:sz w:val="20"/>
          <w:szCs w:val="20"/>
          <w:lang w:bidi="ar-EG"/>
        </w:rPr>
        <w:t>: Funds</w:t>
      </w:r>
    </w:p>
    <w:p w14:paraId="146E510A" w14:textId="77777777" w:rsidR="00AF4ED3" w:rsidRPr="003118E5" w:rsidRDefault="00AF4ED3" w:rsidP="00AF4ED3">
      <w:pPr>
        <w:jc w:val="right"/>
        <w:rPr>
          <w:sz w:val="20"/>
          <w:szCs w:val="20"/>
          <w:lang w:bidi="ar-EG"/>
        </w:rPr>
      </w:pPr>
      <w:r w:rsidRPr="003118E5">
        <w:rPr>
          <w:b/>
          <w:bCs/>
          <w:sz w:val="20"/>
          <w:szCs w:val="20"/>
          <w:lang w:bidi="ar-EG"/>
        </w:rPr>
        <w:t>Product Name</w:t>
      </w:r>
      <w:r w:rsidRPr="003118E5">
        <w:rPr>
          <w:sz w:val="20"/>
          <w:szCs w:val="20"/>
          <w:lang w:bidi="ar-EG"/>
        </w:rPr>
        <w:t>: Banque Misr First Mutual Fund - First Issuance - Quarterly Periodic Income</w:t>
      </w:r>
    </w:p>
    <w:p w14:paraId="6727B3F6" w14:textId="77777777" w:rsidR="00AF4ED3" w:rsidRPr="003118E5" w:rsidRDefault="00AF4ED3" w:rsidP="00AF4ED3">
      <w:pPr>
        <w:jc w:val="right"/>
        <w:rPr>
          <w:lang w:bidi="ar-EG"/>
        </w:rPr>
      </w:pPr>
      <w:r w:rsidRPr="003118E5">
        <w:rPr>
          <w:b/>
          <w:bCs/>
          <w:sz w:val="20"/>
          <w:szCs w:val="20"/>
          <w:lang w:bidi="ar-EG"/>
        </w:rPr>
        <w:t>Product Description</w:t>
      </w:r>
      <w:r w:rsidRPr="003118E5">
        <w:rPr>
          <w:sz w:val="20"/>
          <w:szCs w:val="20"/>
          <w:lang w:bidi="ar-EG"/>
        </w:rPr>
        <w:t>: The Banque Misr First Mutual Fund - First Issuance is designed to achieve and distribute quarterly investment returns through a diversified portfolio that includes listed shares, governmental and non-governmental bonds, and other financial instruments. Launched on February 1, 1995, with an initial fund size of EGP 300 million, the fund has grown over time. Subscriptions and redemptions can be made daily until 1 PM at Banque Misr branches. The fund's fees include management fees, performance fees, and a bank fee, with specific rates based on fund size and performance. The Net Asset Value (NAV) is published weekly in Al-Ahram Newspaper. The minimum subscription amount is one certificate, and there is a 0.75% fee for redemptions.</w:t>
      </w:r>
    </w:p>
    <w:p w14:paraId="6D703AD1" w14:textId="77777777" w:rsidR="003118E5" w:rsidRPr="003118E5" w:rsidRDefault="003118E5" w:rsidP="00AF4ED3">
      <w:pPr>
        <w:jc w:val="right"/>
        <w:rPr>
          <w:rFonts w:hint="cs"/>
          <w:b/>
          <w:bCs/>
          <w:sz w:val="20"/>
          <w:szCs w:val="20"/>
          <w:lang w:bidi="ar-EG"/>
        </w:rPr>
        <w:sectPr w:rsidR="003118E5" w:rsidRPr="003118E5" w:rsidSect="007306CD">
          <w:pgSz w:w="11906" w:h="16838"/>
          <w:pgMar w:top="1440" w:right="1800" w:bottom="1440" w:left="1800" w:header="708" w:footer="708" w:gutter="0"/>
          <w:cols w:space="708"/>
          <w:bidi/>
          <w:rtlGutter/>
          <w:docGrid w:linePitch="360"/>
        </w:sectPr>
      </w:pPr>
    </w:p>
    <w:p w14:paraId="6E01A3E0" w14:textId="77777777" w:rsidR="00AF4ED3" w:rsidRPr="003118E5" w:rsidRDefault="00AF4ED3" w:rsidP="00AF4ED3">
      <w:pPr>
        <w:jc w:val="right"/>
        <w:rPr>
          <w:sz w:val="20"/>
          <w:szCs w:val="20"/>
          <w:lang w:bidi="ar-EG"/>
        </w:rPr>
      </w:pPr>
      <w:r w:rsidRPr="003118E5">
        <w:rPr>
          <w:b/>
          <w:bCs/>
          <w:sz w:val="20"/>
          <w:szCs w:val="20"/>
          <w:lang w:bidi="ar-EG"/>
        </w:rPr>
        <w:lastRenderedPageBreak/>
        <w:t>Product Type:</w:t>
      </w:r>
      <w:r w:rsidRPr="003118E5">
        <w:rPr>
          <w:sz w:val="20"/>
          <w:szCs w:val="20"/>
          <w:lang w:bidi="ar-EG"/>
        </w:rPr>
        <w:t xml:space="preserve"> Funds</w:t>
      </w:r>
    </w:p>
    <w:p w14:paraId="4FF8A79C" w14:textId="77777777" w:rsidR="00AF4ED3" w:rsidRPr="003118E5" w:rsidRDefault="00AF4ED3" w:rsidP="00AF4ED3">
      <w:pPr>
        <w:jc w:val="right"/>
        <w:rPr>
          <w:sz w:val="20"/>
          <w:szCs w:val="20"/>
          <w:lang w:bidi="ar-EG"/>
        </w:rPr>
      </w:pPr>
      <w:r w:rsidRPr="003118E5">
        <w:rPr>
          <w:b/>
          <w:bCs/>
          <w:sz w:val="20"/>
          <w:szCs w:val="20"/>
          <w:lang w:bidi="ar-EG"/>
        </w:rPr>
        <w:t>Product Name:</w:t>
      </w:r>
      <w:r w:rsidRPr="003118E5">
        <w:rPr>
          <w:sz w:val="20"/>
          <w:szCs w:val="20"/>
          <w:lang w:bidi="ar-EG"/>
        </w:rPr>
        <w:t xml:space="preserve"> Banque Misr Mutual Fund - Second Issuance - Capital Growth</w:t>
      </w:r>
    </w:p>
    <w:p w14:paraId="1142E06B" w14:textId="77777777" w:rsidR="00AF4ED3" w:rsidRPr="003118E5" w:rsidRDefault="00AF4ED3" w:rsidP="00AF4ED3">
      <w:pPr>
        <w:jc w:val="right"/>
        <w:rPr>
          <w:sz w:val="20"/>
          <w:szCs w:val="20"/>
          <w:lang w:bidi="ar-EG"/>
        </w:rPr>
      </w:pPr>
      <w:r w:rsidRPr="003118E5">
        <w:rPr>
          <w:b/>
          <w:bCs/>
          <w:sz w:val="20"/>
          <w:szCs w:val="20"/>
          <w:lang w:bidi="ar-EG"/>
        </w:rPr>
        <w:t>Product Description:</w:t>
      </w:r>
      <w:r w:rsidRPr="003118E5">
        <w:rPr>
          <w:sz w:val="20"/>
          <w:szCs w:val="20"/>
          <w:lang w:bidi="ar-EG"/>
        </w:rPr>
        <w:t xml:space="preserve"> The Banque Misr Mutual Fund - Second Issuance - Capital Growth is designed as a growth fund to achieve optimal investment returns while minimizing risk through diversified investments. This fund includes listed shares, governmental shares, bonds, and other securities such as deposits and treasury bills. Dividends may be distributed based on fund performance and market conditions. Subscriptions and redemptions are available daily until 12 pm, with transactions implemented at the end-of-day price the following day. Management fees are structured as 0.03% of NAV for amounts up to LE 100 million, 0.25% for LE 100-200 million, and 0.2% above LE 200 million. Performance fees are 6% annually on net profit exceeding the 91-day T-bills yield plus 3%. Redemption fees are 0.75% of the redeemed amount, with no subscription fees. The fund's asset allocation includes 50-95% in equities, a maximum of 50% in cash, and up to 25% in foreign securities.</w:t>
      </w:r>
    </w:p>
    <w:p w14:paraId="058D56A5" w14:textId="77777777" w:rsidR="003118E5" w:rsidRPr="003118E5" w:rsidRDefault="003118E5" w:rsidP="00AF4ED3">
      <w:pPr>
        <w:jc w:val="right"/>
        <w:rPr>
          <w:b/>
          <w:bCs/>
          <w:sz w:val="20"/>
          <w:szCs w:val="20"/>
          <w:lang w:bidi="ar-EG"/>
        </w:rPr>
        <w:sectPr w:rsidR="003118E5" w:rsidRPr="003118E5" w:rsidSect="007306CD">
          <w:pgSz w:w="11906" w:h="16838"/>
          <w:pgMar w:top="1440" w:right="1800" w:bottom="1440" w:left="1800" w:header="708" w:footer="708" w:gutter="0"/>
          <w:cols w:space="708"/>
          <w:bidi/>
          <w:rtlGutter/>
          <w:docGrid w:linePitch="360"/>
        </w:sectPr>
      </w:pPr>
    </w:p>
    <w:p w14:paraId="6D971592" w14:textId="77777777" w:rsidR="00AF4ED3" w:rsidRPr="003118E5" w:rsidRDefault="00AF4ED3" w:rsidP="00AF4ED3">
      <w:pPr>
        <w:jc w:val="right"/>
        <w:rPr>
          <w:sz w:val="20"/>
          <w:szCs w:val="20"/>
          <w:lang w:bidi="ar-EG"/>
        </w:rPr>
      </w:pPr>
      <w:r w:rsidRPr="003118E5">
        <w:rPr>
          <w:b/>
          <w:bCs/>
          <w:sz w:val="20"/>
          <w:szCs w:val="20"/>
          <w:lang w:bidi="ar-EG"/>
        </w:rPr>
        <w:lastRenderedPageBreak/>
        <w:t>Product Type:</w:t>
      </w:r>
      <w:r w:rsidRPr="003118E5">
        <w:rPr>
          <w:sz w:val="20"/>
          <w:szCs w:val="20"/>
          <w:lang w:bidi="ar-EG"/>
        </w:rPr>
        <w:t xml:space="preserve"> Funds</w:t>
      </w:r>
    </w:p>
    <w:p w14:paraId="5823731B" w14:textId="77777777" w:rsidR="00AF4ED3" w:rsidRPr="003118E5" w:rsidRDefault="00AF4ED3" w:rsidP="00AF4ED3">
      <w:pPr>
        <w:jc w:val="right"/>
        <w:rPr>
          <w:sz w:val="20"/>
          <w:szCs w:val="20"/>
          <w:lang w:bidi="ar-EG"/>
        </w:rPr>
      </w:pPr>
      <w:r w:rsidRPr="003118E5">
        <w:rPr>
          <w:b/>
          <w:bCs/>
          <w:sz w:val="20"/>
          <w:szCs w:val="20"/>
          <w:lang w:bidi="ar-EG"/>
        </w:rPr>
        <w:t>Product Name:</w:t>
      </w:r>
      <w:r w:rsidRPr="003118E5">
        <w:rPr>
          <w:sz w:val="20"/>
          <w:szCs w:val="20"/>
          <w:lang w:bidi="ar-EG"/>
        </w:rPr>
        <w:t xml:space="preserve"> Banque Misr Capital Guaranteed Fund (</w:t>
      </w:r>
      <w:proofErr w:type="spellStart"/>
      <w:r w:rsidRPr="003118E5">
        <w:rPr>
          <w:sz w:val="20"/>
          <w:szCs w:val="20"/>
          <w:lang w:bidi="ar-EG"/>
        </w:rPr>
        <w:t>Sandouk</w:t>
      </w:r>
      <w:proofErr w:type="spellEnd"/>
      <w:r w:rsidRPr="003118E5">
        <w:rPr>
          <w:sz w:val="20"/>
          <w:szCs w:val="20"/>
          <w:lang w:bidi="ar-EG"/>
        </w:rPr>
        <w:t xml:space="preserve"> El </w:t>
      </w:r>
      <w:proofErr w:type="spellStart"/>
      <w:r w:rsidRPr="003118E5">
        <w:rPr>
          <w:sz w:val="20"/>
          <w:szCs w:val="20"/>
          <w:lang w:bidi="ar-EG"/>
        </w:rPr>
        <w:t>Omr</w:t>
      </w:r>
      <w:proofErr w:type="spellEnd"/>
      <w:r w:rsidRPr="003118E5">
        <w:rPr>
          <w:sz w:val="20"/>
          <w:szCs w:val="20"/>
          <w:lang w:bidi="ar-EG"/>
        </w:rPr>
        <w:t>)</w:t>
      </w:r>
    </w:p>
    <w:p w14:paraId="6795BD60" w14:textId="77777777" w:rsidR="00AF4ED3" w:rsidRPr="003118E5" w:rsidRDefault="00AF4ED3" w:rsidP="00AF4ED3">
      <w:pPr>
        <w:jc w:val="right"/>
        <w:rPr>
          <w:sz w:val="20"/>
          <w:szCs w:val="20"/>
          <w:lang w:bidi="ar-EG"/>
        </w:rPr>
        <w:sectPr w:rsidR="00AF4ED3" w:rsidRPr="003118E5" w:rsidSect="007306CD">
          <w:pgSz w:w="11906" w:h="16838"/>
          <w:pgMar w:top="1440" w:right="1800" w:bottom="1440" w:left="1800" w:header="708" w:footer="708" w:gutter="0"/>
          <w:cols w:space="708"/>
          <w:bidi/>
          <w:rtlGutter/>
          <w:docGrid w:linePitch="360"/>
        </w:sectPr>
      </w:pPr>
      <w:r w:rsidRPr="003118E5">
        <w:rPr>
          <w:b/>
          <w:bCs/>
          <w:sz w:val="20"/>
          <w:szCs w:val="20"/>
          <w:lang w:bidi="ar-EG"/>
        </w:rPr>
        <w:t>Product Description:</w:t>
      </w:r>
      <w:r w:rsidRPr="003118E5">
        <w:rPr>
          <w:sz w:val="20"/>
          <w:szCs w:val="20"/>
          <w:lang w:bidi="ar-EG"/>
        </w:rPr>
        <w:t xml:space="preserve"> The Banque Misr Capital Guaranteed Fund (</w:t>
      </w:r>
      <w:proofErr w:type="spellStart"/>
      <w:r w:rsidRPr="003118E5">
        <w:rPr>
          <w:sz w:val="20"/>
          <w:szCs w:val="20"/>
          <w:lang w:bidi="ar-EG"/>
        </w:rPr>
        <w:t>Sandouk</w:t>
      </w:r>
      <w:proofErr w:type="spellEnd"/>
      <w:r w:rsidRPr="003118E5">
        <w:rPr>
          <w:sz w:val="20"/>
          <w:szCs w:val="20"/>
          <w:lang w:bidi="ar-EG"/>
        </w:rPr>
        <w:t xml:space="preserve"> El </w:t>
      </w:r>
      <w:proofErr w:type="spellStart"/>
      <w:r w:rsidRPr="003118E5">
        <w:rPr>
          <w:sz w:val="20"/>
          <w:szCs w:val="20"/>
          <w:lang w:bidi="ar-EG"/>
        </w:rPr>
        <w:t>Omr</w:t>
      </w:r>
      <w:proofErr w:type="spellEnd"/>
      <w:r w:rsidRPr="003118E5">
        <w:rPr>
          <w:sz w:val="20"/>
          <w:szCs w:val="20"/>
          <w:lang w:bidi="ar-EG"/>
        </w:rPr>
        <w:t>) is a diversified, accumulated capital-guaranteed fund. It invests in a mix of stocks, bonds, and short-term money market instruments, offering capital protection after three years. The fund is managed by CI Asset Management, with an initial NAV of EGP 100 per certificate and a minimum subscription requirement of one certificate. There are no subscription fees, but redemption incurs a fee of 0.25% if withdrawn within 1-3 years, and none thereafter. Management fees are 0.2% annually on NAV up to EGP 10 million and 0.6% above this threshold, while an 8% performance fee applies to net profit exceeding the 91-day T-bills yield plus 2%. The fund’s asset allocation includes a maximum of 30% in equities and 70% in fixed income, with specific limits on securities and sector investments.</w:t>
      </w:r>
    </w:p>
    <w:p w14:paraId="0BDEB7CB" w14:textId="77777777" w:rsidR="00AF4ED3" w:rsidRPr="003118E5" w:rsidRDefault="00AF4ED3" w:rsidP="00AF4ED3">
      <w:pPr>
        <w:jc w:val="right"/>
        <w:rPr>
          <w:sz w:val="20"/>
          <w:szCs w:val="20"/>
          <w:lang w:bidi="ar-EG"/>
        </w:rPr>
      </w:pPr>
      <w:r w:rsidRPr="003118E5">
        <w:rPr>
          <w:b/>
          <w:bCs/>
          <w:sz w:val="20"/>
          <w:szCs w:val="20"/>
          <w:lang w:bidi="ar-EG"/>
        </w:rPr>
        <w:lastRenderedPageBreak/>
        <w:t>Product Type</w:t>
      </w:r>
      <w:r w:rsidRPr="003118E5">
        <w:rPr>
          <w:sz w:val="20"/>
          <w:szCs w:val="20"/>
          <w:lang w:bidi="ar-EG"/>
        </w:rPr>
        <w:t>: Funds</w:t>
      </w:r>
    </w:p>
    <w:p w14:paraId="7A3DA66F" w14:textId="77777777" w:rsidR="00AF4ED3" w:rsidRPr="003118E5" w:rsidRDefault="00AF4ED3" w:rsidP="00AF4ED3">
      <w:pPr>
        <w:jc w:val="right"/>
        <w:rPr>
          <w:sz w:val="20"/>
          <w:szCs w:val="20"/>
          <w:lang w:bidi="ar-EG"/>
        </w:rPr>
      </w:pPr>
      <w:r w:rsidRPr="003118E5">
        <w:rPr>
          <w:b/>
          <w:bCs/>
          <w:sz w:val="20"/>
          <w:szCs w:val="20"/>
          <w:lang w:bidi="ar-EG"/>
        </w:rPr>
        <w:t>Product Name</w:t>
      </w:r>
      <w:r w:rsidRPr="003118E5">
        <w:rPr>
          <w:sz w:val="20"/>
          <w:szCs w:val="20"/>
          <w:lang w:bidi="ar-EG"/>
        </w:rPr>
        <w:t>: Banque Misr Mutual Fund in Egyptian Pounds</w:t>
      </w:r>
    </w:p>
    <w:p w14:paraId="2A26D94D" w14:textId="77777777" w:rsidR="00AF4ED3" w:rsidRPr="003118E5" w:rsidRDefault="00AF4ED3" w:rsidP="00AF4ED3">
      <w:pPr>
        <w:jc w:val="right"/>
        <w:rPr>
          <w:sz w:val="20"/>
          <w:szCs w:val="20"/>
          <w:lang w:bidi="ar-EG"/>
        </w:rPr>
      </w:pPr>
      <w:r w:rsidRPr="003118E5">
        <w:rPr>
          <w:b/>
          <w:bCs/>
          <w:sz w:val="20"/>
          <w:szCs w:val="20"/>
          <w:lang w:bidi="ar-EG"/>
        </w:rPr>
        <w:t>Product Description</w:t>
      </w:r>
      <w:r w:rsidRPr="003118E5">
        <w:rPr>
          <w:sz w:val="20"/>
          <w:szCs w:val="20"/>
          <w:lang w:bidi="ar-EG"/>
        </w:rPr>
        <w:t xml:space="preserve">: The Banque Misr Mutual Fund in Egyptian Pounds is designed to offer daily cumulative returns with high liquidity. The fund invests in a range of secure, high-yielding short-term interest-bearing instruments such as sovereign bonds, treasury bills, corporate bonds, and bank deposits. The minimum subscription amount is EGP 10,000, with daily subscription and redemption available before 1 PM. The fund incurs a management fee of 0.31% annually, a bank fee of 0.5% annually, and a marketing fee of 0.25% of NAV. There are no redemption fees, while subscription fees are EGP 85 for individuals and EGP 485 for corporates. Initially, the NAV per certificate was EGP 10, and the total fund size at inception was EGP 200 million. The fund is managed by CI Asset Management, custodianship is provided by Arab African International Bank, and </w:t>
      </w:r>
      <w:proofErr w:type="spellStart"/>
      <w:r w:rsidRPr="003118E5">
        <w:rPr>
          <w:sz w:val="20"/>
          <w:szCs w:val="20"/>
          <w:lang w:bidi="ar-EG"/>
        </w:rPr>
        <w:t>HazemHassan</w:t>
      </w:r>
      <w:proofErr w:type="spellEnd"/>
      <w:r w:rsidRPr="003118E5">
        <w:rPr>
          <w:sz w:val="20"/>
          <w:szCs w:val="20"/>
          <w:lang w:bidi="ar-EG"/>
        </w:rPr>
        <w:t xml:space="preserve"> (KPMG) serves as the auditors.</w:t>
      </w:r>
    </w:p>
    <w:p w14:paraId="3E315261" w14:textId="1999985C" w:rsidR="00AF4ED3" w:rsidRPr="003118E5" w:rsidRDefault="00AF4ED3" w:rsidP="00AF4ED3">
      <w:pPr>
        <w:jc w:val="right"/>
        <w:rPr>
          <w:sz w:val="20"/>
          <w:szCs w:val="20"/>
          <w:rtl/>
          <w:lang w:bidi="ar-EG"/>
        </w:rPr>
      </w:pPr>
      <w:r w:rsidRPr="003118E5">
        <w:rPr>
          <w:sz w:val="20"/>
          <w:szCs w:val="20"/>
          <w:rtl/>
          <w:lang w:bidi="ar-EG"/>
        </w:rPr>
        <w:br w:type="page"/>
      </w:r>
    </w:p>
    <w:p w14:paraId="40EBDBF2" w14:textId="77777777" w:rsidR="00AF4ED3" w:rsidRPr="003118E5" w:rsidRDefault="00AF4ED3" w:rsidP="00AF4ED3">
      <w:pPr>
        <w:jc w:val="right"/>
        <w:rPr>
          <w:lang w:bidi="ar-EG"/>
        </w:rPr>
      </w:pPr>
      <w:r w:rsidRPr="003118E5">
        <w:rPr>
          <w:b/>
          <w:bCs/>
          <w:lang w:bidi="ar-EG"/>
        </w:rPr>
        <w:lastRenderedPageBreak/>
        <w:t>Product Type</w:t>
      </w:r>
      <w:r w:rsidRPr="003118E5">
        <w:rPr>
          <w:lang w:bidi="ar-EG"/>
        </w:rPr>
        <w:t>: Funds</w:t>
      </w:r>
    </w:p>
    <w:p w14:paraId="3361AA22" w14:textId="77777777" w:rsidR="00AF4ED3" w:rsidRPr="003118E5" w:rsidRDefault="00AF4ED3" w:rsidP="00AF4ED3">
      <w:pPr>
        <w:jc w:val="right"/>
        <w:rPr>
          <w:lang w:bidi="ar-EG"/>
        </w:rPr>
      </w:pPr>
      <w:r w:rsidRPr="003118E5">
        <w:rPr>
          <w:b/>
          <w:bCs/>
          <w:lang w:bidi="ar-EG"/>
        </w:rPr>
        <w:t>Product Name</w:t>
      </w:r>
      <w:r w:rsidRPr="003118E5">
        <w:rPr>
          <w:lang w:bidi="ar-EG"/>
        </w:rPr>
        <w:t>: Banque Misr Fund IV</w:t>
      </w:r>
    </w:p>
    <w:p w14:paraId="44C89E50" w14:textId="77777777" w:rsidR="00AF4ED3" w:rsidRPr="003118E5" w:rsidRDefault="00AF4ED3" w:rsidP="00AF4ED3">
      <w:pPr>
        <w:jc w:val="right"/>
        <w:rPr>
          <w:lang w:bidi="ar-EG"/>
        </w:rPr>
      </w:pPr>
      <w:r w:rsidRPr="003118E5">
        <w:rPr>
          <w:b/>
          <w:bCs/>
          <w:lang w:bidi="ar-EG"/>
        </w:rPr>
        <w:t>Product Description</w:t>
      </w:r>
      <w:r w:rsidRPr="003118E5">
        <w:rPr>
          <w:lang w:bidi="ar-EG"/>
        </w:rPr>
        <w:t>: Banque Misr Fund IV is an Islamic Equity Fund, adhering to Islamic Sharia Law. The fund's objective is to maximize profits while minimizing risks, with up to 50% of assets potentially allocated to foreign investments in stock markets that comply with similar regulatory standards. It may distribute dividends semi-annually if profits are achieved. The initial minimum subscription is 10 certificates, followed by a minimum of 1 certificate thereafter. The fund charges management fees of 0.45% annually of the Net Asset Value (NAV) and performance fees of 7.5% on annual profits exceeding a 10% return. There are no fees for subscription or redemption. The fund is managed by CI Asset Management and custodied by Arab African International Bank (AAIB).</w:t>
      </w:r>
    </w:p>
    <w:p w14:paraId="3476C874" w14:textId="452871B0" w:rsidR="00AF4ED3" w:rsidRPr="003118E5" w:rsidRDefault="00AF4ED3" w:rsidP="00AF4ED3">
      <w:pPr>
        <w:jc w:val="right"/>
        <w:rPr>
          <w:rtl/>
          <w:lang w:bidi="ar-EG"/>
        </w:rPr>
      </w:pPr>
      <w:r w:rsidRPr="003118E5">
        <w:rPr>
          <w:rtl/>
          <w:lang w:bidi="ar-EG"/>
        </w:rPr>
        <w:br w:type="page"/>
      </w:r>
    </w:p>
    <w:p w14:paraId="07190189" w14:textId="77777777" w:rsidR="00852DF1" w:rsidRPr="003118E5" w:rsidRDefault="00852DF1" w:rsidP="00852DF1">
      <w:pPr>
        <w:jc w:val="right"/>
        <w:rPr>
          <w:lang w:bidi="ar-EG"/>
        </w:rPr>
      </w:pPr>
      <w:r w:rsidRPr="003118E5">
        <w:rPr>
          <w:b/>
          <w:bCs/>
          <w:lang w:bidi="ar-EG"/>
        </w:rPr>
        <w:lastRenderedPageBreak/>
        <w:t>Product Type:</w:t>
      </w:r>
      <w:r w:rsidRPr="003118E5">
        <w:rPr>
          <w:lang w:bidi="ar-EG"/>
        </w:rPr>
        <w:t xml:space="preserve"> Funds</w:t>
      </w:r>
    </w:p>
    <w:p w14:paraId="655C947F" w14:textId="77777777" w:rsidR="00852DF1" w:rsidRPr="003118E5" w:rsidRDefault="00852DF1" w:rsidP="00852DF1">
      <w:pPr>
        <w:jc w:val="right"/>
        <w:rPr>
          <w:lang w:bidi="ar-EG"/>
        </w:rPr>
      </w:pPr>
      <w:r w:rsidRPr="003118E5">
        <w:rPr>
          <w:b/>
          <w:bCs/>
          <w:lang w:bidi="ar-EG"/>
        </w:rPr>
        <w:t>Product Name:</w:t>
      </w:r>
      <w:r w:rsidRPr="003118E5">
        <w:rPr>
          <w:lang w:bidi="ar-EG"/>
        </w:rPr>
        <w:t xml:space="preserve"> Banque Misr third Mutual fund</w:t>
      </w:r>
    </w:p>
    <w:p w14:paraId="2BB9C107" w14:textId="02B79242" w:rsidR="00852DF1" w:rsidRPr="003118E5" w:rsidRDefault="00852DF1" w:rsidP="00852DF1">
      <w:pPr>
        <w:jc w:val="right"/>
        <w:rPr>
          <w:lang w:bidi="ar-EG"/>
        </w:rPr>
      </w:pPr>
      <w:r w:rsidRPr="003118E5">
        <w:rPr>
          <w:b/>
          <w:bCs/>
          <w:lang w:bidi="ar-EG"/>
        </w:rPr>
        <w:t>Product Description:</w:t>
      </w:r>
      <w:r w:rsidRPr="003118E5">
        <w:rPr>
          <w:lang w:bidi="ar-EG"/>
        </w:rPr>
        <w:t xml:space="preserve"> The Banque Misr third Mutual fund is an equity fund designed to maximize capital gains and provide periodic returns by investing in a diversified portfolio of local and international securities, including shares and bonds. It distributes dividends semi-annually. Established on December 11, 1997, the fund's initial NAV per certificate was EGP 100, with a minimum subscription requirement of one certificate. Management fees are set at 0.5% annually from the net asset value (NAV), while performance fees are 7.5% on net profit exceeding the yield of 91-day T-bills. Bank fees amount to 0.6% annually from the NAV, and a redemption fee of 1% applies to the redeemed amount. There are no subscription fees. The fund has defined allocation limits, including up to 90% in equities and 50% in fixed income, with restrictions on securities per issuer and sector.</w:t>
      </w:r>
      <w:r w:rsidRPr="003118E5">
        <w:rPr>
          <w:lang w:bidi="ar-EG"/>
        </w:rPr>
        <w:br w:type="page"/>
      </w:r>
    </w:p>
    <w:p w14:paraId="7D84391C" w14:textId="77777777" w:rsidR="00852DF1" w:rsidRPr="003118E5" w:rsidRDefault="00852DF1" w:rsidP="00852DF1">
      <w:pPr>
        <w:jc w:val="right"/>
        <w:rPr>
          <w:sz w:val="20"/>
          <w:szCs w:val="20"/>
          <w:lang w:bidi="ar-EG"/>
        </w:rPr>
      </w:pPr>
      <w:r w:rsidRPr="003118E5">
        <w:rPr>
          <w:b/>
          <w:bCs/>
          <w:sz w:val="20"/>
          <w:szCs w:val="20"/>
          <w:lang w:bidi="ar-EG"/>
        </w:rPr>
        <w:lastRenderedPageBreak/>
        <w:t>Product Type:</w:t>
      </w:r>
      <w:r w:rsidRPr="003118E5">
        <w:rPr>
          <w:sz w:val="20"/>
          <w:szCs w:val="20"/>
          <w:lang w:bidi="ar-EG"/>
        </w:rPr>
        <w:t xml:space="preserve"> Funds</w:t>
      </w:r>
    </w:p>
    <w:p w14:paraId="548FF05D" w14:textId="77777777" w:rsidR="00852DF1" w:rsidRPr="003118E5" w:rsidRDefault="00852DF1" w:rsidP="00852DF1">
      <w:pPr>
        <w:jc w:val="right"/>
        <w:rPr>
          <w:sz w:val="20"/>
          <w:szCs w:val="20"/>
          <w:lang w:bidi="ar-EG"/>
        </w:rPr>
      </w:pPr>
      <w:r w:rsidRPr="003118E5">
        <w:rPr>
          <w:b/>
          <w:bCs/>
          <w:sz w:val="20"/>
          <w:szCs w:val="20"/>
          <w:lang w:bidi="ar-EG"/>
        </w:rPr>
        <w:t>Product Name:</w:t>
      </w:r>
      <w:r w:rsidRPr="003118E5">
        <w:rPr>
          <w:sz w:val="20"/>
          <w:szCs w:val="20"/>
          <w:lang w:bidi="ar-EG"/>
        </w:rPr>
        <w:t xml:space="preserve"> Banque Misr Mutual Fund in Dollar</w:t>
      </w:r>
    </w:p>
    <w:p w14:paraId="3105101B" w14:textId="77777777" w:rsidR="00852DF1" w:rsidRPr="003118E5" w:rsidRDefault="00852DF1" w:rsidP="00852DF1">
      <w:pPr>
        <w:jc w:val="right"/>
        <w:rPr>
          <w:sz w:val="20"/>
          <w:szCs w:val="20"/>
          <w:lang w:bidi="ar-EG"/>
        </w:rPr>
      </w:pPr>
      <w:r w:rsidRPr="003118E5">
        <w:rPr>
          <w:b/>
          <w:bCs/>
          <w:sz w:val="20"/>
          <w:szCs w:val="20"/>
          <w:lang w:bidi="ar-EG"/>
        </w:rPr>
        <w:t>Product Description:</w:t>
      </w:r>
      <w:r w:rsidRPr="003118E5">
        <w:rPr>
          <w:sz w:val="20"/>
          <w:szCs w:val="20"/>
          <w:lang w:bidi="ar-EG"/>
        </w:rPr>
        <w:t xml:space="preserve"> The Banque Misr Mutual Fund in Dollar is designed to provide daily liquidity while preserving capital and maximizing returns through investments in secure, high-yield short and medium-term instruments. This includes sovereign bonds, treasury bills, corporate bonds, and other U$ securities. The fund was established on April 2, 2007, with an initial NAV per certificate of U$ 10 and a minimum subscription requirement of U$ 5000. Subscriptions and redemptions are processed daily before 1 PM at any Banque Misr branch. Management fees are 0.25% of NAV, with additional bank fees of 0.15% and marketing fees of 0.25%. There are no performance fees or redemption fees. Subscription fees are U$ 20 for individuals and U$ 50 for corporates. The fund's asset allocation allows up to 100% in cash or U$ Treasury Bills, 40% in sovereign bonds or U$ saving certificates, and up to 30% in corporate bonds and other fixed income securities. Up to 25% of NAV can be allocated to currency swaps, derivatives, and similar financial instruments.</w:t>
      </w:r>
    </w:p>
    <w:p w14:paraId="7D17F526" w14:textId="77777777" w:rsidR="00852DF1" w:rsidRPr="003118E5" w:rsidRDefault="00852DF1" w:rsidP="002E0910">
      <w:pPr>
        <w:jc w:val="center"/>
        <w:rPr>
          <w:sz w:val="20"/>
          <w:szCs w:val="20"/>
          <w:rtl/>
          <w:lang w:bidi="ar-EG"/>
        </w:rPr>
        <w:sectPr w:rsidR="00852DF1" w:rsidRPr="003118E5" w:rsidSect="007306CD">
          <w:pgSz w:w="11906" w:h="16838"/>
          <w:pgMar w:top="1440" w:right="1800" w:bottom="1440" w:left="1800" w:header="708" w:footer="708" w:gutter="0"/>
          <w:cols w:space="708"/>
          <w:bidi/>
          <w:rtlGutter/>
          <w:docGrid w:linePitch="360"/>
        </w:sectPr>
      </w:pPr>
    </w:p>
    <w:p w14:paraId="69B181B2" w14:textId="77777777" w:rsidR="00852DF1" w:rsidRPr="003118E5" w:rsidRDefault="00852DF1" w:rsidP="00852DF1">
      <w:pPr>
        <w:jc w:val="right"/>
        <w:rPr>
          <w:lang w:bidi="ar-EG"/>
        </w:rPr>
      </w:pPr>
      <w:r w:rsidRPr="003118E5">
        <w:rPr>
          <w:b/>
          <w:bCs/>
          <w:lang w:bidi="ar-EG"/>
        </w:rPr>
        <w:lastRenderedPageBreak/>
        <w:t>Product Type:</w:t>
      </w:r>
      <w:r w:rsidRPr="003118E5">
        <w:rPr>
          <w:lang w:bidi="ar-EG"/>
        </w:rPr>
        <w:t xml:space="preserve"> Funds</w:t>
      </w:r>
    </w:p>
    <w:p w14:paraId="59C9685F" w14:textId="77777777" w:rsidR="00852DF1" w:rsidRPr="003118E5" w:rsidRDefault="00852DF1" w:rsidP="00852DF1">
      <w:pPr>
        <w:jc w:val="right"/>
        <w:rPr>
          <w:lang w:bidi="ar-EG"/>
        </w:rPr>
      </w:pPr>
      <w:r w:rsidRPr="003118E5">
        <w:rPr>
          <w:b/>
          <w:bCs/>
          <w:lang w:bidi="ar-EG"/>
        </w:rPr>
        <w:t>Product Name:</w:t>
      </w:r>
      <w:r w:rsidRPr="003118E5">
        <w:rPr>
          <w:lang w:bidi="ar-EG"/>
        </w:rPr>
        <w:t xml:space="preserve"> Banque Misr Mutual Fund in Euro</w:t>
      </w:r>
    </w:p>
    <w:p w14:paraId="1EB5F522" w14:textId="77777777" w:rsidR="00852DF1" w:rsidRPr="003118E5" w:rsidRDefault="00852DF1" w:rsidP="00852DF1">
      <w:pPr>
        <w:jc w:val="right"/>
        <w:rPr>
          <w:lang w:bidi="ar-EG"/>
        </w:rPr>
      </w:pPr>
      <w:r w:rsidRPr="003118E5">
        <w:rPr>
          <w:b/>
          <w:bCs/>
          <w:lang w:bidi="ar-EG"/>
        </w:rPr>
        <w:t>Product Description:</w:t>
      </w:r>
      <w:r w:rsidRPr="003118E5">
        <w:rPr>
          <w:lang w:bidi="ar-EG"/>
        </w:rPr>
        <w:t xml:space="preserve"> The Banque Misr Mutual Fund in Euro is designed to offer daily liquidity while safeguarding capital and maximizing returns. Established in April 2007, this fund invests in secure, high-yielding short-term instruments such as sovereign bonds, treasury bills, corporate bonds, and other Euro securities. Managed by CI Asset Management and custodied by Banque Misr, it publishes its NAV daily in the Al-Ahram Newspaper. The minimum subscription amount is Euro 5000. The fund incurs management fees of 0.25% of NAV, with no performance fees. Subscription fees are Euro 20 for individuals and Euro 50 for corporates, while there are no redemption fees.</w:t>
      </w:r>
    </w:p>
    <w:p w14:paraId="6829AFAF" w14:textId="77777777" w:rsidR="00852DF1" w:rsidRPr="003118E5" w:rsidRDefault="00852DF1" w:rsidP="00852DF1">
      <w:pPr>
        <w:jc w:val="right"/>
        <w:rPr>
          <w:rtl/>
          <w:lang w:bidi="ar-EG"/>
        </w:rPr>
        <w:sectPr w:rsidR="00852DF1" w:rsidRPr="003118E5" w:rsidSect="00852DF1">
          <w:pgSz w:w="11906" w:h="16838"/>
          <w:pgMar w:top="1440" w:right="1800" w:bottom="1440" w:left="1800" w:header="708" w:footer="708" w:gutter="0"/>
          <w:cols w:space="708"/>
          <w:bidi/>
          <w:rtlGutter/>
          <w:docGrid w:linePitch="360"/>
        </w:sectPr>
      </w:pPr>
    </w:p>
    <w:p w14:paraId="6F482E85" w14:textId="77777777" w:rsidR="008C1E4D" w:rsidRPr="003118E5" w:rsidRDefault="008C1E4D" w:rsidP="008C1E4D">
      <w:pPr>
        <w:jc w:val="right"/>
        <w:rPr>
          <w:lang w:bidi="ar-EG"/>
        </w:rPr>
      </w:pPr>
      <w:r w:rsidRPr="003118E5">
        <w:rPr>
          <w:b/>
          <w:bCs/>
          <w:lang w:bidi="ar-EG"/>
        </w:rPr>
        <w:lastRenderedPageBreak/>
        <w:t>Product Type</w:t>
      </w:r>
      <w:r w:rsidRPr="003118E5">
        <w:rPr>
          <w:lang w:bidi="ar-EG"/>
        </w:rPr>
        <w:t>: Funds</w:t>
      </w:r>
    </w:p>
    <w:p w14:paraId="3F2D904A" w14:textId="77777777" w:rsidR="008C1E4D" w:rsidRPr="003118E5" w:rsidRDefault="008C1E4D" w:rsidP="008C1E4D">
      <w:pPr>
        <w:jc w:val="right"/>
        <w:rPr>
          <w:lang w:bidi="ar-EG"/>
        </w:rPr>
      </w:pPr>
      <w:r w:rsidRPr="003118E5">
        <w:rPr>
          <w:b/>
          <w:bCs/>
          <w:lang w:bidi="ar-EG"/>
        </w:rPr>
        <w:t>Product Name</w:t>
      </w:r>
      <w:r w:rsidRPr="003118E5">
        <w:rPr>
          <w:lang w:bidi="ar-EG"/>
        </w:rPr>
        <w:t>: Misr Capital Investment Fund</w:t>
      </w:r>
    </w:p>
    <w:p w14:paraId="520536FB" w14:textId="77777777" w:rsidR="008C1E4D" w:rsidRPr="003118E5" w:rsidRDefault="008C1E4D" w:rsidP="008C1E4D">
      <w:pPr>
        <w:jc w:val="right"/>
        <w:rPr>
          <w:lang w:bidi="ar-EG"/>
        </w:rPr>
      </w:pPr>
      <w:r w:rsidRPr="003118E5">
        <w:rPr>
          <w:b/>
          <w:bCs/>
          <w:lang w:bidi="ar-EG"/>
        </w:rPr>
        <w:t>Product Description</w:t>
      </w:r>
      <w:r w:rsidRPr="003118E5">
        <w:rPr>
          <w:lang w:bidi="ar-EG"/>
        </w:rPr>
        <w:t xml:space="preserve">: The Misr Capital Investment Fund is an open-end investment fund designed to offer medium-term savings and investment opportunities by focusing on debt instruments such as government bonds and bank savings certificates. It aims to optimize returns while managing investment risks through diversified debt holdings. The fund may distribute returns </w:t>
      </w:r>
      <w:proofErr w:type="gramStart"/>
      <w:r w:rsidRPr="003118E5">
        <w:rPr>
          <w:lang w:bidi="ar-EG"/>
        </w:rPr>
        <w:t>on a monthly basis</w:t>
      </w:r>
      <w:proofErr w:type="gramEnd"/>
      <w:r w:rsidRPr="003118E5">
        <w:rPr>
          <w:lang w:bidi="ar-EG"/>
        </w:rPr>
        <w:t>. There are no fees for buying or refunds, but there are administration fees (0.5% annually of the net asset value), founder's fees (0.35% annually of the net asset value), and subscription recipient fees (0.35% annually of the net asset value). The fund is managed by Misr Capital Company and has oversight from Bank of Cairo and KPMG. Investment limits include a maximum of 100% in Treasury Bills and up to 40% in debt instruments issued by a single company.</w:t>
      </w:r>
    </w:p>
    <w:p w14:paraId="502724EA" w14:textId="77777777" w:rsidR="008C1E4D" w:rsidRPr="003118E5" w:rsidRDefault="008C1E4D" w:rsidP="008C1E4D">
      <w:pPr>
        <w:jc w:val="right"/>
        <w:rPr>
          <w:rtl/>
          <w:lang w:bidi="ar-EG"/>
        </w:rPr>
        <w:sectPr w:rsidR="008C1E4D" w:rsidRPr="003118E5" w:rsidSect="00852DF1">
          <w:pgSz w:w="11906" w:h="16838"/>
          <w:pgMar w:top="1440" w:right="1800" w:bottom="1440" w:left="1800" w:header="708" w:footer="708" w:gutter="0"/>
          <w:cols w:space="708"/>
          <w:bidi/>
          <w:rtlGutter/>
          <w:docGrid w:linePitch="360"/>
        </w:sectPr>
      </w:pPr>
    </w:p>
    <w:p w14:paraId="2306797B" w14:textId="77777777" w:rsidR="008C1E4D" w:rsidRPr="003118E5" w:rsidRDefault="008C1E4D" w:rsidP="008C1E4D">
      <w:pPr>
        <w:jc w:val="right"/>
        <w:rPr>
          <w:sz w:val="20"/>
          <w:szCs w:val="20"/>
          <w:lang w:bidi="ar-EG"/>
        </w:rPr>
      </w:pPr>
      <w:r w:rsidRPr="003118E5">
        <w:rPr>
          <w:b/>
          <w:bCs/>
          <w:sz w:val="20"/>
          <w:szCs w:val="20"/>
          <w:lang w:bidi="ar-EG"/>
        </w:rPr>
        <w:lastRenderedPageBreak/>
        <w:t>Product Type</w:t>
      </w:r>
      <w:r w:rsidRPr="003118E5">
        <w:rPr>
          <w:sz w:val="20"/>
          <w:szCs w:val="20"/>
          <w:lang w:bidi="ar-EG"/>
        </w:rPr>
        <w:t>: Funds</w:t>
      </w:r>
    </w:p>
    <w:p w14:paraId="4A6F355B" w14:textId="77777777" w:rsidR="008C1E4D" w:rsidRPr="003118E5" w:rsidRDefault="008C1E4D" w:rsidP="008C1E4D">
      <w:pPr>
        <w:jc w:val="right"/>
        <w:rPr>
          <w:sz w:val="20"/>
          <w:szCs w:val="20"/>
          <w:lang w:bidi="ar-EG"/>
        </w:rPr>
      </w:pPr>
      <w:r w:rsidRPr="003118E5">
        <w:rPr>
          <w:b/>
          <w:bCs/>
          <w:sz w:val="20"/>
          <w:szCs w:val="20"/>
          <w:lang w:bidi="ar-EG"/>
        </w:rPr>
        <w:t>Product Name</w:t>
      </w:r>
      <w:r w:rsidRPr="003118E5">
        <w:rPr>
          <w:sz w:val="20"/>
          <w:szCs w:val="20"/>
          <w:lang w:bidi="ar-EG"/>
        </w:rPr>
        <w:t>: Charitable Investment Fund in Support of Sports – “Egyptian Sports Fund”</w:t>
      </w:r>
    </w:p>
    <w:p w14:paraId="275EBD73" w14:textId="77777777" w:rsidR="008C1E4D" w:rsidRPr="003118E5" w:rsidRDefault="008C1E4D" w:rsidP="008C1E4D">
      <w:pPr>
        <w:jc w:val="right"/>
        <w:rPr>
          <w:sz w:val="20"/>
          <w:szCs w:val="20"/>
          <w:lang w:bidi="ar-EG"/>
        </w:rPr>
      </w:pPr>
      <w:r w:rsidRPr="003118E5">
        <w:rPr>
          <w:b/>
          <w:bCs/>
          <w:sz w:val="20"/>
          <w:szCs w:val="20"/>
          <w:lang w:bidi="ar-EG"/>
        </w:rPr>
        <w:t>Product Description:</w:t>
      </w:r>
      <w:r w:rsidRPr="003118E5">
        <w:rPr>
          <w:sz w:val="20"/>
          <w:szCs w:val="20"/>
          <w:lang w:bidi="ar-EG"/>
        </w:rPr>
        <w:t xml:space="preserve"> The "Charitable Investment Fund in Support of Sports – Egyptian Sports Fund" is an open investment fund designed to channel profits into charitable and sports-related activities. These include supporting local and international sports competitions, enhancing athlete training, and funding sports awareness campaigns. The fund is managed by </w:t>
      </w:r>
      <w:proofErr w:type="spellStart"/>
      <w:r w:rsidRPr="003118E5">
        <w:rPr>
          <w:sz w:val="20"/>
          <w:szCs w:val="20"/>
          <w:lang w:bidi="ar-EG"/>
        </w:rPr>
        <w:t>Beltone</w:t>
      </w:r>
      <w:proofErr w:type="spellEnd"/>
      <w:r w:rsidRPr="003118E5">
        <w:rPr>
          <w:sz w:val="20"/>
          <w:szCs w:val="20"/>
          <w:lang w:bidi="ar-EG"/>
        </w:rPr>
        <w:t xml:space="preserve"> Investment Fund Manager and overseen by Banque Misr, with financial auditing performed by RSM – Magdy Hashish and Partners and Baker Tilly – Wahid Abdel Ghaffar &amp; Co. The document price for investment is EGP 100, with no restrictions on minimum or maximum purchase amounts. The fund incurs an annual management and bank fee of 0.2% of the net asset value, and there are no commissions for purchasing or redeeming. Upon issuance, the fund’s size is EGP 5,000,000, largely contributed by Banque Misr.</w:t>
      </w:r>
    </w:p>
    <w:p w14:paraId="18094A73" w14:textId="54B27CC5" w:rsidR="008C1E4D" w:rsidRPr="003118E5" w:rsidRDefault="008C1E4D" w:rsidP="008C1E4D">
      <w:pPr>
        <w:jc w:val="right"/>
        <w:rPr>
          <w:sz w:val="20"/>
          <w:szCs w:val="20"/>
          <w:lang w:bidi="ar-EG"/>
        </w:rPr>
      </w:pPr>
    </w:p>
    <w:sectPr w:rsidR="008C1E4D" w:rsidRPr="003118E5" w:rsidSect="00852DF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06316"/>
    <w:multiLevelType w:val="multilevel"/>
    <w:tmpl w:val="1C2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65FD6"/>
    <w:multiLevelType w:val="multilevel"/>
    <w:tmpl w:val="B3D2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10398"/>
    <w:multiLevelType w:val="multilevel"/>
    <w:tmpl w:val="F7C0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95FE1"/>
    <w:multiLevelType w:val="multilevel"/>
    <w:tmpl w:val="3038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9B56DC"/>
    <w:multiLevelType w:val="multilevel"/>
    <w:tmpl w:val="DDA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834177">
    <w:abstractNumId w:val="1"/>
  </w:num>
  <w:num w:numId="2" w16cid:durableId="1256672379">
    <w:abstractNumId w:val="4"/>
  </w:num>
  <w:num w:numId="3" w16cid:durableId="1445148667">
    <w:abstractNumId w:val="2"/>
  </w:num>
  <w:num w:numId="4" w16cid:durableId="1299334800">
    <w:abstractNumId w:val="0"/>
  </w:num>
  <w:num w:numId="5" w16cid:durableId="704987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D3"/>
    <w:rsid w:val="001814A5"/>
    <w:rsid w:val="002E0910"/>
    <w:rsid w:val="003118E5"/>
    <w:rsid w:val="00444883"/>
    <w:rsid w:val="00572D0A"/>
    <w:rsid w:val="007306CD"/>
    <w:rsid w:val="00852DF1"/>
    <w:rsid w:val="008C1E4D"/>
    <w:rsid w:val="00AF4ED3"/>
    <w:rsid w:val="00BE5491"/>
    <w:rsid w:val="00F57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E9EF"/>
  <w15:chartTrackingRefBased/>
  <w15:docId w15:val="{657DD3CA-A8E5-4C73-AD9C-C0ABE7ED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F4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ED3"/>
    <w:rPr>
      <w:rFonts w:eastAsiaTheme="majorEastAsia" w:cstheme="majorBidi"/>
      <w:color w:val="272727" w:themeColor="text1" w:themeTint="D8"/>
    </w:rPr>
  </w:style>
  <w:style w:type="paragraph" w:styleId="Title">
    <w:name w:val="Title"/>
    <w:basedOn w:val="Normal"/>
    <w:next w:val="Normal"/>
    <w:link w:val="TitleChar"/>
    <w:uiPriority w:val="10"/>
    <w:qFormat/>
    <w:rsid w:val="00AF4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ED3"/>
    <w:pPr>
      <w:spacing w:before="160"/>
      <w:jc w:val="center"/>
    </w:pPr>
    <w:rPr>
      <w:i/>
      <w:iCs/>
      <w:color w:val="404040" w:themeColor="text1" w:themeTint="BF"/>
    </w:rPr>
  </w:style>
  <w:style w:type="character" w:customStyle="1" w:styleId="QuoteChar">
    <w:name w:val="Quote Char"/>
    <w:basedOn w:val="DefaultParagraphFont"/>
    <w:link w:val="Quote"/>
    <w:uiPriority w:val="29"/>
    <w:rsid w:val="00AF4ED3"/>
    <w:rPr>
      <w:i/>
      <w:iCs/>
      <w:color w:val="404040" w:themeColor="text1" w:themeTint="BF"/>
    </w:rPr>
  </w:style>
  <w:style w:type="paragraph" w:styleId="ListParagraph">
    <w:name w:val="List Paragraph"/>
    <w:basedOn w:val="Normal"/>
    <w:uiPriority w:val="34"/>
    <w:qFormat/>
    <w:rsid w:val="00AF4ED3"/>
    <w:pPr>
      <w:ind w:left="720"/>
      <w:contextualSpacing/>
    </w:pPr>
  </w:style>
  <w:style w:type="character" w:styleId="IntenseEmphasis">
    <w:name w:val="Intense Emphasis"/>
    <w:basedOn w:val="DefaultParagraphFont"/>
    <w:uiPriority w:val="21"/>
    <w:qFormat/>
    <w:rsid w:val="00AF4ED3"/>
    <w:rPr>
      <w:i/>
      <w:iCs/>
      <w:color w:val="0F4761" w:themeColor="accent1" w:themeShade="BF"/>
    </w:rPr>
  </w:style>
  <w:style w:type="paragraph" w:styleId="IntenseQuote">
    <w:name w:val="Intense Quote"/>
    <w:basedOn w:val="Normal"/>
    <w:next w:val="Normal"/>
    <w:link w:val="IntenseQuoteChar"/>
    <w:uiPriority w:val="30"/>
    <w:qFormat/>
    <w:rsid w:val="00AF4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ED3"/>
    <w:rPr>
      <w:i/>
      <w:iCs/>
      <w:color w:val="0F4761" w:themeColor="accent1" w:themeShade="BF"/>
    </w:rPr>
  </w:style>
  <w:style w:type="character" w:styleId="IntenseReference">
    <w:name w:val="Intense Reference"/>
    <w:basedOn w:val="DefaultParagraphFont"/>
    <w:uiPriority w:val="32"/>
    <w:qFormat/>
    <w:rsid w:val="00AF4ED3"/>
    <w:rPr>
      <w:b/>
      <w:bCs/>
      <w:smallCaps/>
      <w:color w:val="0F4761" w:themeColor="accent1" w:themeShade="BF"/>
      <w:spacing w:val="5"/>
    </w:rPr>
  </w:style>
  <w:style w:type="character" w:styleId="Hyperlink">
    <w:name w:val="Hyperlink"/>
    <w:basedOn w:val="DefaultParagraphFont"/>
    <w:uiPriority w:val="99"/>
    <w:unhideWhenUsed/>
    <w:rsid w:val="00852DF1"/>
    <w:rPr>
      <w:color w:val="467886" w:themeColor="hyperlink"/>
      <w:u w:val="single"/>
    </w:rPr>
  </w:style>
  <w:style w:type="character" w:styleId="UnresolvedMention">
    <w:name w:val="Unresolved Mention"/>
    <w:basedOn w:val="DefaultParagraphFont"/>
    <w:uiPriority w:val="99"/>
    <w:semiHidden/>
    <w:unhideWhenUsed/>
    <w:rsid w:val="00852DF1"/>
    <w:rPr>
      <w:color w:val="605E5C"/>
      <w:shd w:val="clear" w:color="auto" w:fill="E1DFDD"/>
    </w:rPr>
  </w:style>
  <w:style w:type="paragraph" w:styleId="NormalWeb">
    <w:name w:val="Normal (Web)"/>
    <w:basedOn w:val="Normal"/>
    <w:uiPriority w:val="99"/>
    <w:semiHidden/>
    <w:unhideWhenUsed/>
    <w:rsid w:val="008C1E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537">
      <w:bodyDiv w:val="1"/>
      <w:marLeft w:val="0"/>
      <w:marRight w:val="0"/>
      <w:marTop w:val="0"/>
      <w:marBottom w:val="0"/>
      <w:divBdr>
        <w:top w:val="none" w:sz="0" w:space="0" w:color="auto"/>
        <w:left w:val="none" w:sz="0" w:space="0" w:color="auto"/>
        <w:bottom w:val="none" w:sz="0" w:space="0" w:color="auto"/>
        <w:right w:val="none" w:sz="0" w:space="0" w:color="auto"/>
      </w:divBdr>
      <w:divsChild>
        <w:div w:id="641933095">
          <w:marLeft w:val="0"/>
          <w:marRight w:val="0"/>
          <w:marTop w:val="0"/>
          <w:marBottom w:val="0"/>
          <w:divBdr>
            <w:top w:val="none" w:sz="0" w:space="0" w:color="auto"/>
            <w:left w:val="none" w:sz="0" w:space="0" w:color="auto"/>
            <w:bottom w:val="none" w:sz="0" w:space="0" w:color="auto"/>
            <w:right w:val="none" w:sz="0" w:space="0" w:color="auto"/>
          </w:divBdr>
          <w:divsChild>
            <w:div w:id="918909908">
              <w:marLeft w:val="0"/>
              <w:marRight w:val="0"/>
              <w:marTop w:val="0"/>
              <w:marBottom w:val="0"/>
              <w:divBdr>
                <w:top w:val="none" w:sz="0" w:space="0" w:color="auto"/>
                <w:left w:val="none" w:sz="0" w:space="0" w:color="auto"/>
                <w:bottom w:val="none" w:sz="0" w:space="0" w:color="auto"/>
                <w:right w:val="none" w:sz="0" w:space="0" w:color="auto"/>
              </w:divBdr>
              <w:divsChild>
                <w:div w:id="1937667175">
                  <w:marLeft w:val="0"/>
                  <w:marRight w:val="0"/>
                  <w:marTop w:val="0"/>
                  <w:marBottom w:val="0"/>
                  <w:divBdr>
                    <w:top w:val="none" w:sz="0" w:space="0" w:color="auto"/>
                    <w:left w:val="none" w:sz="0" w:space="0" w:color="auto"/>
                    <w:bottom w:val="none" w:sz="0" w:space="0" w:color="auto"/>
                    <w:right w:val="none" w:sz="0" w:space="0" w:color="auto"/>
                  </w:divBdr>
                  <w:divsChild>
                    <w:div w:id="20420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24700">
          <w:marLeft w:val="0"/>
          <w:marRight w:val="0"/>
          <w:marTop w:val="0"/>
          <w:marBottom w:val="0"/>
          <w:divBdr>
            <w:top w:val="none" w:sz="0" w:space="0" w:color="auto"/>
            <w:left w:val="none" w:sz="0" w:space="0" w:color="auto"/>
            <w:bottom w:val="none" w:sz="0" w:space="0" w:color="auto"/>
            <w:right w:val="none" w:sz="0" w:space="0" w:color="auto"/>
          </w:divBdr>
          <w:divsChild>
            <w:div w:id="865869954">
              <w:marLeft w:val="0"/>
              <w:marRight w:val="0"/>
              <w:marTop w:val="0"/>
              <w:marBottom w:val="0"/>
              <w:divBdr>
                <w:top w:val="none" w:sz="0" w:space="0" w:color="auto"/>
                <w:left w:val="none" w:sz="0" w:space="0" w:color="auto"/>
                <w:bottom w:val="none" w:sz="0" w:space="0" w:color="auto"/>
                <w:right w:val="none" w:sz="0" w:space="0" w:color="auto"/>
              </w:divBdr>
              <w:divsChild>
                <w:div w:id="471751147">
                  <w:marLeft w:val="0"/>
                  <w:marRight w:val="0"/>
                  <w:marTop w:val="0"/>
                  <w:marBottom w:val="0"/>
                  <w:divBdr>
                    <w:top w:val="none" w:sz="0" w:space="0" w:color="auto"/>
                    <w:left w:val="none" w:sz="0" w:space="0" w:color="auto"/>
                    <w:bottom w:val="none" w:sz="0" w:space="0" w:color="auto"/>
                    <w:right w:val="none" w:sz="0" w:space="0" w:color="auto"/>
                  </w:divBdr>
                  <w:divsChild>
                    <w:div w:id="796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11057">
      <w:bodyDiv w:val="1"/>
      <w:marLeft w:val="0"/>
      <w:marRight w:val="0"/>
      <w:marTop w:val="0"/>
      <w:marBottom w:val="0"/>
      <w:divBdr>
        <w:top w:val="none" w:sz="0" w:space="0" w:color="auto"/>
        <w:left w:val="none" w:sz="0" w:space="0" w:color="auto"/>
        <w:bottom w:val="none" w:sz="0" w:space="0" w:color="auto"/>
        <w:right w:val="none" w:sz="0" w:space="0" w:color="auto"/>
      </w:divBdr>
      <w:divsChild>
        <w:div w:id="1341858065">
          <w:marLeft w:val="0"/>
          <w:marRight w:val="0"/>
          <w:marTop w:val="0"/>
          <w:marBottom w:val="0"/>
          <w:divBdr>
            <w:top w:val="none" w:sz="0" w:space="0" w:color="auto"/>
            <w:left w:val="none" w:sz="0" w:space="0" w:color="auto"/>
            <w:bottom w:val="none" w:sz="0" w:space="0" w:color="auto"/>
            <w:right w:val="none" w:sz="0" w:space="0" w:color="auto"/>
          </w:divBdr>
          <w:divsChild>
            <w:div w:id="976715563">
              <w:marLeft w:val="0"/>
              <w:marRight w:val="0"/>
              <w:marTop w:val="0"/>
              <w:marBottom w:val="0"/>
              <w:divBdr>
                <w:top w:val="none" w:sz="0" w:space="0" w:color="auto"/>
                <w:left w:val="none" w:sz="0" w:space="0" w:color="auto"/>
                <w:bottom w:val="none" w:sz="0" w:space="0" w:color="auto"/>
                <w:right w:val="none" w:sz="0" w:space="0" w:color="auto"/>
              </w:divBdr>
              <w:divsChild>
                <w:div w:id="162596632">
                  <w:marLeft w:val="0"/>
                  <w:marRight w:val="0"/>
                  <w:marTop w:val="0"/>
                  <w:marBottom w:val="0"/>
                  <w:divBdr>
                    <w:top w:val="none" w:sz="0" w:space="0" w:color="auto"/>
                    <w:left w:val="none" w:sz="0" w:space="0" w:color="auto"/>
                    <w:bottom w:val="none" w:sz="0" w:space="0" w:color="auto"/>
                    <w:right w:val="none" w:sz="0" w:space="0" w:color="auto"/>
                  </w:divBdr>
                  <w:divsChild>
                    <w:div w:id="10947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3015">
          <w:marLeft w:val="0"/>
          <w:marRight w:val="0"/>
          <w:marTop w:val="0"/>
          <w:marBottom w:val="0"/>
          <w:divBdr>
            <w:top w:val="none" w:sz="0" w:space="0" w:color="auto"/>
            <w:left w:val="none" w:sz="0" w:space="0" w:color="auto"/>
            <w:bottom w:val="none" w:sz="0" w:space="0" w:color="auto"/>
            <w:right w:val="none" w:sz="0" w:space="0" w:color="auto"/>
          </w:divBdr>
          <w:divsChild>
            <w:div w:id="1359039520">
              <w:marLeft w:val="0"/>
              <w:marRight w:val="0"/>
              <w:marTop w:val="0"/>
              <w:marBottom w:val="0"/>
              <w:divBdr>
                <w:top w:val="none" w:sz="0" w:space="0" w:color="auto"/>
                <w:left w:val="none" w:sz="0" w:space="0" w:color="auto"/>
                <w:bottom w:val="none" w:sz="0" w:space="0" w:color="auto"/>
                <w:right w:val="none" w:sz="0" w:space="0" w:color="auto"/>
              </w:divBdr>
              <w:divsChild>
                <w:div w:id="1525512473">
                  <w:marLeft w:val="0"/>
                  <w:marRight w:val="0"/>
                  <w:marTop w:val="0"/>
                  <w:marBottom w:val="0"/>
                  <w:divBdr>
                    <w:top w:val="none" w:sz="0" w:space="0" w:color="auto"/>
                    <w:left w:val="none" w:sz="0" w:space="0" w:color="auto"/>
                    <w:bottom w:val="none" w:sz="0" w:space="0" w:color="auto"/>
                    <w:right w:val="none" w:sz="0" w:space="0" w:color="auto"/>
                  </w:divBdr>
                  <w:divsChild>
                    <w:div w:id="5168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81324">
      <w:bodyDiv w:val="1"/>
      <w:marLeft w:val="0"/>
      <w:marRight w:val="0"/>
      <w:marTop w:val="0"/>
      <w:marBottom w:val="0"/>
      <w:divBdr>
        <w:top w:val="none" w:sz="0" w:space="0" w:color="auto"/>
        <w:left w:val="none" w:sz="0" w:space="0" w:color="auto"/>
        <w:bottom w:val="none" w:sz="0" w:space="0" w:color="auto"/>
        <w:right w:val="none" w:sz="0" w:space="0" w:color="auto"/>
      </w:divBdr>
      <w:divsChild>
        <w:div w:id="977103399">
          <w:marLeft w:val="0"/>
          <w:marRight w:val="0"/>
          <w:marTop w:val="0"/>
          <w:marBottom w:val="0"/>
          <w:divBdr>
            <w:top w:val="none" w:sz="0" w:space="0" w:color="auto"/>
            <w:left w:val="none" w:sz="0" w:space="0" w:color="auto"/>
            <w:bottom w:val="none" w:sz="0" w:space="0" w:color="auto"/>
            <w:right w:val="none" w:sz="0" w:space="0" w:color="auto"/>
          </w:divBdr>
          <w:divsChild>
            <w:div w:id="387725301">
              <w:marLeft w:val="0"/>
              <w:marRight w:val="0"/>
              <w:marTop w:val="0"/>
              <w:marBottom w:val="0"/>
              <w:divBdr>
                <w:top w:val="none" w:sz="0" w:space="0" w:color="auto"/>
                <w:left w:val="none" w:sz="0" w:space="0" w:color="auto"/>
                <w:bottom w:val="none" w:sz="0" w:space="0" w:color="auto"/>
                <w:right w:val="none" w:sz="0" w:space="0" w:color="auto"/>
              </w:divBdr>
              <w:divsChild>
                <w:div w:id="1703507476">
                  <w:marLeft w:val="0"/>
                  <w:marRight w:val="0"/>
                  <w:marTop w:val="0"/>
                  <w:marBottom w:val="0"/>
                  <w:divBdr>
                    <w:top w:val="none" w:sz="0" w:space="0" w:color="auto"/>
                    <w:left w:val="none" w:sz="0" w:space="0" w:color="auto"/>
                    <w:bottom w:val="none" w:sz="0" w:space="0" w:color="auto"/>
                    <w:right w:val="none" w:sz="0" w:space="0" w:color="auto"/>
                  </w:divBdr>
                  <w:divsChild>
                    <w:div w:id="47382601">
                      <w:marLeft w:val="0"/>
                      <w:marRight w:val="0"/>
                      <w:marTop w:val="0"/>
                      <w:marBottom w:val="0"/>
                      <w:divBdr>
                        <w:top w:val="none" w:sz="0" w:space="0" w:color="auto"/>
                        <w:left w:val="none" w:sz="0" w:space="0" w:color="auto"/>
                        <w:bottom w:val="none" w:sz="0" w:space="0" w:color="auto"/>
                        <w:right w:val="none" w:sz="0" w:space="0" w:color="auto"/>
                      </w:divBdr>
                      <w:divsChild>
                        <w:div w:id="79182455">
                          <w:marLeft w:val="0"/>
                          <w:marRight w:val="0"/>
                          <w:marTop w:val="0"/>
                          <w:marBottom w:val="0"/>
                          <w:divBdr>
                            <w:top w:val="none" w:sz="0" w:space="0" w:color="auto"/>
                            <w:left w:val="none" w:sz="0" w:space="0" w:color="auto"/>
                            <w:bottom w:val="none" w:sz="0" w:space="0" w:color="auto"/>
                            <w:right w:val="none" w:sz="0" w:space="0" w:color="auto"/>
                          </w:divBdr>
                          <w:divsChild>
                            <w:div w:id="16914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525620">
      <w:bodyDiv w:val="1"/>
      <w:marLeft w:val="0"/>
      <w:marRight w:val="0"/>
      <w:marTop w:val="0"/>
      <w:marBottom w:val="0"/>
      <w:divBdr>
        <w:top w:val="none" w:sz="0" w:space="0" w:color="auto"/>
        <w:left w:val="none" w:sz="0" w:space="0" w:color="auto"/>
        <w:bottom w:val="none" w:sz="0" w:space="0" w:color="auto"/>
        <w:right w:val="none" w:sz="0" w:space="0" w:color="auto"/>
      </w:divBdr>
    </w:div>
    <w:div w:id="512301960">
      <w:bodyDiv w:val="1"/>
      <w:marLeft w:val="0"/>
      <w:marRight w:val="0"/>
      <w:marTop w:val="0"/>
      <w:marBottom w:val="0"/>
      <w:divBdr>
        <w:top w:val="none" w:sz="0" w:space="0" w:color="auto"/>
        <w:left w:val="none" w:sz="0" w:space="0" w:color="auto"/>
        <w:bottom w:val="none" w:sz="0" w:space="0" w:color="auto"/>
        <w:right w:val="none" w:sz="0" w:space="0" w:color="auto"/>
      </w:divBdr>
      <w:divsChild>
        <w:div w:id="785150753">
          <w:marLeft w:val="0"/>
          <w:marRight w:val="0"/>
          <w:marTop w:val="0"/>
          <w:marBottom w:val="0"/>
          <w:divBdr>
            <w:top w:val="none" w:sz="0" w:space="0" w:color="auto"/>
            <w:left w:val="none" w:sz="0" w:space="0" w:color="auto"/>
            <w:bottom w:val="none" w:sz="0" w:space="0" w:color="auto"/>
            <w:right w:val="none" w:sz="0" w:space="0" w:color="auto"/>
          </w:divBdr>
        </w:div>
        <w:div w:id="1644695367">
          <w:marLeft w:val="0"/>
          <w:marRight w:val="0"/>
          <w:marTop w:val="0"/>
          <w:marBottom w:val="0"/>
          <w:divBdr>
            <w:top w:val="none" w:sz="0" w:space="0" w:color="auto"/>
            <w:left w:val="none" w:sz="0" w:space="0" w:color="auto"/>
            <w:bottom w:val="none" w:sz="0" w:space="0" w:color="auto"/>
            <w:right w:val="none" w:sz="0" w:space="0" w:color="auto"/>
          </w:divBdr>
          <w:divsChild>
            <w:div w:id="1605112667">
              <w:marLeft w:val="0"/>
              <w:marRight w:val="0"/>
              <w:marTop w:val="300"/>
              <w:marBottom w:val="300"/>
              <w:divBdr>
                <w:top w:val="none" w:sz="0" w:space="0" w:color="auto"/>
                <w:left w:val="none" w:sz="0" w:space="0" w:color="auto"/>
                <w:bottom w:val="none" w:sz="0" w:space="0" w:color="auto"/>
                <w:right w:val="none" w:sz="0" w:space="0" w:color="auto"/>
              </w:divBdr>
            </w:div>
            <w:div w:id="1111435720">
              <w:marLeft w:val="0"/>
              <w:marRight w:val="0"/>
              <w:marTop w:val="0"/>
              <w:marBottom w:val="0"/>
              <w:divBdr>
                <w:top w:val="none" w:sz="0" w:space="0" w:color="auto"/>
                <w:left w:val="none" w:sz="0" w:space="0" w:color="auto"/>
                <w:bottom w:val="none" w:sz="0" w:space="0" w:color="auto"/>
                <w:right w:val="none" w:sz="0" w:space="0" w:color="auto"/>
              </w:divBdr>
              <w:divsChild>
                <w:div w:id="20023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8182">
      <w:bodyDiv w:val="1"/>
      <w:marLeft w:val="0"/>
      <w:marRight w:val="0"/>
      <w:marTop w:val="0"/>
      <w:marBottom w:val="0"/>
      <w:divBdr>
        <w:top w:val="none" w:sz="0" w:space="0" w:color="auto"/>
        <w:left w:val="none" w:sz="0" w:space="0" w:color="auto"/>
        <w:bottom w:val="none" w:sz="0" w:space="0" w:color="auto"/>
        <w:right w:val="none" w:sz="0" w:space="0" w:color="auto"/>
      </w:divBdr>
      <w:divsChild>
        <w:div w:id="1875801124">
          <w:marLeft w:val="0"/>
          <w:marRight w:val="0"/>
          <w:marTop w:val="0"/>
          <w:marBottom w:val="0"/>
          <w:divBdr>
            <w:top w:val="none" w:sz="0" w:space="0" w:color="auto"/>
            <w:left w:val="none" w:sz="0" w:space="0" w:color="auto"/>
            <w:bottom w:val="none" w:sz="0" w:space="0" w:color="auto"/>
            <w:right w:val="none" w:sz="0" w:space="0" w:color="auto"/>
          </w:divBdr>
        </w:div>
        <w:div w:id="1120296607">
          <w:marLeft w:val="0"/>
          <w:marRight w:val="0"/>
          <w:marTop w:val="0"/>
          <w:marBottom w:val="0"/>
          <w:divBdr>
            <w:top w:val="none" w:sz="0" w:space="0" w:color="auto"/>
            <w:left w:val="none" w:sz="0" w:space="0" w:color="auto"/>
            <w:bottom w:val="none" w:sz="0" w:space="0" w:color="auto"/>
            <w:right w:val="none" w:sz="0" w:space="0" w:color="auto"/>
          </w:divBdr>
          <w:divsChild>
            <w:div w:id="716853584">
              <w:marLeft w:val="0"/>
              <w:marRight w:val="0"/>
              <w:marTop w:val="300"/>
              <w:marBottom w:val="300"/>
              <w:divBdr>
                <w:top w:val="none" w:sz="0" w:space="0" w:color="auto"/>
                <w:left w:val="none" w:sz="0" w:space="0" w:color="auto"/>
                <w:bottom w:val="none" w:sz="0" w:space="0" w:color="auto"/>
                <w:right w:val="none" w:sz="0" w:space="0" w:color="auto"/>
              </w:divBdr>
            </w:div>
            <w:div w:id="364789409">
              <w:marLeft w:val="0"/>
              <w:marRight w:val="0"/>
              <w:marTop w:val="0"/>
              <w:marBottom w:val="0"/>
              <w:divBdr>
                <w:top w:val="none" w:sz="0" w:space="0" w:color="auto"/>
                <w:left w:val="none" w:sz="0" w:space="0" w:color="auto"/>
                <w:bottom w:val="none" w:sz="0" w:space="0" w:color="auto"/>
                <w:right w:val="none" w:sz="0" w:space="0" w:color="auto"/>
              </w:divBdr>
              <w:divsChild>
                <w:div w:id="16171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6988">
      <w:bodyDiv w:val="1"/>
      <w:marLeft w:val="0"/>
      <w:marRight w:val="0"/>
      <w:marTop w:val="0"/>
      <w:marBottom w:val="0"/>
      <w:divBdr>
        <w:top w:val="none" w:sz="0" w:space="0" w:color="auto"/>
        <w:left w:val="none" w:sz="0" w:space="0" w:color="auto"/>
        <w:bottom w:val="none" w:sz="0" w:space="0" w:color="auto"/>
        <w:right w:val="none" w:sz="0" w:space="0" w:color="auto"/>
      </w:divBdr>
    </w:div>
    <w:div w:id="874392252">
      <w:bodyDiv w:val="1"/>
      <w:marLeft w:val="0"/>
      <w:marRight w:val="0"/>
      <w:marTop w:val="0"/>
      <w:marBottom w:val="0"/>
      <w:divBdr>
        <w:top w:val="none" w:sz="0" w:space="0" w:color="auto"/>
        <w:left w:val="none" w:sz="0" w:space="0" w:color="auto"/>
        <w:bottom w:val="none" w:sz="0" w:space="0" w:color="auto"/>
        <w:right w:val="none" w:sz="0" w:space="0" w:color="auto"/>
      </w:divBdr>
    </w:div>
    <w:div w:id="1178234588">
      <w:bodyDiv w:val="1"/>
      <w:marLeft w:val="0"/>
      <w:marRight w:val="0"/>
      <w:marTop w:val="0"/>
      <w:marBottom w:val="0"/>
      <w:divBdr>
        <w:top w:val="none" w:sz="0" w:space="0" w:color="auto"/>
        <w:left w:val="none" w:sz="0" w:space="0" w:color="auto"/>
        <w:bottom w:val="none" w:sz="0" w:space="0" w:color="auto"/>
        <w:right w:val="none" w:sz="0" w:space="0" w:color="auto"/>
      </w:divBdr>
    </w:div>
    <w:div w:id="1297493934">
      <w:bodyDiv w:val="1"/>
      <w:marLeft w:val="0"/>
      <w:marRight w:val="0"/>
      <w:marTop w:val="0"/>
      <w:marBottom w:val="0"/>
      <w:divBdr>
        <w:top w:val="none" w:sz="0" w:space="0" w:color="auto"/>
        <w:left w:val="none" w:sz="0" w:space="0" w:color="auto"/>
        <w:bottom w:val="none" w:sz="0" w:space="0" w:color="auto"/>
        <w:right w:val="none" w:sz="0" w:space="0" w:color="auto"/>
      </w:divBdr>
      <w:divsChild>
        <w:div w:id="1737505970">
          <w:marLeft w:val="0"/>
          <w:marRight w:val="0"/>
          <w:marTop w:val="0"/>
          <w:marBottom w:val="0"/>
          <w:divBdr>
            <w:top w:val="none" w:sz="0" w:space="0" w:color="auto"/>
            <w:left w:val="none" w:sz="0" w:space="0" w:color="auto"/>
            <w:bottom w:val="none" w:sz="0" w:space="0" w:color="auto"/>
            <w:right w:val="none" w:sz="0" w:space="0" w:color="auto"/>
          </w:divBdr>
        </w:div>
        <w:div w:id="2108693481">
          <w:marLeft w:val="0"/>
          <w:marRight w:val="0"/>
          <w:marTop w:val="0"/>
          <w:marBottom w:val="0"/>
          <w:divBdr>
            <w:top w:val="none" w:sz="0" w:space="0" w:color="auto"/>
            <w:left w:val="none" w:sz="0" w:space="0" w:color="auto"/>
            <w:bottom w:val="none" w:sz="0" w:space="0" w:color="auto"/>
            <w:right w:val="none" w:sz="0" w:space="0" w:color="auto"/>
          </w:divBdr>
          <w:divsChild>
            <w:div w:id="15428793">
              <w:marLeft w:val="0"/>
              <w:marRight w:val="0"/>
              <w:marTop w:val="300"/>
              <w:marBottom w:val="300"/>
              <w:divBdr>
                <w:top w:val="none" w:sz="0" w:space="0" w:color="auto"/>
                <w:left w:val="none" w:sz="0" w:space="0" w:color="auto"/>
                <w:bottom w:val="none" w:sz="0" w:space="0" w:color="auto"/>
                <w:right w:val="none" w:sz="0" w:space="0" w:color="auto"/>
              </w:divBdr>
            </w:div>
            <w:div w:id="12630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9399">
      <w:bodyDiv w:val="1"/>
      <w:marLeft w:val="0"/>
      <w:marRight w:val="0"/>
      <w:marTop w:val="0"/>
      <w:marBottom w:val="0"/>
      <w:divBdr>
        <w:top w:val="none" w:sz="0" w:space="0" w:color="auto"/>
        <w:left w:val="none" w:sz="0" w:space="0" w:color="auto"/>
        <w:bottom w:val="none" w:sz="0" w:space="0" w:color="auto"/>
        <w:right w:val="none" w:sz="0" w:space="0" w:color="auto"/>
      </w:divBdr>
      <w:divsChild>
        <w:div w:id="484669112">
          <w:marLeft w:val="0"/>
          <w:marRight w:val="0"/>
          <w:marTop w:val="0"/>
          <w:marBottom w:val="0"/>
          <w:divBdr>
            <w:top w:val="none" w:sz="0" w:space="0" w:color="auto"/>
            <w:left w:val="none" w:sz="0" w:space="0" w:color="auto"/>
            <w:bottom w:val="none" w:sz="0" w:space="0" w:color="auto"/>
            <w:right w:val="none" w:sz="0" w:space="0" w:color="auto"/>
          </w:divBdr>
          <w:divsChild>
            <w:div w:id="486435284">
              <w:marLeft w:val="0"/>
              <w:marRight w:val="0"/>
              <w:marTop w:val="0"/>
              <w:marBottom w:val="0"/>
              <w:divBdr>
                <w:top w:val="none" w:sz="0" w:space="0" w:color="auto"/>
                <w:left w:val="none" w:sz="0" w:space="0" w:color="auto"/>
                <w:bottom w:val="none" w:sz="0" w:space="0" w:color="auto"/>
                <w:right w:val="none" w:sz="0" w:space="0" w:color="auto"/>
              </w:divBdr>
              <w:divsChild>
                <w:div w:id="1855728116">
                  <w:marLeft w:val="0"/>
                  <w:marRight w:val="0"/>
                  <w:marTop w:val="0"/>
                  <w:marBottom w:val="0"/>
                  <w:divBdr>
                    <w:top w:val="none" w:sz="0" w:space="0" w:color="auto"/>
                    <w:left w:val="none" w:sz="0" w:space="0" w:color="auto"/>
                    <w:bottom w:val="none" w:sz="0" w:space="0" w:color="auto"/>
                    <w:right w:val="none" w:sz="0" w:space="0" w:color="auto"/>
                  </w:divBdr>
                  <w:divsChild>
                    <w:div w:id="18736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23483">
          <w:marLeft w:val="0"/>
          <w:marRight w:val="0"/>
          <w:marTop w:val="0"/>
          <w:marBottom w:val="0"/>
          <w:divBdr>
            <w:top w:val="none" w:sz="0" w:space="0" w:color="auto"/>
            <w:left w:val="none" w:sz="0" w:space="0" w:color="auto"/>
            <w:bottom w:val="none" w:sz="0" w:space="0" w:color="auto"/>
            <w:right w:val="none" w:sz="0" w:space="0" w:color="auto"/>
          </w:divBdr>
          <w:divsChild>
            <w:div w:id="2145465089">
              <w:marLeft w:val="0"/>
              <w:marRight w:val="0"/>
              <w:marTop w:val="0"/>
              <w:marBottom w:val="0"/>
              <w:divBdr>
                <w:top w:val="none" w:sz="0" w:space="0" w:color="auto"/>
                <w:left w:val="none" w:sz="0" w:space="0" w:color="auto"/>
                <w:bottom w:val="none" w:sz="0" w:space="0" w:color="auto"/>
                <w:right w:val="none" w:sz="0" w:space="0" w:color="auto"/>
              </w:divBdr>
              <w:divsChild>
                <w:div w:id="1480464305">
                  <w:marLeft w:val="0"/>
                  <w:marRight w:val="0"/>
                  <w:marTop w:val="0"/>
                  <w:marBottom w:val="0"/>
                  <w:divBdr>
                    <w:top w:val="none" w:sz="0" w:space="0" w:color="auto"/>
                    <w:left w:val="none" w:sz="0" w:space="0" w:color="auto"/>
                    <w:bottom w:val="none" w:sz="0" w:space="0" w:color="auto"/>
                    <w:right w:val="none" w:sz="0" w:space="0" w:color="auto"/>
                  </w:divBdr>
                  <w:divsChild>
                    <w:div w:id="3923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638205">
      <w:bodyDiv w:val="1"/>
      <w:marLeft w:val="0"/>
      <w:marRight w:val="0"/>
      <w:marTop w:val="0"/>
      <w:marBottom w:val="0"/>
      <w:divBdr>
        <w:top w:val="none" w:sz="0" w:space="0" w:color="auto"/>
        <w:left w:val="none" w:sz="0" w:space="0" w:color="auto"/>
        <w:bottom w:val="none" w:sz="0" w:space="0" w:color="auto"/>
        <w:right w:val="none" w:sz="0" w:space="0" w:color="auto"/>
      </w:divBdr>
    </w:div>
    <w:div w:id="1479612866">
      <w:bodyDiv w:val="1"/>
      <w:marLeft w:val="0"/>
      <w:marRight w:val="0"/>
      <w:marTop w:val="0"/>
      <w:marBottom w:val="0"/>
      <w:divBdr>
        <w:top w:val="none" w:sz="0" w:space="0" w:color="auto"/>
        <w:left w:val="none" w:sz="0" w:space="0" w:color="auto"/>
        <w:bottom w:val="none" w:sz="0" w:space="0" w:color="auto"/>
        <w:right w:val="none" w:sz="0" w:space="0" w:color="auto"/>
      </w:divBdr>
    </w:div>
    <w:div w:id="1509978677">
      <w:bodyDiv w:val="1"/>
      <w:marLeft w:val="0"/>
      <w:marRight w:val="0"/>
      <w:marTop w:val="0"/>
      <w:marBottom w:val="0"/>
      <w:divBdr>
        <w:top w:val="none" w:sz="0" w:space="0" w:color="auto"/>
        <w:left w:val="none" w:sz="0" w:space="0" w:color="auto"/>
        <w:bottom w:val="none" w:sz="0" w:space="0" w:color="auto"/>
        <w:right w:val="none" w:sz="0" w:space="0" w:color="auto"/>
      </w:divBdr>
      <w:divsChild>
        <w:div w:id="89353843">
          <w:marLeft w:val="0"/>
          <w:marRight w:val="0"/>
          <w:marTop w:val="0"/>
          <w:marBottom w:val="0"/>
          <w:divBdr>
            <w:top w:val="none" w:sz="0" w:space="0" w:color="auto"/>
            <w:left w:val="none" w:sz="0" w:space="0" w:color="auto"/>
            <w:bottom w:val="none" w:sz="0" w:space="0" w:color="auto"/>
            <w:right w:val="none" w:sz="0" w:space="0" w:color="auto"/>
          </w:divBdr>
          <w:divsChild>
            <w:div w:id="2144351129">
              <w:marLeft w:val="0"/>
              <w:marRight w:val="0"/>
              <w:marTop w:val="0"/>
              <w:marBottom w:val="0"/>
              <w:divBdr>
                <w:top w:val="none" w:sz="0" w:space="0" w:color="auto"/>
                <w:left w:val="none" w:sz="0" w:space="0" w:color="auto"/>
                <w:bottom w:val="none" w:sz="0" w:space="0" w:color="auto"/>
                <w:right w:val="none" w:sz="0" w:space="0" w:color="auto"/>
              </w:divBdr>
              <w:divsChild>
                <w:div w:id="92361397">
                  <w:marLeft w:val="0"/>
                  <w:marRight w:val="0"/>
                  <w:marTop w:val="0"/>
                  <w:marBottom w:val="0"/>
                  <w:divBdr>
                    <w:top w:val="none" w:sz="0" w:space="0" w:color="auto"/>
                    <w:left w:val="none" w:sz="0" w:space="0" w:color="auto"/>
                    <w:bottom w:val="none" w:sz="0" w:space="0" w:color="auto"/>
                    <w:right w:val="none" w:sz="0" w:space="0" w:color="auto"/>
                  </w:divBdr>
                  <w:divsChild>
                    <w:div w:id="485443169">
                      <w:marLeft w:val="0"/>
                      <w:marRight w:val="0"/>
                      <w:marTop w:val="0"/>
                      <w:marBottom w:val="0"/>
                      <w:divBdr>
                        <w:top w:val="none" w:sz="0" w:space="0" w:color="auto"/>
                        <w:left w:val="none" w:sz="0" w:space="0" w:color="auto"/>
                        <w:bottom w:val="none" w:sz="0" w:space="0" w:color="auto"/>
                        <w:right w:val="none" w:sz="0" w:space="0" w:color="auto"/>
                      </w:divBdr>
                      <w:divsChild>
                        <w:div w:id="220409666">
                          <w:marLeft w:val="0"/>
                          <w:marRight w:val="0"/>
                          <w:marTop w:val="0"/>
                          <w:marBottom w:val="0"/>
                          <w:divBdr>
                            <w:top w:val="none" w:sz="0" w:space="0" w:color="auto"/>
                            <w:left w:val="none" w:sz="0" w:space="0" w:color="auto"/>
                            <w:bottom w:val="none" w:sz="0" w:space="0" w:color="auto"/>
                            <w:right w:val="none" w:sz="0" w:space="0" w:color="auto"/>
                          </w:divBdr>
                          <w:divsChild>
                            <w:div w:id="993996557">
                              <w:marLeft w:val="0"/>
                              <w:marRight w:val="0"/>
                              <w:marTop w:val="0"/>
                              <w:marBottom w:val="0"/>
                              <w:divBdr>
                                <w:top w:val="none" w:sz="0" w:space="0" w:color="auto"/>
                                <w:left w:val="none" w:sz="0" w:space="0" w:color="auto"/>
                                <w:bottom w:val="none" w:sz="0" w:space="0" w:color="auto"/>
                                <w:right w:val="none" w:sz="0" w:space="0" w:color="auto"/>
                              </w:divBdr>
                              <w:divsChild>
                                <w:div w:id="675351457">
                                  <w:marLeft w:val="0"/>
                                  <w:marRight w:val="0"/>
                                  <w:marTop w:val="0"/>
                                  <w:marBottom w:val="0"/>
                                  <w:divBdr>
                                    <w:top w:val="none" w:sz="0" w:space="0" w:color="auto"/>
                                    <w:left w:val="none" w:sz="0" w:space="0" w:color="auto"/>
                                    <w:bottom w:val="none" w:sz="0" w:space="0" w:color="auto"/>
                                    <w:right w:val="none" w:sz="0" w:space="0" w:color="auto"/>
                                  </w:divBdr>
                                  <w:divsChild>
                                    <w:div w:id="792556887">
                                      <w:marLeft w:val="0"/>
                                      <w:marRight w:val="0"/>
                                      <w:marTop w:val="0"/>
                                      <w:marBottom w:val="0"/>
                                      <w:divBdr>
                                        <w:top w:val="none" w:sz="0" w:space="0" w:color="auto"/>
                                        <w:left w:val="none" w:sz="0" w:space="0" w:color="auto"/>
                                        <w:bottom w:val="none" w:sz="0" w:space="0" w:color="auto"/>
                                        <w:right w:val="none" w:sz="0" w:space="0" w:color="auto"/>
                                      </w:divBdr>
                                      <w:divsChild>
                                        <w:div w:id="17080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918916">
          <w:marLeft w:val="0"/>
          <w:marRight w:val="0"/>
          <w:marTop w:val="0"/>
          <w:marBottom w:val="0"/>
          <w:divBdr>
            <w:top w:val="none" w:sz="0" w:space="0" w:color="auto"/>
            <w:left w:val="none" w:sz="0" w:space="0" w:color="auto"/>
            <w:bottom w:val="none" w:sz="0" w:space="0" w:color="auto"/>
            <w:right w:val="none" w:sz="0" w:space="0" w:color="auto"/>
          </w:divBdr>
          <w:divsChild>
            <w:div w:id="1906840553">
              <w:marLeft w:val="0"/>
              <w:marRight w:val="0"/>
              <w:marTop w:val="0"/>
              <w:marBottom w:val="0"/>
              <w:divBdr>
                <w:top w:val="none" w:sz="0" w:space="0" w:color="auto"/>
                <w:left w:val="none" w:sz="0" w:space="0" w:color="auto"/>
                <w:bottom w:val="none" w:sz="0" w:space="0" w:color="auto"/>
                <w:right w:val="none" w:sz="0" w:space="0" w:color="auto"/>
              </w:divBdr>
              <w:divsChild>
                <w:div w:id="916010909">
                  <w:marLeft w:val="0"/>
                  <w:marRight w:val="0"/>
                  <w:marTop w:val="0"/>
                  <w:marBottom w:val="0"/>
                  <w:divBdr>
                    <w:top w:val="none" w:sz="0" w:space="0" w:color="auto"/>
                    <w:left w:val="none" w:sz="0" w:space="0" w:color="auto"/>
                    <w:bottom w:val="none" w:sz="0" w:space="0" w:color="auto"/>
                    <w:right w:val="none" w:sz="0" w:space="0" w:color="auto"/>
                  </w:divBdr>
                  <w:divsChild>
                    <w:div w:id="1729304676">
                      <w:marLeft w:val="0"/>
                      <w:marRight w:val="0"/>
                      <w:marTop w:val="0"/>
                      <w:marBottom w:val="0"/>
                      <w:divBdr>
                        <w:top w:val="none" w:sz="0" w:space="0" w:color="auto"/>
                        <w:left w:val="none" w:sz="0" w:space="0" w:color="auto"/>
                        <w:bottom w:val="none" w:sz="0" w:space="0" w:color="auto"/>
                        <w:right w:val="none" w:sz="0" w:space="0" w:color="auto"/>
                      </w:divBdr>
                      <w:divsChild>
                        <w:div w:id="322323050">
                          <w:marLeft w:val="0"/>
                          <w:marRight w:val="0"/>
                          <w:marTop w:val="0"/>
                          <w:marBottom w:val="0"/>
                          <w:divBdr>
                            <w:top w:val="none" w:sz="0" w:space="0" w:color="auto"/>
                            <w:left w:val="none" w:sz="0" w:space="0" w:color="auto"/>
                            <w:bottom w:val="none" w:sz="0" w:space="0" w:color="auto"/>
                            <w:right w:val="none" w:sz="0" w:space="0" w:color="auto"/>
                          </w:divBdr>
                          <w:divsChild>
                            <w:div w:id="199785474">
                              <w:marLeft w:val="0"/>
                              <w:marRight w:val="0"/>
                              <w:marTop w:val="0"/>
                              <w:marBottom w:val="0"/>
                              <w:divBdr>
                                <w:top w:val="none" w:sz="0" w:space="0" w:color="auto"/>
                                <w:left w:val="none" w:sz="0" w:space="0" w:color="auto"/>
                                <w:bottom w:val="none" w:sz="0" w:space="0" w:color="auto"/>
                                <w:right w:val="none" w:sz="0" w:space="0" w:color="auto"/>
                              </w:divBdr>
                              <w:divsChild>
                                <w:div w:id="12525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12937">
                  <w:marLeft w:val="0"/>
                  <w:marRight w:val="0"/>
                  <w:marTop w:val="0"/>
                  <w:marBottom w:val="0"/>
                  <w:divBdr>
                    <w:top w:val="none" w:sz="0" w:space="0" w:color="auto"/>
                    <w:left w:val="none" w:sz="0" w:space="0" w:color="auto"/>
                    <w:bottom w:val="none" w:sz="0" w:space="0" w:color="auto"/>
                    <w:right w:val="none" w:sz="0" w:space="0" w:color="auto"/>
                  </w:divBdr>
                  <w:divsChild>
                    <w:div w:id="626400437">
                      <w:marLeft w:val="0"/>
                      <w:marRight w:val="0"/>
                      <w:marTop w:val="0"/>
                      <w:marBottom w:val="0"/>
                      <w:divBdr>
                        <w:top w:val="none" w:sz="0" w:space="0" w:color="auto"/>
                        <w:left w:val="none" w:sz="0" w:space="0" w:color="auto"/>
                        <w:bottom w:val="none" w:sz="0" w:space="0" w:color="auto"/>
                        <w:right w:val="none" w:sz="0" w:space="0" w:color="auto"/>
                      </w:divBdr>
                      <w:divsChild>
                        <w:div w:id="1555199072">
                          <w:marLeft w:val="0"/>
                          <w:marRight w:val="0"/>
                          <w:marTop w:val="0"/>
                          <w:marBottom w:val="0"/>
                          <w:divBdr>
                            <w:top w:val="none" w:sz="0" w:space="0" w:color="auto"/>
                            <w:left w:val="none" w:sz="0" w:space="0" w:color="auto"/>
                            <w:bottom w:val="none" w:sz="0" w:space="0" w:color="auto"/>
                            <w:right w:val="none" w:sz="0" w:space="0" w:color="auto"/>
                          </w:divBdr>
                          <w:divsChild>
                            <w:div w:id="8218527">
                              <w:marLeft w:val="0"/>
                              <w:marRight w:val="0"/>
                              <w:marTop w:val="0"/>
                              <w:marBottom w:val="0"/>
                              <w:divBdr>
                                <w:top w:val="none" w:sz="0" w:space="0" w:color="auto"/>
                                <w:left w:val="none" w:sz="0" w:space="0" w:color="auto"/>
                                <w:bottom w:val="none" w:sz="0" w:space="0" w:color="auto"/>
                                <w:right w:val="none" w:sz="0" w:space="0" w:color="auto"/>
                              </w:divBdr>
                              <w:divsChild>
                                <w:div w:id="1183940230">
                                  <w:marLeft w:val="0"/>
                                  <w:marRight w:val="0"/>
                                  <w:marTop w:val="0"/>
                                  <w:marBottom w:val="0"/>
                                  <w:divBdr>
                                    <w:top w:val="none" w:sz="0" w:space="0" w:color="auto"/>
                                    <w:left w:val="none" w:sz="0" w:space="0" w:color="auto"/>
                                    <w:bottom w:val="none" w:sz="0" w:space="0" w:color="auto"/>
                                    <w:right w:val="none" w:sz="0" w:space="0" w:color="auto"/>
                                  </w:divBdr>
                                  <w:divsChild>
                                    <w:div w:id="4482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022133">
      <w:bodyDiv w:val="1"/>
      <w:marLeft w:val="0"/>
      <w:marRight w:val="0"/>
      <w:marTop w:val="0"/>
      <w:marBottom w:val="0"/>
      <w:divBdr>
        <w:top w:val="none" w:sz="0" w:space="0" w:color="auto"/>
        <w:left w:val="none" w:sz="0" w:space="0" w:color="auto"/>
        <w:bottom w:val="none" w:sz="0" w:space="0" w:color="auto"/>
        <w:right w:val="none" w:sz="0" w:space="0" w:color="auto"/>
      </w:divBdr>
    </w:div>
    <w:div w:id="1618633250">
      <w:bodyDiv w:val="1"/>
      <w:marLeft w:val="0"/>
      <w:marRight w:val="0"/>
      <w:marTop w:val="0"/>
      <w:marBottom w:val="0"/>
      <w:divBdr>
        <w:top w:val="none" w:sz="0" w:space="0" w:color="auto"/>
        <w:left w:val="none" w:sz="0" w:space="0" w:color="auto"/>
        <w:bottom w:val="none" w:sz="0" w:space="0" w:color="auto"/>
        <w:right w:val="none" w:sz="0" w:space="0" w:color="auto"/>
      </w:divBdr>
    </w:div>
    <w:div w:id="1639922181">
      <w:bodyDiv w:val="1"/>
      <w:marLeft w:val="0"/>
      <w:marRight w:val="0"/>
      <w:marTop w:val="0"/>
      <w:marBottom w:val="0"/>
      <w:divBdr>
        <w:top w:val="none" w:sz="0" w:space="0" w:color="auto"/>
        <w:left w:val="none" w:sz="0" w:space="0" w:color="auto"/>
        <w:bottom w:val="none" w:sz="0" w:space="0" w:color="auto"/>
        <w:right w:val="none" w:sz="0" w:space="0" w:color="auto"/>
      </w:divBdr>
    </w:div>
    <w:div w:id="1883319255">
      <w:bodyDiv w:val="1"/>
      <w:marLeft w:val="0"/>
      <w:marRight w:val="0"/>
      <w:marTop w:val="0"/>
      <w:marBottom w:val="0"/>
      <w:divBdr>
        <w:top w:val="none" w:sz="0" w:space="0" w:color="auto"/>
        <w:left w:val="none" w:sz="0" w:space="0" w:color="auto"/>
        <w:bottom w:val="none" w:sz="0" w:space="0" w:color="auto"/>
        <w:right w:val="none" w:sz="0" w:space="0" w:color="auto"/>
      </w:divBdr>
      <w:divsChild>
        <w:div w:id="2001343235">
          <w:marLeft w:val="0"/>
          <w:marRight w:val="0"/>
          <w:marTop w:val="0"/>
          <w:marBottom w:val="0"/>
          <w:divBdr>
            <w:top w:val="none" w:sz="0" w:space="0" w:color="auto"/>
            <w:left w:val="none" w:sz="0" w:space="0" w:color="auto"/>
            <w:bottom w:val="none" w:sz="0" w:space="0" w:color="auto"/>
            <w:right w:val="none" w:sz="0" w:space="0" w:color="auto"/>
          </w:divBdr>
          <w:divsChild>
            <w:div w:id="734399582">
              <w:marLeft w:val="0"/>
              <w:marRight w:val="0"/>
              <w:marTop w:val="0"/>
              <w:marBottom w:val="0"/>
              <w:divBdr>
                <w:top w:val="none" w:sz="0" w:space="0" w:color="auto"/>
                <w:left w:val="none" w:sz="0" w:space="0" w:color="auto"/>
                <w:bottom w:val="none" w:sz="0" w:space="0" w:color="auto"/>
                <w:right w:val="none" w:sz="0" w:space="0" w:color="auto"/>
              </w:divBdr>
              <w:divsChild>
                <w:div w:id="444156751">
                  <w:marLeft w:val="0"/>
                  <w:marRight w:val="0"/>
                  <w:marTop w:val="0"/>
                  <w:marBottom w:val="0"/>
                  <w:divBdr>
                    <w:top w:val="none" w:sz="0" w:space="0" w:color="auto"/>
                    <w:left w:val="none" w:sz="0" w:space="0" w:color="auto"/>
                    <w:bottom w:val="none" w:sz="0" w:space="0" w:color="auto"/>
                    <w:right w:val="none" w:sz="0" w:space="0" w:color="auto"/>
                  </w:divBdr>
                  <w:divsChild>
                    <w:div w:id="9986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4706">
          <w:marLeft w:val="0"/>
          <w:marRight w:val="0"/>
          <w:marTop w:val="0"/>
          <w:marBottom w:val="0"/>
          <w:divBdr>
            <w:top w:val="none" w:sz="0" w:space="0" w:color="auto"/>
            <w:left w:val="none" w:sz="0" w:space="0" w:color="auto"/>
            <w:bottom w:val="none" w:sz="0" w:space="0" w:color="auto"/>
            <w:right w:val="none" w:sz="0" w:space="0" w:color="auto"/>
          </w:divBdr>
          <w:divsChild>
            <w:div w:id="1333072393">
              <w:marLeft w:val="0"/>
              <w:marRight w:val="0"/>
              <w:marTop w:val="0"/>
              <w:marBottom w:val="0"/>
              <w:divBdr>
                <w:top w:val="none" w:sz="0" w:space="0" w:color="auto"/>
                <w:left w:val="none" w:sz="0" w:space="0" w:color="auto"/>
                <w:bottom w:val="none" w:sz="0" w:space="0" w:color="auto"/>
                <w:right w:val="none" w:sz="0" w:space="0" w:color="auto"/>
              </w:divBdr>
              <w:divsChild>
                <w:div w:id="821236783">
                  <w:marLeft w:val="0"/>
                  <w:marRight w:val="0"/>
                  <w:marTop w:val="0"/>
                  <w:marBottom w:val="0"/>
                  <w:divBdr>
                    <w:top w:val="none" w:sz="0" w:space="0" w:color="auto"/>
                    <w:left w:val="none" w:sz="0" w:space="0" w:color="auto"/>
                    <w:bottom w:val="none" w:sz="0" w:space="0" w:color="auto"/>
                    <w:right w:val="none" w:sz="0" w:space="0" w:color="auto"/>
                  </w:divBdr>
                  <w:divsChild>
                    <w:div w:id="15678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27391">
      <w:bodyDiv w:val="1"/>
      <w:marLeft w:val="0"/>
      <w:marRight w:val="0"/>
      <w:marTop w:val="0"/>
      <w:marBottom w:val="0"/>
      <w:divBdr>
        <w:top w:val="none" w:sz="0" w:space="0" w:color="auto"/>
        <w:left w:val="none" w:sz="0" w:space="0" w:color="auto"/>
        <w:bottom w:val="none" w:sz="0" w:space="0" w:color="auto"/>
        <w:right w:val="none" w:sz="0" w:space="0" w:color="auto"/>
      </w:divBdr>
      <w:divsChild>
        <w:div w:id="322585518">
          <w:marLeft w:val="0"/>
          <w:marRight w:val="0"/>
          <w:marTop w:val="0"/>
          <w:marBottom w:val="0"/>
          <w:divBdr>
            <w:top w:val="none" w:sz="0" w:space="0" w:color="auto"/>
            <w:left w:val="none" w:sz="0" w:space="0" w:color="auto"/>
            <w:bottom w:val="none" w:sz="0" w:space="0" w:color="auto"/>
            <w:right w:val="none" w:sz="0" w:space="0" w:color="auto"/>
          </w:divBdr>
          <w:divsChild>
            <w:div w:id="1079711329">
              <w:marLeft w:val="0"/>
              <w:marRight w:val="0"/>
              <w:marTop w:val="0"/>
              <w:marBottom w:val="0"/>
              <w:divBdr>
                <w:top w:val="none" w:sz="0" w:space="0" w:color="auto"/>
                <w:left w:val="none" w:sz="0" w:space="0" w:color="auto"/>
                <w:bottom w:val="none" w:sz="0" w:space="0" w:color="auto"/>
                <w:right w:val="none" w:sz="0" w:space="0" w:color="auto"/>
              </w:divBdr>
              <w:divsChild>
                <w:div w:id="994259039">
                  <w:marLeft w:val="0"/>
                  <w:marRight w:val="0"/>
                  <w:marTop w:val="0"/>
                  <w:marBottom w:val="0"/>
                  <w:divBdr>
                    <w:top w:val="none" w:sz="0" w:space="0" w:color="auto"/>
                    <w:left w:val="none" w:sz="0" w:space="0" w:color="auto"/>
                    <w:bottom w:val="none" w:sz="0" w:space="0" w:color="auto"/>
                    <w:right w:val="none" w:sz="0" w:space="0" w:color="auto"/>
                  </w:divBdr>
                  <w:divsChild>
                    <w:div w:id="6386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4598">
      <w:bodyDiv w:val="1"/>
      <w:marLeft w:val="0"/>
      <w:marRight w:val="0"/>
      <w:marTop w:val="0"/>
      <w:marBottom w:val="0"/>
      <w:divBdr>
        <w:top w:val="none" w:sz="0" w:space="0" w:color="auto"/>
        <w:left w:val="none" w:sz="0" w:space="0" w:color="auto"/>
        <w:bottom w:val="none" w:sz="0" w:space="0" w:color="auto"/>
        <w:right w:val="none" w:sz="0" w:space="0" w:color="auto"/>
      </w:divBdr>
      <w:divsChild>
        <w:div w:id="2100830851">
          <w:marLeft w:val="0"/>
          <w:marRight w:val="0"/>
          <w:marTop w:val="0"/>
          <w:marBottom w:val="0"/>
          <w:divBdr>
            <w:top w:val="none" w:sz="0" w:space="0" w:color="auto"/>
            <w:left w:val="none" w:sz="0" w:space="0" w:color="auto"/>
            <w:bottom w:val="none" w:sz="0" w:space="0" w:color="auto"/>
            <w:right w:val="none" w:sz="0" w:space="0" w:color="auto"/>
          </w:divBdr>
          <w:divsChild>
            <w:div w:id="305281495">
              <w:marLeft w:val="0"/>
              <w:marRight w:val="0"/>
              <w:marTop w:val="0"/>
              <w:marBottom w:val="0"/>
              <w:divBdr>
                <w:top w:val="none" w:sz="0" w:space="0" w:color="auto"/>
                <w:left w:val="none" w:sz="0" w:space="0" w:color="auto"/>
                <w:bottom w:val="none" w:sz="0" w:space="0" w:color="auto"/>
                <w:right w:val="none" w:sz="0" w:space="0" w:color="auto"/>
              </w:divBdr>
              <w:divsChild>
                <w:div w:id="942498920">
                  <w:marLeft w:val="0"/>
                  <w:marRight w:val="0"/>
                  <w:marTop w:val="0"/>
                  <w:marBottom w:val="0"/>
                  <w:divBdr>
                    <w:top w:val="none" w:sz="0" w:space="0" w:color="auto"/>
                    <w:left w:val="none" w:sz="0" w:space="0" w:color="auto"/>
                    <w:bottom w:val="none" w:sz="0" w:space="0" w:color="auto"/>
                    <w:right w:val="none" w:sz="0" w:space="0" w:color="auto"/>
                  </w:divBdr>
                  <w:divsChild>
                    <w:div w:id="1200120957">
                      <w:marLeft w:val="0"/>
                      <w:marRight w:val="0"/>
                      <w:marTop w:val="0"/>
                      <w:marBottom w:val="0"/>
                      <w:divBdr>
                        <w:top w:val="none" w:sz="0" w:space="0" w:color="auto"/>
                        <w:left w:val="none" w:sz="0" w:space="0" w:color="auto"/>
                        <w:bottom w:val="none" w:sz="0" w:space="0" w:color="auto"/>
                        <w:right w:val="none" w:sz="0" w:space="0" w:color="auto"/>
                      </w:divBdr>
                      <w:divsChild>
                        <w:div w:id="1113129028">
                          <w:marLeft w:val="0"/>
                          <w:marRight w:val="0"/>
                          <w:marTop w:val="0"/>
                          <w:marBottom w:val="0"/>
                          <w:divBdr>
                            <w:top w:val="none" w:sz="0" w:space="0" w:color="auto"/>
                            <w:left w:val="none" w:sz="0" w:space="0" w:color="auto"/>
                            <w:bottom w:val="none" w:sz="0" w:space="0" w:color="auto"/>
                            <w:right w:val="none" w:sz="0" w:space="0" w:color="auto"/>
                          </w:divBdr>
                          <w:divsChild>
                            <w:div w:id="1743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1E1663-4B91-4C88-9BED-76A484A1F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2A2B90-1EAF-41B5-9590-B7F967D87A08}">
  <ds:schemaRefs>
    <ds:schemaRef ds:uri="http://schemas.microsoft.com/sharepoint/v3/contenttype/forms"/>
  </ds:schemaRefs>
</ds:datastoreItem>
</file>

<file path=customXml/itemProps3.xml><?xml version="1.0" encoding="utf-8"?>
<ds:datastoreItem xmlns:ds="http://schemas.openxmlformats.org/officeDocument/2006/customXml" ds:itemID="{0DEA3779-C915-4C0E-B4DE-E96ED7690A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4</cp:revision>
  <dcterms:created xsi:type="dcterms:W3CDTF">2024-08-15T15:22:00Z</dcterms:created>
  <dcterms:modified xsi:type="dcterms:W3CDTF">2024-08-21T16:22:00Z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