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15CA4" w14:textId="77777777" w:rsidR="00132973" w:rsidRPr="0050764F" w:rsidRDefault="00132973" w:rsidP="00132973">
      <w:pPr>
        <w:jc w:val="right"/>
        <w:rPr>
          <w:sz w:val="20"/>
          <w:szCs w:val="20"/>
        </w:rPr>
      </w:pPr>
      <w:r w:rsidRPr="0050764F">
        <w:rPr>
          <w:b/>
          <w:bCs/>
          <w:sz w:val="20"/>
          <w:szCs w:val="20"/>
        </w:rPr>
        <w:t>Product Type:</w:t>
      </w:r>
      <w:r w:rsidRPr="0050764F">
        <w:rPr>
          <w:sz w:val="20"/>
          <w:szCs w:val="20"/>
        </w:rPr>
        <w:t xml:space="preserve"> </w:t>
      </w:r>
      <w:bookmarkStart w:id="0" w:name="_Hlk174826574"/>
      <w:r w:rsidRPr="0050764F">
        <w:rPr>
          <w:sz w:val="20"/>
          <w:szCs w:val="20"/>
        </w:rPr>
        <w:t>Long</w:t>
      </w:r>
      <w:bookmarkEnd w:id="0"/>
      <w:r w:rsidRPr="0050764F">
        <w:rPr>
          <w:sz w:val="20"/>
          <w:szCs w:val="20"/>
        </w:rPr>
        <w:t>-term deposits</w:t>
      </w:r>
    </w:p>
    <w:p w14:paraId="3F0BCB2E" w14:textId="77777777" w:rsidR="00132973" w:rsidRPr="0050764F" w:rsidRDefault="00132973" w:rsidP="00132973">
      <w:pPr>
        <w:jc w:val="right"/>
        <w:rPr>
          <w:sz w:val="20"/>
          <w:szCs w:val="20"/>
        </w:rPr>
      </w:pPr>
      <w:r w:rsidRPr="0050764F">
        <w:rPr>
          <w:b/>
          <w:bCs/>
          <w:sz w:val="20"/>
          <w:szCs w:val="20"/>
        </w:rPr>
        <w:t>Product Name:</w:t>
      </w:r>
      <w:r w:rsidRPr="0050764F">
        <w:rPr>
          <w:sz w:val="20"/>
          <w:szCs w:val="20"/>
        </w:rPr>
        <w:t xml:space="preserve"> Long-term Savings &amp; Protection Plan</w:t>
      </w:r>
    </w:p>
    <w:p w14:paraId="427E881D" w14:textId="182B4838" w:rsidR="00132973" w:rsidRPr="0050764F" w:rsidRDefault="00132973" w:rsidP="00132973">
      <w:pPr>
        <w:jc w:val="right"/>
        <w:rPr>
          <w:sz w:val="20"/>
          <w:szCs w:val="20"/>
        </w:rPr>
      </w:pPr>
      <w:r w:rsidRPr="0050764F">
        <w:rPr>
          <w:b/>
          <w:bCs/>
          <w:sz w:val="20"/>
          <w:szCs w:val="20"/>
        </w:rPr>
        <w:t>Product Description:</w:t>
      </w:r>
      <w:r w:rsidRPr="0050764F">
        <w:rPr>
          <w:sz w:val="20"/>
          <w:szCs w:val="20"/>
        </w:rPr>
        <w:t xml:space="preserve"> The Long-term Savings &amp; Protection Plan is designed to help you save for retirement with affordable premiums. It features regular savings and yearly </w:t>
      </w:r>
      <w:r w:rsidR="00916EB9" w:rsidRPr="0050764F">
        <w:rPr>
          <w:sz w:val="20"/>
          <w:szCs w:val="20"/>
        </w:rPr>
        <w:t>dividends and</w:t>
      </w:r>
      <w:r w:rsidRPr="0050764F">
        <w:rPr>
          <w:sz w:val="20"/>
          <w:szCs w:val="20"/>
        </w:rPr>
        <w:t xml:space="preserve"> provides protection through a predefined lump sum payment to beneficiaries in the event of loss of life. Available in Egyptian Pound and US Dollar, premiums are paid via a free direct debit service from bank account. At maturity, payments can be received as a lump sum, annuities, or a combination of both. Optional coverage for total permanent disability is available, providing a lump sum payment in the case of total disability. Additional contributions can be made at any time to boost investments. The minimum policy term is 5 years with a minimum entry age of 21 and varying maximum entry ages depending on the coverage type. Policy liquidation is allowed after the second year, with flexible contribution frequencies and the option to change the plan annually.</w:t>
      </w:r>
    </w:p>
    <w:p w14:paraId="7BB31BE9" w14:textId="77777777" w:rsidR="00916EB9" w:rsidRPr="0050764F" w:rsidRDefault="00916EB9" w:rsidP="00BC2CB0">
      <w:pPr>
        <w:jc w:val="right"/>
        <w:rPr>
          <w:b/>
          <w:bCs/>
        </w:rPr>
        <w:sectPr w:rsidR="00916EB9" w:rsidRPr="0050764F" w:rsidSect="007306CD">
          <w:pgSz w:w="11906" w:h="16838"/>
          <w:pgMar w:top="1440" w:right="1800" w:bottom="1440" w:left="1800" w:header="708" w:footer="708" w:gutter="0"/>
          <w:cols w:space="708"/>
          <w:bidi/>
          <w:rtlGutter/>
          <w:docGrid w:linePitch="360"/>
        </w:sectPr>
      </w:pPr>
    </w:p>
    <w:p w14:paraId="3CAF5272" w14:textId="612CA220" w:rsidR="00BC2CB0" w:rsidRPr="0050764F" w:rsidRDefault="00BC2CB0" w:rsidP="00BC2CB0">
      <w:pPr>
        <w:jc w:val="right"/>
      </w:pPr>
      <w:r w:rsidRPr="0050764F">
        <w:rPr>
          <w:b/>
          <w:bCs/>
        </w:rPr>
        <w:lastRenderedPageBreak/>
        <w:t>Product Type:</w:t>
      </w:r>
      <w:r w:rsidRPr="0050764F">
        <w:t xml:space="preserve"> Long-term deposits</w:t>
      </w:r>
    </w:p>
    <w:p w14:paraId="2CFAAF10" w14:textId="77777777" w:rsidR="00BC2CB0" w:rsidRPr="0050764F" w:rsidRDefault="00BC2CB0" w:rsidP="00BC2CB0">
      <w:pPr>
        <w:jc w:val="right"/>
      </w:pPr>
      <w:r w:rsidRPr="0050764F">
        <w:rPr>
          <w:b/>
          <w:bCs/>
        </w:rPr>
        <w:t>Product Name:</w:t>
      </w:r>
      <w:r w:rsidRPr="0050764F">
        <w:t xml:space="preserve"> Certificates of Deposit (5 years)</w:t>
      </w:r>
    </w:p>
    <w:p w14:paraId="3AD72C03" w14:textId="77777777" w:rsidR="00BC2CB0" w:rsidRPr="0050764F" w:rsidRDefault="00BC2CB0" w:rsidP="00BC2CB0">
      <w:pPr>
        <w:jc w:val="right"/>
        <w:sectPr w:rsidR="00BC2CB0" w:rsidRPr="0050764F" w:rsidSect="007306CD">
          <w:pgSz w:w="11906" w:h="16838"/>
          <w:pgMar w:top="1440" w:right="1800" w:bottom="1440" w:left="1800" w:header="708" w:footer="708" w:gutter="0"/>
          <w:cols w:space="708"/>
          <w:bidi/>
          <w:rtlGutter/>
          <w:docGrid w:linePitch="360"/>
        </w:sectPr>
      </w:pPr>
      <w:r w:rsidRPr="0050764F">
        <w:rPr>
          <w:b/>
          <w:bCs/>
        </w:rPr>
        <w:t>Product Description:</w:t>
      </w:r>
      <w:r w:rsidRPr="0050764F">
        <w:t xml:space="preserve"> The Certificates of Deposit are fixed-interest deposits with a tenor of 5 years. They can be issued to individuals only, with a minimum purchase amount of EGP 1,200 for monthly payments or EGP 1,000 for annual payments. The annual fixed interest rate is 12.25% when paid monthly and 12.50% when paid annually. Certificates can be fully or partially redeemed after 6 months from issuance. Subscription is restricted to individuals, with the option to purchase in the names of others, including minors. Certificates are nominal, non-transferable, and purchased through deductions from a current or savings account, with interest automatically transferred to the customer's account. Redemption and interest rates are based on the issue date and bank regulations, with terms for premature redemption and interest adjustments as per the bank's policies.</w:t>
      </w:r>
    </w:p>
    <w:p w14:paraId="3DD2B7DC" w14:textId="77777777" w:rsidR="000079BF" w:rsidRPr="0050764F" w:rsidRDefault="000079BF" w:rsidP="000079BF">
      <w:pPr>
        <w:jc w:val="right"/>
        <w:rPr>
          <w:sz w:val="24"/>
          <w:szCs w:val="24"/>
          <w:lang w:bidi="ar-EG"/>
        </w:rPr>
      </w:pPr>
      <w:r w:rsidRPr="0050764F">
        <w:rPr>
          <w:b/>
          <w:bCs/>
          <w:sz w:val="24"/>
          <w:szCs w:val="24"/>
          <w:lang w:bidi="ar-EG"/>
        </w:rPr>
        <w:lastRenderedPageBreak/>
        <w:t>Product Type:</w:t>
      </w:r>
      <w:r w:rsidRPr="0050764F">
        <w:rPr>
          <w:sz w:val="24"/>
          <w:szCs w:val="24"/>
          <w:lang w:bidi="ar-EG"/>
        </w:rPr>
        <w:t xml:space="preserve"> Long-term deposits</w:t>
      </w:r>
    </w:p>
    <w:p w14:paraId="57E4456B" w14:textId="77777777" w:rsidR="000079BF" w:rsidRPr="0050764F" w:rsidRDefault="000079BF" w:rsidP="000079BF">
      <w:pPr>
        <w:jc w:val="right"/>
        <w:rPr>
          <w:sz w:val="24"/>
          <w:szCs w:val="24"/>
          <w:lang w:bidi="ar-EG"/>
        </w:rPr>
      </w:pPr>
      <w:r w:rsidRPr="0050764F">
        <w:rPr>
          <w:b/>
          <w:bCs/>
          <w:sz w:val="24"/>
          <w:szCs w:val="24"/>
          <w:lang w:bidi="ar-EG"/>
        </w:rPr>
        <w:t>Product Name:</w:t>
      </w:r>
      <w:r w:rsidRPr="0050764F">
        <w:rPr>
          <w:sz w:val="24"/>
          <w:szCs w:val="24"/>
          <w:lang w:bidi="ar-EG"/>
        </w:rPr>
        <w:t xml:space="preserve"> Certificates of Deposit (7 years)</w:t>
      </w:r>
    </w:p>
    <w:p w14:paraId="061E9185" w14:textId="77777777" w:rsidR="00D1175D" w:rsidRPr="0050764F" w:rsidRDefault="000079BF" w:rsidP="000079BF">
      <w:pPr>
        <w:jc w:val="right"/>
        <w:rPr>
          <w:sz w:val="24"/>
          <w:szCs w:val="24"/>
          <w:lang w:bidi="ar-EG"/>
        </w:rPr>
        <w:sectPr w:rsidR="00D1175D" w:rsidRPr="0050764F" w:rsidSect="007306CD">
          <w:pgSz w:w="11906" w:h="16838"/>
          <w:pgMar w:top="1440" w:right="1800" w:bottom="1440" w:left="1800" w:header="708" w:footer="708" w:gutter="0"/>
          <w:cols w:space="708"/>
          <w:bidi/>
          <w:rtlGutter/>
          <w:docGrid w:linePitch="360"/>
        </w:sectPr>
      </w:pPr>
      <w:r w:rsidRPr="0050764F">
        <w:rPr>
          <w:b/>
          <w:bCs/>
          <w:sz w:val="24"/>
          <w:szCs w:val="24"/>
          <w:lang w:bidi="ar-EG"/>
        </w:rPr>
        <w:t>Product Description:</w:t>
      </w:r>
      <w:r w:rsidRPr="0050764F">
        <w:rPr>
          <w:sz w:val="24"/>
          <w:szCs w:val="24"/>
          <w:lang w:bidi="ar-EG"/>
        </w:rPr>
        <w:t xml:space="preserve"> The Certificates of Deposit are long-term savings instruments with a fixed interest rate of 12.75% paid monthly. Available for individuals only, the certificates have a tenor of 7 years, with a minimum purchase amount of EGP 750 and its multiples. They can be fully or partially redeemed after 6 months from the issuance date. The certificates are nominal and non-transferable, and interest is transferred automatically to the customer's account. They can be purchased using a current or savings account. In case of premature redemption, interest will be refunded as per applicable regulations, with any additional amount deducted from the certificate's value.</w:t>
      </w:r>
    </w:p>
    <w:p w14:paraId="03C851D3" w14:textId="5DCB493E" w:rsidR="00D1175D" w:rsidRPr="0050764F" w:rsidRDefault="00D1175D" w:rsidP="00D1175D">
      <w:pPr>
        <w:jc w:val="right"/>
        <w:rPr>
          <w:lang w:bidi="ar-EG"/>
        </w:rPr>
      </w:pPr>
      <w:r w:rsidRPr="0050764F">
        <w:rPr>
          <w:b/>
          <w:bCs/>
          <w:lang w:bidi="ar-EG"/>
        </w:rPr>
        <w:lastRenderedPageBreak/>
        <w:t>Product Type:</w:t>
      </w:r>
      <w:r w:rsidRPr="0050764F">
        <w:rPr>
          <w:lang w:bidi="ar-EG"/>
        </w:rPr>
        <w:t xml:space="preserve"> </w:t>
      </w:r>
      <w:r w:rsidR="00550810" w:rsidRPr="0050764F">
        <w:rPr>
          <w:sz w:val="24"/>
          <w:szCs w:val="24"/>
          <w:lang w:bidi="ar-EG"/>
        </w:rPr>
        <w:t>Long</w:t>
      </w:r>
      <w:r w:rsidRPr="0050764F">
        <w:rPr>
          <w:lang w:bidi="ar-EG"/>
        </w:rPr>
        <w:t>-term deposits</w:t>
      </w:r>
    </w:p>
    <w:p w14:paraId="36F7AEDF" w14:textId="77777777" w:rsidR="00D1175D" w:rsidRPr="0050764F" w:rsidRDefault="00D1175D" w:rsidP="00D1175D">
      <w:pPr>
        <w:jc w:val="right"/>
        <w:rPr>
          <w:lang w:bidi="ar-EG"/>
        </w:rPr>
      </w:pPr>
      <w:r w:rsidRPr="0050764F">
        <w:rPr>
          <w:b/>
          <w:bCs/>
          <w:lang w:bidi="ar-EG"/>
        </w:rPr>
        <w:t>Product Name:</w:t>
      </w:r>
      <w:r w:rsidRPr="0050764F">
        <w:rPr>
          <w:lang w:bidi="ar-EG"/>
        </w:rPr>
        <w:t xml:space="preserve"> El </w:t>
      </w:r>
      <w:proofErr w:type="spellStart"/>
      <w:r w:rsidRPr="0050764F">
        <w:rPr>
          <w:lang w:bidi="ar-EG"/>
        </w:rPr>
        <w:t>Ekhtiar</w:t>
      </w:r>
      <w:proofErr w:type="spellEnd"/>
      <w:r w:rsidRPr="0050764F">
        <w:rPr>
          <w:lang w:bidi="ar-EG"/>
        </w:rPr>
        <w:t xml:space="preserve"> Certificates of Deposit</w:t>
      </w:r>
    </w:p>
    <w:p w14:paraId="56FC62B9" w14:textId="77777777" w:rsidR="00D1175D" w:rsidRPr="0050764F" w:rsidRDefault="00D1175D" w:rsidP="00D1175D">
      <w:pPr>
        <w:jc w:val="right"/>
        <w:rPr>
          <w:lang w:bidi="ar-EG"/>
        </w:rPr>
      </w:pPr>
      <w:r w:rsidRPr="0050764F">
        <w:rPr>
          <w:b/>
          <w:bCs/>
          <w:lang w:bidi="ar-EG"/>
        </w:rPr>
        <w:t>Product Description:</w:t>
      </w:r>
      <w:r w:rsidRPr="0050764F">
        <w:rPr>
          <w:lang w:bidi="ar-EG"/>
        </w:rPr>
        <w:t xml:space="preserve"> El </w:t>
      </w:r>
      <w:proofErr w:type="spellStart"/>
      <w:r w:rsidRPr="0050764F">
        <w:rPr>
          <w:lang w:bidi="ar-EG"/>
        </w:rPr>
        <w:t>Ekhtiar</w:t>
      </w:r>
      <w:proofErr w:type="spellEnd"/>
      <w:r w:rsidRPr="0050764F">
        <w:rPr>
          <w:lang w:bidi="ar-EG"/>
        </w:rPr>
        <w:t xml:space="preserve"> Certificates of Deposit are available for individuals only, with tenors of 5 or 10 years. The face value is EGP 1000 or its multiples, and the certificates are issued at a discounted value according to their period. The interest rate is compounded and paid at maturity, allowing clients to earn the nominal value at the end of the term. Certificates can be partially or fully redeemed after 12 months from the issuance date. Eligibility for secured facilities is based on the certificate classification. The terms specify that these certificates are non-transferable, can be purchased in the names of minors, and are funded via deduction from current or savings accounts. Interest rates and redemption policies are set by the bank, and premature redemption may result in a reduction of interest based on applicable regulations.</w:t>
      </w:r>
    </w:p>
    <w:p w14:paraId="281AD5E0" w14:textId="66C7052B" w:rsidR="00BC2CB0" w:rsidRPr="0050764F" w:rsidRDefault="00BC2CB0" w:rsidP="000079BF">
      <w:pPr>
        <w:jc w:val="right"/>
        <w:rPr>
          <w:sz w:val="24"/>
          <w:szCs w:val="24"/>
          <w:rtl/>
          <w:lang w:bidi="ar-EG"/>
        </w:rPr>
      </w:pPr>
    </w:p>
    <w:sectPr w:rsidR="00BC2CB0" w:rsidRPr="0050764F" w:rsidSect="007306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973"/>
    <w:rsid w:val="000079BF"/>
    <w:rsid w:val="00132973"/>
    <w:rsid w:val="00150203"/>
    <w:rsid w:val="00444883"/>
    <w:rsid w:val="0050764F"/>
    <w:rsid w:val="00550810"/>
    <w:rsid w:val="00572D0A"/>
    <w:rsid w:val="007306CD"/>
    <w:rsid w:val="00916EB9"/>
    <w:rsid w:val="00AE2A8B"/>
    <w:rsid w:val="00BC2CB0"/>
    <w:rsid w:val="00BE5491"/>
    <w:rsid w:val="00D1175D"/>
    <w:rsid w:val="00D64418"/>
    <w:rsid w:val="00EA1D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4DD7"/>
  <w15:chartTrackingRefBased/>
  <w15:docId w15:val="{546DD85D-316D-4585-9512-BCBD38ED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32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9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9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9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9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9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9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9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9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9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973"/>
    <w:rPr>
      <w:rFonts w:eastAsiaTheme="majorEastAsia" w:cstheme="majorBidi"/>
      <w:color w:val="272727" w:themeColor="text1" w:themeTint="D8"/>
    </w:rPr>
  </w:style>
  <w:style w:type="paragraph" w:styleId="Title">
    <w:name w:val="Title"/>
    <w:basedOn w:val="Normal"/>
    <w:next w:val="Normal"/>
    <w:link w:val="TitleChar"/>
    <w:uiPriority w:val="10"/>
    <w:qFormat/>
    <w:rsid w:val="001329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9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9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973"/>
    <w:pPr>
      <w:spacing w:before="160"/>
      <w:jc w:val="center"/>
    </w:pPr>
    <w:rPr>
      <w:i/>
      <w:iCs/>
      <w:color w:val="404040" w:themeColor="text1" w:themeTint="BF"/>
    </w:rPr>
  </w:style>
  <w:style w:type="character" w:customStyle="1" w:styleId="QuoteChar">
    <w:name w:val="Quote Char"/>
    <w:basedOn w:val="DefaultParagraphFont"/>
    <w:link w:val="Quote"/>
    <w:uiPriority w:val="29"/>
    <w:rsid w:val="00132973"/>
    <w:rPr>
      <w:i/>
      <w:iCs/>
      <w:color w:val="404040" w:themeColor="text1" w:themeTint="BF"/>
    </w:rPr>
  </w:style>
  <w:style w:type="paragraph" w:styleId="ListParagraph">
    <w:name w:val="List Paragraph"/>
    <w:basedOn w:val="Normal"/>
    <w:uiPriority w:val="34"/>
    <w:qFormat/>
    <w:rsid w:val="00132973"/>
    <w:pPr>
      <w:ind w:left="720"/>
      <w:contextualSpacing/>
    </w:pPr>
  </w:style>
  <w:style w:type="character" w:styleId="IntenseEmphasis">
    <w:name w:val="Intense Emphasis"/>
    <w:basedOn w:val="DefaultParagraphFont"/>
    <w:uiPriority w:val="21"/>
    <w:qFormat/>
    <w:rsid w:val="00132973"/>
    <w:rPr>
      <w:i/>
      <w:iCs/>
      <w:color w:val="0F4761" w:themeColor="accent1" w:themeShade="BF"/>
    </w:rPr>
  </w:style>
  <w:style w:type="paragraph" w:styleId="IntenseQuote">
    <w:name w:val="Intense Quote"/>
    <w:basedOn w:val="Normal"/>
    <w:next w:val="Normal"/>
    <w:link w:val="IntenseQuoteChar"/>
    <w:uiPriority w:val="30"/>
    <w:qFormat/>
    <w:rsid w:val="00132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973"/>
    <w:rPr>
      <w:i/>
      <w:iCs/>
      <w:color w:val="0F4761" w:themeColor="accent1" w:themeShade="BF"/>
    </w:rPr>
  </w:style>
  <w:style w:type="character" w:styleId="IntenseReference">
    <w:name w:val="Intense Reference"/>
    <w:basedOn w:val="DefaultParagraphFont"/>
    <w:uiPriority w:val="32"/>
    <w:qFormat/>
    <w:rsid w:val="001329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216">
      <w:bodyDiv w:val="1"/>
      <w:marLeft w:val="0"/>
      <w:marRight w:val="0"/>
      <w:marTop w:val="0"/>
      <w:marBottom w:val="0"/>
      <w:divBdr>
        <w:top w:val="none" w:sz="0" w:space="0" w:color="auto"/>
        <w:left w:val="none" w:sz="0" w:space="0" w:color="auto"/>
        <w:bottom w:val="none" w:sz="0" w:space="0" w:color="auto"/>
        <w:right w:val="none" w:sz="0" w:space="0" w:color="auto"/>
      </w:divBdr>
      <w:divsChild>
        <w:div w:id="972833690">
          <w:marLeft w:val="0"/>
          <w:marRight w:val="0"/>
          <w:marTop w:val="0"/>
          <w:marBottom w:val="0"/>
          <w:divBdr>
            <w:top w:val="none" w:sz="0" w:space="0" w:color="auto"/>
            <w:left w:val="none" w:sz="0" w:space="0" w:color="auto"/>
            <w:bottom w:val="none" w:sz="0" w:space="0" w:color="auto"/>
            <w:right w:val="none" w:sz="0" w:space="0" w:color="auto"/>
          </w:divBdr>
          <w:divsChild>
            <w:div w:id="1415709608">
              <w:marLeft w:val="0"/>
              <w:marRight w:val="0"/>
              <w:marTop w:val="0"/>
              <w:marBottom w:val="0"/>
              <w:divBdr>
                <w:top w:val="none" w:sz="0" w:space="0" w:color="auto"/>
                <w:left w:val="none" w:sz="0" w:space="0" w:color="auto"/>
                <w:bottom w:val="none" w:sz="0" w:space="0" w:color="auto"/>
                <w:right w:val="none" w:sz="0" w:space="0" w:color="auto"/>
              </w:divBdr>
              <w:divsChild>
                <w:div w:id="1945335895">
                  <w:marLeft w:val="0"/>
                  <w:marRight w:val="0"/>
                  <w:marTop w:val="0"/>
                  <w:marBottom w:val="0"/>
                  <w:divBdr>
                    <w:top w:val="none" w:sz="0" w:space="0" w:color="auto"/>
                    <w:left w:val="none" w:sz="0" w:space="0" w:color="auto"/>
                    <w:bottom w:val="none" w:sz="0" w:space="0" w:color="auto"/>
                    <w:right w:val="none" w:sz="0" w:space="0" w:color="auto"/>
                  </w:divBdr>
                  <w:divsChild>
                    <w:div w:id="1816677641">
                      <w:marLeft w:val="0"/>
                      <w:marRight w:val="0"/>
                      <w:marTop w:val="0"/>
                      <w:marBottom w:val="0"/>
                      <w:divBdr>
                        <w:top w:val="none" w:sz="0" w:space="0" w:color="auto"/>
                        <w:left w:val="none" w:sz="0" w:space="0" w:color="auto"/>
                        <w:bottom w:val="none" w:sz="0" w:space="0" w:color="auto"/>
                        <w:right w:val="none" w:sz="0" w:space="0" w:color="auto"/>
                      </w:divBdr>
                      <w:divsChild>
                        <w:div w:id="566456694">
                          <w:marLeft w:val="0"/>
                          <w:marRight w:val="0"/>
                          <w:marTop w:val="0"/>
                          <w:marBottom w:val="0"/>
                          <w:divBdr>
                            <w:top w:val="none" w:sz="0" w:space="0" w:color="auto"/>
                            <w:left w:val="none" w:sz="0" w:space="0" w:color="auto"/>
                            <w:bottom w:val="none" w:sz="0" w:space="0" w:color="auto"/>
                            <w:right w:val="none" w:sz="0" w:space="0" w:color="auto"/>
                          </w:divBdr>
                          <w:divsChild>
                            <w:div w:id="13315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799629">
      <w:bodyDiv w:val="1"/>
      <w:marLeft w:val="0"/>
      <w:marRight w:val="0"/>
      <w:marTop w:val="0"/>
      <w:marBottom w:val="0"/>
      <w:divBdr>
        <w:top w:val="none" w:sz="0" w:space="0" w:color="auto"/>
        <w:left w:val="none" w:sz="0" w:space="0" w:color="auto"/>
        <w:bottom w:val="none" w:sz="0" w:space="0" w:color="auto"/>
        <w:right w:val="none" w:sz="0" w:space="0" w:color="auto"/>
      </w:divBdr>
      <w:divsChild>
        <w:div w:id="1919754300">
          <w:marLeft w:val="0"/>
          <w:marRight w:val="0"/>
          <w:marTop w:val="0"/>
          <w:marBottom w:val="0"/>
          <w:divBdr>
            <w:top w:val="none" w:sz="0" w:space="0" w:color="auto"/>
            <w:left w:val="none" w:sz="0" w:space="0" w:color="auto"/>
            <w:bottom w:val="none" w:sz="0" w:space="0" w:color="auto"/>
            <w:right w:val="none" w:sz="0" w:space="0" w:color="auto"/>
          </w:divBdr>
          <w:divsChild>
            <w:div w:id="1342507508">
              <w:marLeft w:val="0"/>
              <w:marRight w:val="0"/>
              <w:marTop w:val="0"/>
              <w:marBottom w:val="0"/>
              <w:divBdr>
                <w:top w:val="none" w:sz="0" w:space="0" w:color="auto"/>
                <w:left w:val="none" w:sz="0" w:space="0" w:color="auto"/>
                <w:bottom w:val="none" w:sz="0" w:space="0" w:color="auto"/>
                <w:right w:val="none" w:sz="0" w:space="0" w:color="auto"/>
              </w:divBdr>
              <w:divsChild>
                <w:div w:id="1783577062">
                  <w:marLeft w:val="0"/>
                  <w:marRight w:val="0"/>
                  <w:marTop w:val="0"/>
                  <w:marBottom w:val="0"/>
                  <w:divBdr>
                    <w:top w:val="none" w:sz="0" w:space="0" w:color="auto"/>
                    <w:left w:val="none" w:sz="0" w:space="0" w:color="auto"/>
                    <w:bottom w:val="none" w:sz="0" w:space="0" w:color="auto"/>
                    <w:right w:val="none" w:sz="0" w:space="0" w:color="auto"/>
                  </w:divBdr>
                  <w:divsChild>
                    <w:div w:id="16715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5598">
          <w:marLeft w:val="0"/>
          <w:marRight w:val="0"/>
          <w:marTop w:val="0"/>
          <w:marBottom w:val="0"/>
          <w:divBdr>
            <w:top w:val="none" w:sz="0" w:space="0" w:color="auto"/>
            <w:left w:val="none" w:sz="0" w:space="0" w:color="auto"/>
            <w:bottom w:val="none" w:sz="0" w:space="0" w:color="auto"/>
            <w:right w:val="none" w:sz="0" w:space="0" w:color="auto"/>
          </w:divBdr>
          <w:divsChild>
            <w:div w:id="86736867">
              <w:marLeft w:val="0"/>
              <w:marRight w:val="0"/>
              <w:marTop w:val="0"/>
              <w:marBottom w:val="0"/>
              <w:divBdr>
                <w:top w:val="none" w:sz="0" w:space="0" w:color="auto"/>
                <w:left w:val="none" w:sz="0" w:space="0" w:color="auto"/>
                <w:bottom w:val="none" w:sz="0" w:space="0" w:color="auto"/>
                <w:right w:val="none" w:sz="0" w:space="0" w:color="auto"/>
              </w:divBdr>
              <w:divsChild>
                <w:div w:id="743991573">
                  <w:marLeft w:val="0"/>
                  <w:marRight w:val="0"/>
                  <w:marTop w:val="0"/>
                  <w:marBottom w:val="0"/>
                  <w:divBdr>
                    <w:top w:val="none" w:sz="0" w:space="0" w:color="auto"/>
                    <w:left w:val="none" w:sz="0" w:space="0" w:color="auto"/>
                    <w:bottom w:val="none" w:sz="0" w:space="0" w:color="auto"/>
                    <w:right w:val="none" w:sz="0" w:space="0" w:color="auto"/>
                  </w:divBdr>
                  <w:divsChild>
                    <w:div w:id="6417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549855">
      <w:bodyDiv w:val="1"/>
      <w:marLeft w:val="0"/>
      <w:marRight w:val="0"/>
      <w:marTop w:val="0"/>
      <w:marBottom w:val="0"/>
      <w:divBdr>
        <w:top w:val="none" w:sz="0" w:space="0" w:color="auto"/>
        <w:left w:val="none" w:sz="0" w:space="0" w:color="auto"/>
        <w:bottom w:val="none" w:sz="0" w:space="0" w:color="auto"/>
        <w:right w:val="none" w:sz="0" w:space="0" w:color="auto"/>
      </w:divBdr>
    </w:div>
    <w:div w:id="836506567">
      <w:bodyDiv w:val="1"/>
      <w:marLeft w:val="0"/>
      <w:marRight w:val="0"/>
      <w:marTop w:val="0"/>
      <w:marBottom w:val="0"/>
      <w:divBdr>
        <w:top w:val="none" w:sz="0" w:space="0" w:color="auto"/>
        <w:left w:val="none" w:sz="0" w:space="0" w:color="auto"/>
        <w:bottom w:val="none" w:sz="0" w:space="0" w:color="auto"/>
        <w:right w:val="none" w:sz="0" w:space="0" w:color="auto"/>
      </w:divBdr>
      <w:divsChild>
        <w:div w:id="306594067">
          <w:marLeft w:val="0"/>
          <w:marRight w:val="0"/>
          <w:marTop w:val="0"/>
          <w:marBottom w:val="0"/>
          <w:divBdr>
            <w:top w:val="none" w:sz="0" w:space="0" w:color="auto"/>
            <w:left w:val="none" w:sz="0" w:space="0" w:color="auto"/>
            <w:bottom w:val="none" w:sz="0" w:space="0" w:color="auto"/>
            <w:right w:val="none" w:sz="0" w:space="0" w:color="auto"/>
          </w:divBdr>
          <w:divsChild>
            <w:div w:id="1120564122">
              <w:marLeft w:val="0"/>
              <w:marRight w:val="0"/>
              <w:marTop w:val="0"/>
              <w:marBottom w:val="0"/>
              <w:divBdr>
                <w:top w:val="none" w:sz="0" w:space="0" w:color="auto"/>
                <w:left w:val="none" w:sz="0" w:space="0" w:color="auto"/>
                <w:bottom w:val="none" w:sz="0" w:space="0" w:color="auto"/>
                <w:right w:val="none" w:sz="0" w:space="0" w:color="auto"/>
              </w:divBdr>
              <w:divsChild>
                <w:div w:id="361824411">
                  <w:marLeft w:val="0"/>
                  <w:marRight w:val="0"/>
                  <w:marTop w:val="0"/>
                  <w:marBottom w:val="0"/>
                  <w:divBdr>
                    <w:top w:val="none" w:sz="0" w:space="0" w:color="auto"/>
                    <w:left w:val="none" w:sz="0" w:space="0" w:color="auto"/>
                    <w:bottom w:val="none" w:sz="0" w:space="0" w:color="auto"/>
                    <w:right w:val="none" w:sz="0" w:space="0" w:color="auto"/>
                  </w:divBdr>
                  <w:divsChild>
                    <w:div w:id="10212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3436">
          <w:marLeft w:val="0"/>
          <w:marRight w:val="0"/>
          <w:marTop w:val="0"/>
          <w:marBottom w:val="0"/>
          <w:divBdr>
            <w:top w:val="none" w:sz="0" w:space="0" w:color="auto"/>
            <w:left w:val="none" w:sz="0" w:space="0" w:color="auto"/>
            <w:bottom w:val="none" w:sz="0" w:space="0" w:color="auto"/>
            <w:right w:val="none" w:sz="0" w:space="0" w:color="auto"/>
          </w:divBdr>
          <w:divsChild>
            <w:div w:id="455950908">
              <w:marLeft w:val="0"/>
              <w:marRight w:val="0"/>
              <w:marTop w:val="0"/>
              <w:marBottom w:val="0"/>
              <w:divBdr>
                <w:top w:val="none" w:sz="0" w:space="0" w:color="auto"/>
                <w:left w:val="none" w:sz="0" w:space="0" w:color="auto"/>
                <w:bottom w:val="none" w:sz="0" w:space="0" w:color="auto"/>
                <w:right w:val="none" w:sz="0" w:space="0" w:color="auto"/>
              </w:divBdr>
              <w:divsChild>
                <w:div w:id="342244580">
                  <w:marLeft w:val="0"/>
                  <w:marRight w:val="0"/>
                  <w:marTop w:val="0"/>
                  <w:marBottom w:val="0"/>
                  <w:divBdr>
                    <w:top w:val="none" w:sz="0" w:space="0" w:color="auto"/>
                    <w:left w:val="none" w:sz="0" w:space="0" w:color="auto"/>
                    <w:bottom w:val="none" w:sz="0" w:space="0" w:color="auto"/>
                    <w:right w:val="none" w:sz="0" w:space="0" w:color="auto"/>
                  </w:divBdr>
                  <w:divsChild>
                    <w:div w:id="4495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709873">
      <w:bodyDiv w:val="1"/>
      <w:marLeft w:val="0"/>
      <w:marRight w:val="0"/>
      <w:marTop w:val="0"/>
      <w:marBottom w:val="0"/>
      <w:divBdr>
        <w:top w:val="none" w:sz="0" w:space="0" w:color="auto"/>
        <w:left w:val="none" w:sz="0" w:space="0" w:color="auto"/>
        <w:bottom w:val="none" w:sz="0" w:space="0" w:color="auto"/>
        <w:right w:val="none" w:sz="0" w:space="0" w:color="auto"/>
      </w:divBdr>
      <w:divsChild>
        <w:div w:id="1256745573">
          <w:marLeft w:val="0"/>
          <w:marRight w:val="0"/>
          <w:marTop w:val="0"/>
          <w:marBottom w:val="0"/>
          <w:divBdr>
            <w:top w:val="none" w:sz="0" w:space="0" w:color="auto"/>
            <w:left w:val="none" w:sz="0" w:space="0" w:color="auto"/>
            <w:bottom w:val="none" w:sz="0" w:space="0" w:color="auto"/>
            <w:right w:val="none" w:sz="0" w:space="0" w:color="auto"/>
          </w:divBdr>
          <w:divsChild>
            <w:div w:id="1400321730">
              <w:marLeft w:val="0"/>
              <w:marRight w:val="0"/>
              <w:marTop w:val="0"/>
              <w:marBottom w:val="0"/>
              <w:divBdr>
                <w:top w:val="none" w:sz="0" w:space="0" w:color="auto"/>
                <w:left w:val="none" w:sz="0" w:space="0" w:color="auto"/>
                <w:bottom w:val="none" w:sz="0" w:space="0" w:color="auto"/>
                <w:right w:val="none" w:sz="0" w:space="0" w:color="auto"/>
              </w:divBdr>
              <w:divsChild>
                <w:div w:id="687173498">
                  <w:marLeft w:val="0"/>
                  <w:marRight w:val="0"/>
                  <w:marTop w:val="0"/>
                  <w:marBottom w:val="0"/>
                  <w:divBdr>
                    <w:top w:val="none" w:sz="0" w:space="0" w:color="auto"/>
                    <w:left w:val="none" w:sz="0" w:space="0" w:color="auto"/>
                    <w:bottom w:val="none" w:sz="0" w:space="0" w:color="auto"/>
                    <w:right w:val="none" w:sz="0" w:space="0" w:color="auto"/>
                  </w:divBdr>
                  <w:divsChild>
                    <w:div w:id="68310250">
                      <w:marLeft w:val="0"/>
                      <w:marRight w:val="0"/>
                      <w:marTop w:val="0"/>
                      <w:marBottom w:val="0"/>
                      <w:divBdr>
                        <w:top w:val="none" w:sz="0" w:space="0" w:color="auto"/>
                        <w:left w:val="none" w:sz="0" w:space="0" w:color="auto"/>
                        <w:bottom w:val="none" w:sz="0" w:space="0" w:color="auto"/>
                        <w:right w:val="none" w:sz="0" w:space="0" w:color="auto"/>
                      </w:divBdr>
                      <w:divsChild>
                        <w:div w:id="1847279744">
                          <w:marLeft w:val="0"/>
                          <w:marRight w:val="0"/>
                          <w:marTop w:val="0"/>
                          <w:marBottom w:val="0"/>
                          <w:divBdr>
                            <w:top w:val="none" w:sz="0" w:space="0" w:color="auto"/>
                            <w:left w:val="none" w:sz="0" w:space="0" w:color="auto"/>
                            <w:bottom w:val="none" w:sz="0" w:space="0" w:color="auto"/>
                            <w:right w:val="none" w:sz="0" w:space="0" w:color="auto"/>
                          </w:divBdr>
                          <w:divsChild>
                            <w:div w:id="13570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050492">
      <w:bodyDiv w:val="1"/>
      <w:marLeft w:val="0"/>
      <w:marRight w:val="0"/>
      <w:marTop w:val="0"/>
      <w:marBottom w:val="0"/>
      <w:divBdr>
        <w:top w:val="none" w:sz="0" w:space="0" w:color="auto"/>
        <w:left w:val="none" w:sz="0" w:space="0" w:color="auto"/>
        <w:bottom w:val="none" w:sz="0" w:space="0" w:color="auto"/>
        <w:right w:val="none" w:sz="0" w:space="0" w:color="auto"/>
      </w:divBdr>
    </w:div>
    <w:div w:id="1437869426">
      <w:bodyDiv w:val="1"/>
      <w:marLeft w:val="0"/>
      <w:marRight w:val="0"/>
      <w:marTop w:val="0"/>
      <w:marBottom w:val="0"/>
      <w:divBdr>
        <w:top w:val="none" w:sz="0" w:space="0" w:color="auto"/>
        <w:left w:val="none" w:sz="0" w:space="0" w:color="auto"/>
        <w:bottom w:val="none" w:sz="0" w:space="0" w:color="auto"/>
        <w:right w:val="none" w:sz="0" w:space="0" w:color="auto"/>
      </w:divBdr>
      <w:divsChild>
        <w:div w:id="1480077020">
          <w:marLeft w:val="0"/>
          <w:marRight w:val="0"/>
          <w:marTop w:val="0"/>
          <w:marBottom w:val="0"/>
          <w:divBdr>
            <w:top w:val="none" w:sz="0" w:space="0" w:color="auto"/>
            <w:left w:val="none" w:sz="0" w:space="0" w:color="auto"/>
            <w:bottom w:val="none" w:sz="0" w:space="0" w:color="auto"/>
            <w:right w:val="none" w:sz="0" w:space="0" w:color="auto"/>
          </w:divBdr>
          <w:divsChild>
            <w:div w:id="2130972745">
              <w:marLeft w:val="0"/>
              <w:marRight w:val="0"/>
              <w:marTop w:val="0"/>
              <w:marBottom w:val="0"/>
              <w:divBdr>
                <w:top w:val="none" w:sz="0" w:space="0" w:color="auto"/>
                <w:left w:val="none" w:sz="0" w:space="0" w:color="auto"/>
                <w:bottom w:val="none" w:sz="0" w:space="0" w:color="auto"/>
                <w:right w:val="none" w:sz="0" w:space="0" w:color="auto"/>
              </w:divBdr>
              <w:divsChild>
                <w:div w:id="187960244">
                  <w:marLeft w:val="0"/>
                  <w:marRight w:val="0"/>
                  <w:marTop w:val="0"/>
                  <w:marBottom w:val="0"/>
                  <w:divBdr>
                    <w:top w:val="none" w:sz="0" w:space="0" w:color="auto"/>
                    <w:left w:val="none" w:sz="0" w:space="0" w:color="auto"/>
                    <w:bottom w:val="none" w:sz="0" w:space="0" w:color="auto"/>
                    <w:right w:val="none" w:sz="0" w:space="0" w:color="auto"/>
                  </w:divBdr>
                  <w:divsChild>
                    <w:div w:id="15806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15524">
          <w:marLeft w:val="0"/>
          <w:marRight w:val="0"/>
          <w:marTop w:val="0"/>
          <w:marBottom w:val="0"/>
          <w:divBdr>
            <w:top w:val="none" w:sz="0" w:space="0" w:color="auto"/>
            <w:left w:val="none" w:sz="0" w:space="0" w:color="auto"/>
            <w:bottom w:val="none" w:sz="0" w:space="0" w:color="auto"/>
            <w:right w:val="none" w:sz="0" w:space="0" w:color="auto"/>
          </w:divBdr>
          <w:divsChild>
            <w:div w:id="2085948966">
              <w:marLeft w:val="0"/>
              <w:marRight w:val="0"/>
              <w:marTop w:val="0"/>
              <w:marBottom w:val="0"/>
              <w:divBdr>
                <w:top w:val="none" w:sz="0" w:space="0" w:color="auto"/>
                <w:left w:val="none" w:sz="0" w:space="0" w:color="auto"/>
                <w:bottom w:val="none" w:sz="0" w:space="0" w:color="auto"/>
                <w:right w:val="none" w:sz="0" w:space="0" w:color="auto"/>
              </w:divBdr>
              <w:divsChild>
                <w:div w:id="1234200980">
                  <w:marLeft w:val="0"/>
                  <w:marRight w:val="0"/>
                  <w:marTop w:val="0"/>
                  <w:marBottom w:val="0"/>
                  <w:divBdr>
                    <w:top w:val="none" w:sz="0" w:space="0" w:color="auto"/>
                    <w:left w:val="none" w:sz="0" w:space="0" w:color="auto"/>
                    <w:bottom w:val="none" w:sz="0" w:space="0" w:color="auto"/>
                    <w:right w:val="none" w:sz="0" w:space="0" w:color="auto"/>
                  </w:divBdr>
                  <w:divsChild>
                    <w:div w:id="13988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075125">
      <w:bodyDiv w:val="1"/>
      <w:marLeft w:val="0"/>
      <w:marRight w:val="0"/>
      <w:marTop w:val="0"/>
      <w:marBottom w:val="0"/>
      <w:divBdr>
        <w:top w:val="none" w:sz="0" w:space="0" w:color="auto"/>
        <w:left w:val="none" w:sz="0" w:space="0" w:color="auto"/>
        <w:bottom w:val="none" w:sz="0" w:space="0" w:color="auto"/>
        <w:right w:val="none" w:sz="0" w:space="0" w:color="auto"/>
      </w:divBdr>
      <w:divsChild>
        <w:div w:id="935405049">
          <w:marLeft w:val="0"/>
          <w:marRight w:val="0"/>
          <w:marTop w:val="0"/>
          <w:marBottom w:val="0"/>
          <w:divBdr>
            <w:top w:val="none" w:sz="0" w:space="0" w:color="auto"/>
            <w:left w:val="none" w:sz="0" w:space="0" w:color="auto"/>
            <w:bottom w:val="none" w:sz="0" w:space="0" w:color="auto"/>
            <w:right w:val="none" w:sz="0" w:space="0" w:color="auto"/>
          </w:divBdr>
          <w:divsChild>
            <w:div w:id="38020817">
              <w:marLeft w:val="0"/>
              <w:marRight w:val="0"/>
              <w:marTop w:val="0"/>
              <w:marBottom w:val="0"/>
              <w:divBdr>
                <w:top w:val="none" w:sz="0" w:space="0" w:color="auto"/>
                <w:left w:val="none" w:sz="0" w:space="0" w:color="auto"/>
                <w:bottom w:val="none" w:sz="0" w:space="0" w:color="auto"/>
                <w:right w:val="none" w:sz="0" w:space="0" w:color="auto"/>
              </w:divBdr>
              <w:divsChild>
                <w:div w:id="1161969301">
                  <w:marLeft w:val="0"/>
                  <w:marRight w:val="0"/>
                  <w:marTop w:val="0"/>
                  <w:marBottom w:val="0"/>
                  <w:divBdr>
                    <w:top w:val="none" w:sz="0" w:space="0" w:color="auto"/>
                    <w:left w:val="none" w:sz="0" w:space="0" w:color="auto"/>
                    <w:bottom w:val="none" w:sz="0" w:space="0" w:color="auto"/>
                    <w:right w:val="none" w:sz="0" w:space="0" w:color="auto"/>
                  </w:divBdr>
                  <w:divsChild>
                    <w:div w:id="4146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941495">
          <w:marLeft w:val="0"/>
          <w:marRight w:val="0"/>
          <w:marTop w:val="0"/>
          <w:marBottom w:val="0"/>
          <w:divBdr>
            <w:top w:val="none" w:sz="0" w:space="0" w:color="auto"/>
            <w:left w:val="none" w:sz="0" w:space="0" w:color="auto"/>
            <w:bottom w:val="none" w:sz="0" w:space="0" w:color="auto"/>
            <w:right w:val="none" w:sz="0" w:space="0" w:color="auto"/>
          </w:divBdr>
          <w:divsChild>
            <w:div w:id="1547061035">
              <w:marLeft w:val="0"/>
              <w:marRight w:val="0"/>
              <w:marTop w:val="0"/>
              <w:marBottom w:val="0"/>
              <w:divBdr>
                <w:top w:val="none" w:sz="0" w:space="0" w:color="auto"/>
                <w:left w:val="none" w:sz="0" w:space="0" w:color="auto"/>
                <w:bottom w:val="none" w:sz="0" w:space="0" w:color="auto"/>
                <w:right w:val="none" w:sz="0" w:space="0" w:color="auto"/>
              </w:divBdr>
              <w:divsChild>
                <w:div w:id="1642080878">
                  <w:marLeft w:val="0"/>
                  <w:marRight w:val="0"/>
                  <w:marTop w:val="0"/>
                  <w:marBottom w:val="0"/>
                  <w:divBdr>
                    <w:top w:val="none" w:sz="0" w:space="0" w:color="auto"/>
                    <w:left w:val="none" w:sz="0" w:space="0" w:color="auto"/>
                    <w:bottom w:val="none" w:sz="0" w:space="0" w:color="auto"/>
                    <w:right w:val="none" w:sz="0" w:space="0" w:color="auto"/>
                  </w:divBdr>
                  <w:divsChild>
                    <w:div w:id="13349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C1DEE768B1C4D8A697389FBCA999C" ma:contentTypeVersion="5" ma:contentTypeDescription="Create a new document." ma:contentTypeScope="" ma:versionID="b870d788a5f21a72bac809d314b0db6f">
  <xsd:schema xmlns:xsd="http://www.w3.org/2001/XMLSchema" xmlns:xs="http://www.w3.org/2001/XMLSchema" xmlns:p="http://schemas.microsoft.com/office/2006/metadata/properties" xmlns:ns3="9ac6744d-3ae3-404c-8e9d-b5c509e4a7cb" targetNamespace="http://schemas.microsoft.com/office/2006/metadata/properties" ma:root="true" ma:fieldsID="bc1a7f7561e0d1358f4375a6707de029" ns3:_="">
    <xsd:import namespace="9ac6744d-3ae3-404c-8e9d-b5c509e4a7c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6744d-3ae3-404c-8e9d-b5c509e4a7c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1503D7-EB97-4D80-936B-6D047E282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6744d-3ae3-404c-8e9d-b5c509e4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AAC74E-159B-443F-BF74-9F2F712974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984978-2A35-4E08-B0A5-19BD25C6DA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8</cp:revision>
  <dcterms:created xsi:type="dcterms:W3CDTF">2024-08-17T10:34:00Z</dcterms:created>
  <dcterms:modified xsi:type="dcterms:W3CDTF">2024-08-21T16:32:00Z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0x010100BCAC1DEE768B1C4D8A697389FBCA999C</vt:lpwstr>
  </property>
</Properties>
</file>