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宋体" w:hAnsi="宋体" w:eastAsia="宋体"/>
        </w:rPr>
      </w:pPr>
      <w:bookmarkStart w:id="0" w:name="_GoBack"/>
      <w:bookmarkEnd w:id="0"/>
      <w:r>
        <w:rPr>
          <w:rFonts w:hint="eastAsia" w:ascii="宋体" w:hAnsi="宋体" w:eastAsia="宋体"/>
        </w:rPr>
        <w:t>A06155《资产负债表（适用执行企业会计制度的企业）》</w:t>
      </w:r>
    </w:p>
    <w:p>
      <w:pPr>
        <w:pStyle w:val="5"/>
        <w:ind w:firstLine="422"/>
        <w:rPr>
          <w:color w:val="000000"/>
        </w:rPr>
      </w:pPr>
    </w:p>
    <w:tbl>
      <w:tblPr>
        <w:tblStyle w:val="2"/>
        <w:tblW w:w="14115" w:type="dxa"/>
        <w:tblInd w:w="-12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44"/>
        <w:gridCol w:w="811"/>
        <w:gridCol w:w="1074"/>
        <w:gridCol w:w="1074"/>
        <w:gridCol w:w="3684"/>
        <w:gridCol w:w="1389"/>
        <w:gridCol w:w="1118"/>
        <w:gridCol w:w="112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15" w:type="dxa"/>
            <w:gridSpan w:val="8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8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资产负债表</w:t>
            </w:r>
          </w:p>
          <w:p>
            <w:pPr>
              <w:pStyle w:val="8"/>
              <w:rPr>
                <w:color w:val="00000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15" w:type="dxa"/>
            <w:gridSpan w:val="8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1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                                                                    会企01表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15" w:type="dxa"/>
            <w:gridSpan w:val="8"/>
            <w:tcBorders>
              <w:top w:val="nil"/>
              <w:left w:val="nil"/>
              <w:bottom w:val="single" w:color="auto" w:sz="8" w:space="0"/>
              <w:right w:val="nil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10"/>
              <w:jc w:val="both"/>
              <w:rPr>
                <w:color w:val="000000"/>
              </w:rPr>
            </w:pPr>
            <w:r>
              <w:rPr>
                <w:rStyle w:val="12"/>
                <w:rFonts w:hint="eastAsia"/>
                <w:color w:val="000000"/>
              </w:rPr>
              <w:t>编制单位：</w:t>
            </w:r>
            <w:r>
              <w:rPr>
                <w:rFonts w:hint="eastAsia"/>
                <w:color w:val="000000"/>
              </w:rPr>
              <w:t>             年    月    日                   单位：元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资    产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行次 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年初数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期末数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负债和所有者权益（或股东权益）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行次 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年初数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期末数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流动资产：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流动负债：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货币资金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短期借款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68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短期投资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应付票据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69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应收票据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应付账款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70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应收股利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预收账款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71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应收利息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应付工资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72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应收账款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应付福利费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73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其他应收款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应付股利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74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预付账款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应交税金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75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应收补贴款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其他应交款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80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存货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其他应付款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81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待摊费用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预提费用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82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一年内到期的长期债权投资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21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预计负债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83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其他流动资产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24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一年内到期的长期负债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86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流动资产合计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其他流动负债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90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长期投资：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长期股权投资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32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ind w:firstLine="200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流动负债合计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长期债权投资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34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长期负债：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长期投资合计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38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长期借款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101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固定资产：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9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应付债券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102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固定资产原价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39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9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长期应付款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103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36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减：累计折旧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40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9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专项应付款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106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固定资产净值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41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9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其他长期负债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108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36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减：固定资产减值准备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42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9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长期负债合计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110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固定资产净额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43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递延税项：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工程物资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44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9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递延税款贷项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111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在建工程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45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负债合计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114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固定资产清理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46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ind w:firstLine="200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固定资产合计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50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所有者权益（或股东权益）：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无形资产及其他资产：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实收资本(或股本)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115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无形资产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51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36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减：已归还投资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116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长期待摊费用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52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实收资本(或股本)净额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117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其他长期资产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53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资本公积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118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无形资产及其他资产合计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60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盈余公积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119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36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其中：法定公益金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120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递延税项：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未分配利润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121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ind w:firstLine="18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递延税款借项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61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所有者权益（或股东权益）合计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122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资产合计</w:t>
            </w:r>
          </w:p>
        </w:tc>
        <w:tc>
          <w:tcPr>
            <w:tcW w:w="81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67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07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368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负债和所有者权益（或股东权益）总计</w:t>
            </w:r>
          </w:p>
        </w:tc>
        <w:tc>
          <w:tcPr>
            <w:tcW w:w="138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135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1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 </w:t>
            </w:r>
          </w:p>
        </w:tc>
      </w:tr>
    </w:tbl>
    <w:p>
      <w:pPr>
        <w:pStyle w:val="5"/>
        <w:ind w:firstLine="422"/>
        <w:rPr>
          <w:color w:val="000000"/>
        </w:rPr>
      </w:pPr>
      <w:r>
        <w:rPr>
          <w:rFonts w:hint="eastAsia"/>
          <w:color w:val="000000"/>
        </w:rPr>
        <w:t>【表单说明】</w:t>
      </w:r>
    </w:p>
    <w:p>
      <w:pPr>
        <w:pStyle w:val="7"/>
        <w:rPr>
          <w:color w:val="000000"/>
          <w:szCs w:val="22"/>
        </w:rPr>
        <w:sectPr>
          <w:pgSz w:w="16838" w:h="11906" w:orient="landscape"/>
          <w:pgMar w:top="1800" w:right="1440" w:bottom="1800" w:left="1440" w:header="851" w:footer="992" w:gutter="0"/>
          <w:cols w:space="720" w:num="1"/>
          <w:docGrid w:type="lines" w:linePitch="312" w:charSpace="0"/>
        </w:sectPr>
      </w:pPr>
      <w:r>
        <w:rPr>
          <w:rFonts w:hint="eastAsia"/>
          <w:color w:val="000000"/>
          <w:szCs w:val="22"/>
        </w:rPr>
        <w:t>无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4741F1"/>
    <w:rsid w:val="101F0473"/>
    <w:rsid w:val="1347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标题 2_0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customStyle="1" w:styleId="5">
    <w:name w:val="一级标题_0"/>
    <w:basedOn w:val="1"/>
    <w:qFormat/>
    <w:uiPriority w:val="0"/>
    <w:pPr>
      <w:widowControl/>
      <w:ind w:firstLine="420"/>
      <w:jc w:val="left"/>
      <w:outlineLvl w:val="2"/>
    </w:pPr>
    <w:rPr>
      <w:rFonts w:ascii="Arial" w:hAnsi="Arial" w:eastAsia="Times New Roman" w:cs="Arial"/>
      <w:b/>
      <w:kern w:val="0"/>
      <w:sz w:val="24"/>
      <w:szCs w:val="24"/>
    </w:rPr>
  </w:style>
  <w:style w:type="paragraph" w:customStyle="1" w:styleId="6">
    <w:name w:val="二级标题_0"/>
    <w:basedOn w:val="1"/>
    <w:qFormat/>
    <w:uiPriority w:val="0"/>
    <w:pPr>
      <w:widowControl/>
      <w:ind w:firstLine="420"/>
      <w:jc w:val="left"/>
      <w:outlineLvl w:val="3"/>
    </w:pPr>
    <w:rPr>
      <w:rFonts w:ascii="Arial" w:hAnsi="Arial" w:eastAsia="Times New Roman" w:cs="Arial"/>
      <w:kern w:val="0"/>
      <w:sz w:val="24"/>
      <w:szCs w:val="24"/>
    </w:rPr>
  </w:style>
  <w:style w:type="paragraph" w:customStyle="1" w:styleId="7">
    <w:name w:val="需求正文_0"/>
    <w:basedOn w:val="1"/>
    <w:qFormat/>
    <w:uiPriority w:val="0"/>
    <w:pPr>
      <w:widowControl/>
      <w:ind w:firstLine="420"/>
      <w:jc w:val="left"/>
    </w:pPr>
    <w:rPr>
      <w:rFonts w:ascii="Arial" w:hAnsi="Arial"/>
      <w:szCs w:val="24"/>
    </w:rPr>
  </w:style>
  <w:style w:type="paragraph" w:customStyle="1" w:styleId="8">
    <w:name w:val="a1_0"/>
    <w:basedOn w:val="9"/>
    <w:qFormat/>
    <w:uiPriority w:val="0"/>
    <w:pPr>
      <w:widowControl/>
      <w:jc w:val="center"/>
    </w:pPr>
    <w:rPr>
      <w:kern w:val="0"/>
      <w:sz w:val="28"/>
      <w:szCs w:val="28"/>
    </w:rPr>
  </w:style>
  <w:style w:type="paragraph" w:customStyle="1" w:styleId="9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">
    <w:name w:val="a_0"/>
    <w:basedOn w:val="11"/>
    <w:uiPriority w:val="0"/>
    <w:pPr>
      <w:spacing w:line="360" w:lineRule="auto"/>
      <w:jc w:val="center"/>
    </w:pPr>
    <w:rPr>
      <w:rFonts w:ascii="宋体" w:hAnsi="宋体" w:cs="宋体"/>
      <w:b/>
      <w:bCs/>
      <w:sz w:val="28"/>
      <w:szCs w:val="28"/>
    </w:rPr>
  </w:style>
  <w:style w:type="paragraph" w:customStyle="1" w:styleId="11">
    <w:name w:val="正文_0"/>
    <w:qFormat/>
    <w:uiPriority w:val="0"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character" w:customStyle="1" w:styleId="12">
    <w:name w:val="char_0"/>
    <w:uiPriority w:val="0"/>
    <w:rPr>
      <w:rFonts w:hint="default" w:ascii="Arial" w:hAnsi="Arial" w:cs="Arial"/>
    </w:rPr>
  </w:style>
  <w:style w:type="paragraph" w:customStyle="1" w:styleId="13">
    <w:name w:val="a0_0"/>
    <w:basedOn w:val="11"/>
    <w:uiPriority w:val="0"/>
    <w:pPr>
      <w:spacing w:line="360" w:lineRule="auto"/>
      <w:jc w:val="center"/>
    </w:pPr>
    <w:rPr>
      <w:rFonts w:ascii="宋体" w:hAnsi="宋体" w:cs="宋体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2019-10-30T07:16:00Z</dcterms:created>
  <dc:creator>陈莉佳</dc:creator>
  <cp:lastModifiedBy>李万载</cp:lastModifiedBy>
  <dcterms:modified xsi:type="dcterms:W3CDTF">2019-12-04T08:36:10Z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