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Pre-registered test: can a fine-tuned language model write diaries for a new country?</w:t>
      </w:r>
    </w:p>
    <w:p>
      <w:pPr>
        <w:pStyle w:val="Compact"/>
        <w:numPr>
          <w:ilvl w:val="0"/>
          <w:numId w:val="1001"/>
        </w:numPr>
      </w:pPr>
      <w:r>
        <w:t xml:space="preserve">Reweighted real diaries beat the model in 9 of 9 comparisons, by 1.1 to 3.9 times</w:t>
      </w:r>
    </w:p>
    <w:p>
      <w:pPr>
        <w:pStyle w:val="Compact"/>
        <w:numPr>
          <w:ilvl w:val="0"/>
          <w:numId w:val="1001"/>
        </w:numPr>
      </w:pPr>
      <w:r>
        <w:t xml:space="preserve">The model responds in the right direction but at about half the required strength</w:t>
      </w:r>
    </w:p>
    <w:p>
      <w:pPr>
        <w:pStyle w:val="Compact"/>
        <w:numPr>
          <w:ilvl w:val="0"/>
          <w:numId w:val="1001"/>
        </w:numPr>
      </w:pPr>
      <w:r>
        <w:t xml:space="preserve">Neither generated nor reweighted diaries reproduce national appliance peak hours</w:t>
      </w:r>
    </w:p>
    <w:p>
      <w:pPr>
        <w:pStyle w:val="Compact"/>
        <w:numPr>
          <w:ilvl w:val="0"/>
          <w:numId w:val="1001"/>
        </w:numPr>
      </w:pPr>
      <w:r>
        <w:t xml:space="preserve">For countries without survey data, reweighting neighbours’ real diaries works better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2026-09-23T14:09:57Z</dcterms:created>
  <dcterms:modified xsi:type="dcterms:W3CDTF">2026-09-23T14:09:57Z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