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Change Order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CO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(owner / general contractor)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Reference (RFI / drawing)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Requested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 issued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Reason for change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Owner request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Design change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Field conditions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Code requirement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Other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the change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is added, deleted or revised — reference the drawing, RFI or site condition that triggered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Pricing of the changed work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attach T&amp;M tickets or quotes as backup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5200"/>
        <w:gridCol w:w="900"/>
        <w:gridCol w:w="800"/>
        <w:gridCol w:w="1300"/>
        <w:gridCol w:w="13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5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3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Additions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Deductions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Overhead and profit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Net change this change order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contract sum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080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Original contract sum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Net change by previously approved change orders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Contract sum before this change order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This change order (add / deduct)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Revised contract sum including this change order</w:t>
            </w:r>
          </w:p>
        </w:tc>
        <w:tc>
          <w:tcPr>
            <w:tcW w:type="dxa" w:w="4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schedule</w:t>
      </w:r>
    </w:p>
    <w:p>
      <w:pPr>
        <w:spacing w:after="120" w:before="0" w:line="276"/>
      </w:pPr>
      <w:r>
        <w:rPr>
          <w:rFonts w:ascii="Arial" w:cs="Arial" w:eastAsia="Arial" w:hAnsi="Arial"/>
          <w:color w:val="1B1F24"/>
          <w:sz w:val="19"/>
          <w:szCs w:val="19"/>
        </w:rPr>
        <w:t xml:space="preserve">The contract time is  ☐ increased   ☐ decreased   ☐ unchanged  by ________ calendar days. Revised substantial completion date: ____________________.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Agreement</w:t>
      </w:r>
    </w:p>
    <w:p>
      <w:pPr>
        <w:spacing w:after="80" w:before="0" w:line="276"/>
      </w:pPr>
      <w:r>
        <w:rPr>
          <w:rFonts w:ascii="Arial" w:cs="Arial" w:eastAsia="Arial" w:hAnsi="Arial"/>
          <w:color w:val="1B1F24"/>
          <w:sz w:val="20"/>
          <w:szCs w:val="20"/>
        </w:rPr>
        <w:t xml:space="preserve">The price and time above are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full and final compensation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for the changed work, including all direct, indirect and cumulative impacts on the remaining work.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No changed work proceeds until both parties sign.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Once signed, this change order adjusts the contract sum and contract time and the changed work becomes billable on the next application for payment.</w:t>
      </w: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Approval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Both parties agree the contract sum and contract time are revised as shown above and the contractor is authorized to proceed with the described 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Owner / General 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authorized representative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Your contract may set specific notice periods, pricing rules (unit rates, allowable markup) and documentation requirements for changes — follow those first. Keep the signed original with the pay application it is billed on.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Change order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Change Order Template</dc:title>
  <dc:subject>Construction Change Order Template</dc:subject>
  <dc:creator>BuildWorkPro</dc:creator>
  <cp:keywords>construction template, subcontractor, buildworkpro</cp:keywords>
  <dc:description>Construction Change Order Template — free construction template from BuildWorkPro (https://buildworkpro.com/templates/)</dc:description>
  <cp:lastModifiedBy>Un-named</cp:lastModifiedBy>
  <cp:revision>1</cp:revision>
  <dcterms:created xsi:type="dcterms:W3CDTF">2026-09-18T03:23:36.736Z</dcterms:created>
  <dcterms:modified xsi:type="dcterms:W3CDTF">2026-09-18T03:23:36.736Z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