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Daily Report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Report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General contractor · superintendent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Prepared by (name, title)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2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Shift (start – end)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0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Contract day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4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Weather delay (hrs)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Weather AM — temp / conditions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Weather PM — temp / conditions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Wind · precipitation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Crew on site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name or classification · hours · where they worked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"/>
        <w:gridCol w:w="2600"/>
        <w:gridCol w:w="3000"/>
        <w:gridCol w:w="900"/>
        <w:gridCol w:w="3080"/>
      </w:tblGrid>
      <w:tr>
        <w:trPr>
          <w:tblHeader/>
        </w:trPr>
        <w:tc>
          <w:tcPr>
            <w:tcW w:type="dxa" w:w="5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#</w:t>
            </w:r>
          </w:p>
        </w:tc>
        <w:tc>
          <w:tcPr>
            <w:tcW w:type="dxa" w:w="26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Name</w:t>
            </w:r>
          </w:p>
        </w:tc>
        <w:tc>
          <w:tcPr>
            <w:tcW w:type="dxa" w:w="30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Company · trade / classification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Hours</w:t>
            </w:r>
          </w:p>
        </w:tc>
        <w:tc>
          <w:tcPr>
            <w:tcW w:type="dxa" w:w="30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Area / task assigned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Total crew hours</w:t>
            </w:r>
          </w:p>
        </w:tc>
        <w:tc>
          <w:tcPr>
            <w:tcW w:type="dxa" w:w="30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Headcount:</w:t>
            </w:r>
          </w:p>
        </w:tc>
        <w:tc>
          <w:tcPr>
            <w:tcW w:type="dxa" w:w="9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Equipment on site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owned or rented · hours in use · idle time and cause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1700"/>
        <w:gridCol w:w="1100"/>
        <w:gridCol w:w="3080"/>
      </w:tblGrid>
      <w:tr>
        <w:trPr>
          <w:tblHeader/>
        </w:trPr>
        <w:tc>
          <w:tcPr>
            <w:tcW w:type="dxa" w:w="42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Equipment</w:t>
            </w:r>
          </w:p>
        </w:tc>
        <w:tc>
          <w:tcPr>
            <w:tcW w:type="dxa" w:w="1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Owned / rented</w:t>
            </w:r>
          </w:p>
        </w:tc>
        <w:tc>
          <w:tcPr>
            <w:tcW w:type="dxa" w:w="11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Hrs used</w:t>
            </w:r>
          </w:p>
        </w:tc>
        <w:tc>
          <w:tcPr>
            <w:tcW w:type="dxa" w:w="30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Idle hrs · reason</w:t>
            </w:r>
          </w:p>
        </w:tc>
      </w:tr>
      <w:tr>
        <w:trPr>
          <w:cantSplit/>
          <w:trHeight w:val="280" w:hRule="atLeast"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Materials delivered / stored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quantity · description · vendor and ticket · where stored · damage or shorts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4400"/>
        <w:gridCol w:w="2400"/>
        <w:gridCol w:w="2280"/>
      </w:tblGrid>
      <w:tr>
        <w:trPr>
          <w:tblHeader/>
        </w:trPr>
        <w:tc>
          <w:tcPr>
            <w:tcW w:type="dxa" w:w="10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Qty</w:t>
            </w:r>
          </w:p>
        </w:tc>
        <w:tc>
          <w:tcPr>
            <w:tcW w:type="dxa" w:w="44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Vendor · ticket no.</w:t>
            </w:r>
          </w:p>
        </w:tc>
        <w:tc>
          <w:tcPr>
            <w:tcW w:type="dxa" w:w="22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Stored at</w:t>
            </w:r>
          </w:p>
        </w:tc>
      </w:tr>
      <w:tr>
        <w:trPr>
          <w:cantSplit/>
          <w:trHeight w:val="280" w:hRule="atLeast"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2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Work performed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What was installed or completed, by building / floor / room / gridline — and what was planned but could not be done, and why.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Delays, disruptions &amp; issues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Anything that cost time or money: areas not ready, late information, other trades, weather with times. Cause, who, impact — facts, not opinions.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Visitors &amp; inspections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Who, affiliation, time. Inspections: what was inspected and the result (pass / fail / partial) and any corrective action.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Safety &amp; incidents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Toolbox talk topic and attendance, hazards observed and who they were reported to, incidents or near-misses (write "None" if none).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Photos taken (count)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Photo file references / folder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top w:val="single" w:color="1B1F24" w:sz="6" w:space="6"/>
        </w:pBdr>
        <w:spacing w:after="4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Certification</w:t>
      </w:r>
    </w:p>
    <w:p>
      <w:pPr>
        <w:keepNext/>
        <w:spacing w:after="160" w:before="0" w:line="276"/>
      </w:pPr>
      <w:r>
        <w:rPr>
          <w:rFonts w:ascii="Arial" w:cs="Arial" w:eastAsia="Arial" w:hAnsi="Arial"/>
          <w:color w:val="4A5260"/>
          <w:sz w:val="17"/>
          <w:szCs w:val="17"/>
        </w:rPr>
        <w:t xml:space="preserve">Filed the same day by the person who was on site. The foreman certifies this is an accurate record of the day; the project manager or superintendent reviews it.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Prepared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foreman / site lead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Reviewed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project manager / superintendent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One report per site per day, filed before the crew leaves. Daily reports are contemporaneous evidence in delay claims and payment disputes — keep them factual, specific and consistent. Attach photos with timestamps. Keep your own record even when the GC requires its own form.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Daily report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Construction Daily Report Template</dc:title>
  <dc:subject>Construction Daily Report Template</dc:subject>
  <dc:creator>BuildWorkPro</dc:creator>
  <cp:keywords>construction template, subcontractor, buildworkpro</cp:keywords>
  <dc:description>Construction Daily Report Template — free construction template from BuildWorkPro (https://buildworkpro.com/templates/)</dc:description>
  <cp:lastModifiedBy>Un-named</cp:lastModifiedBy>
  <cp:revision>1</cp:revision>
  <dcterms:created xsi:type="dcterms:W3CDTF">2026-09-18T03:23:38.192Z</dcterms:created>
  <dcterms:modified xsi:type="dcterms:W3CDTF">2026-09-18T03:23:38.192Z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