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4"/>
        <w:gridCol w:w="2087"/>
        <w:gridCol w:w="1496"/>
        <w:gridCol w:w="4468"/>
      </w:tblGrid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Вызов функции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 xml:space="preserve">Тип аргумента 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 xml:space="preserve">Тип значения 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Назначение функции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</w:rPr>
            </w:pPr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Abs</w:t>
            </w:r>
            <w:r w:rsidRPr="00557AC2">
              <w:rPr>
                <w:b/>
                <w:color w:val="1F497D"/>
                <w:sz w:val="20"/>
                <w:szCs w:val="20"/>
              </w:rPr>
              <w:t>(</w:t>
            </w:r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x</w:t>
            </w:r>
            <w:r w:rsidRPr="00557AC2">
              <w:rPr>
                <w:b/>
                <w:color w:val="1F497D"/>
                <w:sz w:val="20"/>
                <w:szCs w:val="20"/>
              </w:rPr>
              <w:t>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557AC2">
              <w:rPr>
                <w:color w:val="000000"/>
                <w:sz w:val="20"/>
                <w:szCs w:val="20"/>
              </w:rPr>
              <w:t>Целый/вещественный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557AC2">
              <w:rPr>
                <w:color w:val="000000"/>
                <w:sz w:val="20"/>
                <w:szCs w:val="20"/>
              </w:rPr>
              <w:t>Как у аргумента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557AC2">
              <w:rPr>
                <w:color w:val="000000"/>
                <w:sz w:val="20"/>
                <w:szCs w:val="20"/>
              </w:rPr>
              <w:t>Абсолютное значение x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  <w:lang w:val="en-US"/>
              </w:rPr>
            </w:pPr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Pi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Целый/вещественный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 xml:space="preserve">Значение числа </w:t>
            </w:r>
            <w:proofErr w:type="spellStart"/>
            <w:r w:rsidRPr="00557AC2">
              <w:rPr>
                <w:color w:val="000000"/>
                <w:sz w:val="20"/>
                <w:szCs w:val="20"/>
              </w:rPr>
              <w:t>Pi</w:t>
            </w:r>
            <w:proofErr w:type="spellEnd"/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  <w:lang w:val="en-US"/>
              </w:rPr>
            </w:pPr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Sin(x)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Синус x (радиан)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  <w:lang w:val="en-US"/>
              </w:rPr>
            </w:pPr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Cos(x)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Косинус x (радиан)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Arctan</w:t>
            </w:r>
            <w:proofErr w:type="spellEnd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557AC2">
              <w:rPr>
                <w:color w:val="000000"/>
                <w:sz w:val="20"/>
                <w:szCs w:val="20"/>
              </w:rPr>
              <w:t>Арктангенс x (радиан)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</w:rPr>
            </w:pPr>
            <w:proofErr w:type="spellStart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Sqrt</w:t>
            </w:r>
            <w:proofErr w:type="spellEnd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Целый/вещественный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Как у аргумента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Квадратный корень из x, x&gt;0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</w:rPr>
            </w:pPr>
            <w:proofErr w:type="spellStart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Sqr</w:t>
            </w:r>
            <w:proofErr w:type="spellEnd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Целый/вещественный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Как у аргумента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Значение квадрата x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Exp</w:t>
            </w:r>
            <w:proofErr w:type="spellEnd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Значение E в степени x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  <w:lang w:val="en-US"/>
              </w:rPr>
            </w:pPr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Ln(x)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Натуральный логарифм x, x&gt;0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</w:rPr>
            </w:pPr>
            <w:proofErr w:type="spellStart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Trunc</w:t>
            </w:r>
            <w:proofErr w:type="spellEnd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 w:rsidRPr="00557AC2">
              <w:rPr>
                <w:color w:val="000000"/>
                <w:sz w:val="20"/>
                <w:szCs w:val="20"/>
              </w:rPr>
              <w:t>LongInt</w:t>
            </w:r>
            <w:proofErr w:type="spellEnd"/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Целая часть значения x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Frac</w:t>
            </w:r>
            <w:proofErr w:type="spellEnd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Дробная часть значения x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Int</w:t>
            </w:r>
            <w:proofErr w:type="spellEnd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Целая часть значения x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</w:rPr>
            </w:pPr>
            <w:proofErr w:type="spellStart"/>
            <w:r w:rsidRPr="00557AC2">
              <w:rPr>
                <w:b/>
                <w:color w:val="1F497D"/>
                <w:sz w:val="20"/>
                <w:szCs w:val="20"/>
              </w:rPr>
              <w:t>Round</w:t>
            </w:r>
            <w:proofErr w:type="spellEnd"/>
            <w:r w:rsidRPr="00557AC2">
              <w:rPr>
                <w:b/>
                <w:color w:val="1F497D"/>
                <w:sz w:val="20"/>
                <w:szCs w:val="20"/>
              </w:rPr>
              <w:t>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 w:rsidRPr="00557AC2">
              <w:rPr>
                <w:color w:val="000000"/>
                <w:sz w:val="20"/>
                <w:szCs w:val="20"/>
              </w:rPr>
              <w:t>LongInt</w:t>
            </w:r>
            <w:proofErr w:type="spellEnd"/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“Правильное” округление x до ближайшего целого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</w:rPr>
            </w:pPr>
            <w:proofErr w:type="spellStart"/>
            <w:r w:rsidRPr="00557AC2">
              <w:rPr>
                <w:b/>
                <w:color w:val="1F497D"/>
                <w:sz w:val="20"/>
                <w:szCs w:val="20"/>
              </w:rPr>
              <w:t>Random</w:t>
            </w:r>
            <w:proofErr w:type="spellEnd"/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Вещественный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Следующее число из диап.0&lt;=…&lt;1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  <w:lang w:val="en-US"/>
              </w:rPr>
            </w:pPr>
            <w:proofErr w:type="spellStart"/>
            <w:r w:rsidRPr="00557AC2">
              <w:rPr>
                <w:b/>
                <w:color w:val="1F497D"/>
                <w:sz w:val="20"/>
                <w:szCs w:val="20"/>
              </w:rPr>
              <w:t>Random</w:t>
            </w:r>
            <w:proofErr w:type="spellEnd"/>
            <w:r w:rsidRPr="00557AC2">
              <w:rPr>
                <w:b/>
                <w:color w:val="1F497D"/>
                <w:sz w:val="20"/>
                <w:szCs w:val="20"/>
              </w:rPr>
              <w:t>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557AC2">
              <w:rPr>
                <w:color w:val="000000"/>
                <w:sz w:val="20"/>
                <w:szCs w:val="20"/>
              </w:rPr>
              <w:t>Word</w:t>
            </w:r>
            <w:proofErr w:type="spellEnd"/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557AC2">
              <w:rPr>
                <w:color w:val="000000"/>
                <w:sz w:val="20"/>
                <w:szCs w:val="20"/>
              </w:rPr>
              <w:t>Word</w:t>
            </w:r>
            <w:proofErr w:type="spellEnd"/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Следующее число из диап.0&lt;=…&lt;x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</w:rPr>
            </w:pPr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Odd(x)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Логический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 xml:space="preserve">Возвращает </w:t>
            </w:r>
            <w:proofErr w:type="spellStart"/>
            <w:r w:rsidRPr="00557AC2">
              <w:rPr>
                <w:color w:val="000000"/>
                <w:sz w:val="20"/>
                <w:szCs w:val="20"/>
              </w:rPr>
              <w:t>True</w:t>
            </w:r>
            <w:proofErr w:type="spellEnd"/>
            <w:r w:rsidRPr="00557AC2">
              <w:rPr>
                <w:color w:val="000000"/>
                <w:sz w:val="20"/>
                <w:szCs w:val="20"/>
              </w:rPr>
              <w:t>, если x-нечетное (x-целое)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</w:rPr>
            </w:pPr>
            <w:proofErr w:type="spellStart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Succ</w:t>
            </w:r>
            <w:proofErr w:type="spellEnd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Логический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Возвращает след. за x значение в перечисляемом типе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</w:rPr>
            </w:pPr>
            <w:proofErr w:type="spellStart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Pred</w:t>
            </w:r>
            <w:proofErr w:type="spellEnd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Логический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Возвращает предыдущее значение x в перечисляемом типе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</w:rPr>
            </w:pPr>
            <w:proofErr w:type="spellStart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Chr</w:t>
            </w:r>
            <w:proofErr w:type="spellEnd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Целый(</w:t>
            </w:r>
            <w:proofErr w:type="spellStart"/>
            <w:r w:rsidRPr="00557AC2">
              <w:rPr>
                <w:color w:val="000000"/>
                <w:sz w:val="20"/>
                <w:szCs w:val="20"/>
              </w:rPr>
              <w:t>Byte</w:t>
            </w:r>
            <w:proofErr w:type="spellEnd"/>
            <w:r w:rsidRPr="00557AC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Символьный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Возвращает символ ASCII кода x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</w:rPr>
            </w:pPr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Ord(x)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Символьный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Целый(</w:t>
            </w:r>
            <w:proofErr w:type="spellStart"/>
            <w:r w:rsidRPr="00557AC2">
              <w:rPr>
                <w:color w:val="000000"/>
                <w:sz w:val="20"/>
                <w:szCs w:val="20"/>
              </w:rPr>
              <w:t>Byte</w:t>
            </w:r>
            <w:proofErr w:type="spellEnd"/>
            <w:r w:rsidRPr="00557AC2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Возвращает ASCII код символа x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</w:rPr>
            </w:pPr>
            <w:proofErr w:type="spellStart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Inc</w:t>
            </w:r>
            <w:proofErr w:type="spellEnd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Целый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Увеличивает значение x на 1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</w:rPr>
            </w:pPr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Dec(x)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Целый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Уменьшает значение x на 1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</w:rPr>
            </w:pPr>
            <w:proofErr w:type="spellStart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Inc</w:t>
            </w:r>
            <w:proofErr w:type="spellEnd"/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(x, n)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Целый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Увеличивает значение x на N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</w:rPr>
            </w:pPr>
            <w:r w:rsidRPr="00557AC2">
              <w:rPr>
                <w:b/>
                <w:color w:val="1F497D"/>
                <w:sz w:val="20"/>
                <w:szCs w:val="20"/>
                <w:lang w:val="en-US"/>
              </w:rPr>
              <w:t>Dec(x, n)</w:t>
            </w:r>
          </w:p>
        </w:tc>
        <w:tc>
          <w:tcPr>
            <w:tcW w:w="980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Целый</w:t>
            </w:r>
          </w:p>
        </w:tc>
        <w:tc>
          <w:tcPr>
            <w:tcW w:w="784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Целый</w:t>
            </w:r>
          </w:p>
        </w:tc>
        <w:tc>
          <w:tcPr>
            <w:tcW w:w="2467" w:type="pct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557AC2">
              <w:rPr>
                <w:color w:val="000000"/>
                <w:sz w:val="20"/>
                <w:szCs w:val="20"/>
              </w:rPr>
              <w:t>Уменьшает значение x на N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193A67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</w:rPr>
            </w:pPr>
            <w:r w:rsidRPr="00193A67">
              <w:rPr>
                <w:b/>
                <w:color w:val="1F497D"/>
                <w:sz w:val="20"/>
                <w:szCs w:val="20"/>
              </w:rPr>
              <w:t xml:space="preserve">A </w:t>
            </w:r>
            <w:proofErr w:type="spellStart"/>
            <w:r w:rsidRPr="00193A67">
              <w:rPr>
                <w:b/>
                <w:color w:val="1F497D"/>
                <w:sz w:val="20"/>
                <w:szCs w:val="20"/>
              </w:rPr>
              <w:t>Div</w:t>
            </w:r>
            <w:proofErr w:type="spellEnd"/>
            <w:r w:rsidRPr="00193A67">
              <w:rPr>
                <w:b/>
                <w:color w:val="1F497D"/>
                <w:sz w:val="20"/>
                <w:szCs w:val="20"/>
              </w:rPr>
              <w:t xml:space="preserve"> B</w:t>
            </w:r>
          </w:p>
        </w:tc>
        <w:tc>
          <w:tcPr>
            <w:tcW w:w="4231" w:type="pct"/>
            <w:gridSpan w:val="3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</w:rPr>
            </w:pPr>
            <w:r w:rsidRPr="00557AC2">
              <w:rPr>
                <w:color w:val="000000"/>
                <w:sz w:val="20"/>
                <w:szCs w:val="20"/>
              </w:rPr>
              <w:t>Целочисленное деление A на B. Возвращает целую часть частного, дробная часть отбрасывается</w:t>
            </w:r>
          </w:p>
        </w:tc>
      </w:tr>
      <w:tr w:rsidR="00EB69C1" w:rsidRPr="00557AC2" w:rsidTr="000F7CE6">
        <w:trPr>
          <w:jc w:val="center"/>
        </w:trPr>
        <w:tc>
          <w:tcPr>
            <w:tcW w:w="769" w:type="pct"/>
          </w:tcPr>
          <w:p w:rsidR="00EB69C1" w:rsidRPr="00193A67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b/>
                <w:color w:val="1F497D"/>
                <w:sz w:val="20"/>
                <w:szCs w:val="20"/>
              </w:rPr>
            </w:pPr>
            <w:r w:rsidRPr="00193A67">
              <w:rPr>
                <w:b/>
                <w:color w:val="1F497D"/>
                <w:sz w:val="20"/>
                <w:szCs w:val="20"/>
              </w:rPr>
              <w:t xml:space="preserve">A </w:t>
            </w:r>
            <w:proofErr w:type="spellStart"/>
            <w:r w:rsidRPr="00193A67">
              <w:rPr>
                <w:b/>
                <w:color w:val="1F497D"/>
                <w:sz w:val="20"/>
                <w:szCs w:val="20"/>
              </w:rPr>
              <w:t>Mod</w:t>
            </w:r>
            <w:proofErr w:type="spellEnd"/>
            <w:r w:rsidRPr="00193A67">
              <w:rPr>
                <w:b/>
                <w:color w:val="1F497D"/>
                <w:sz w:val="20"/>
                <w:szCs w:val="20"/>
              </w:rPr>
              <w:t xml:space="preserve"> B</w:t>
            </w:r>
          </w:p>
        </w:tc>
        <w:tc>
          <w:tcPr>
            <w:tcW w:w="4231" w:type="pct"/>
            <w:gridSpan w:val="3"/>
          </w:tcPr>
          <w:p w:rsidR="00EB69C1" w:rsidRPr="00557AC2" w:rsidRDefault="00EB69C1" w:rsidP="000F7CE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</w:rPr>
            </w:pPr>
            <w:r w:rsidRPr="00557AC2">
              <w:rPr>
                <w:color w:val="000000"/>
                <w:sz w:val="20"/>
                <w:szCs w:val="20"/>
              </w:rPr>
              <w:t>Восстанавливает остаток, полученный при выполнении целочисленного деления. A и B должны быть целого типа</w:t>
            </w:r>
          </w:p>
        </w:tc>
      </w:tr>
    </w:tbl>
    <w:p w:rsidR="00173F38" w:rsidRDefault="00173F38">
      <w:bookmarkStart w:id="0" w:name="_GoBack"/>
      <w:bookmarkEnd w:id="0"/>
    </w:p>
    <w:sectPr w:rsidR="00173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C1"/>
    <w:rsid w:val="00173F38"/>
    <w:rsid w:val="00EB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B7018-7C92-4BC7-B928-CC3E66A5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9C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Дрозд</dc:creator>
  <cp:keywords/>
  <dc:description/>
  <cp:lastModifiedBy>Вячеслав Дрозд</cp:lastModifiedBy>
  <cp:revision>1</cp:revision>
  <dcterms:created xsi:type="dcterms:W3CDTF">2017-01-14T06:47:00Z</dcterms:created>
  <dcterms:modified xsi:type="dcterms:W3CDTF">2017-01-14T06:50:00Z</dcterms:modified>
</cp:coreProperties>
</file>