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548C" w14:textId="77777777" w:rsidR="00694377" w:rsidRDefault="003C3615" w:rsidP="00A63682">
      <w:pPr>
        <w:pStyle w:val="Title"/>
        <w:jc w:val="center"/>
      </w:pPr>
      <w:r>
        <w:t>LLM Monitoring Platform</w:t>
      </w:r>
    </w:p>
    <w:tbl>
      <w:tblPr>
        <w:tblStyle w:val="TableGrid"/>
        <w:tblW w:w="0" w:type="auto"/>
        <w:jc w:val="center"/>
        <w:tblLayout w:type="fixed"/>
        <w:tblLook w:val="04A0" w:firstRow="1" w:lastRow="0" w:firstColumn="1" w:lastColumn="0" w:noHBand="0" w:noVBand="1"/>
      </w:tblPr>
      <w:tblGrid>
        <w:gridCol w:w="2088"/>
        <w:gridCol w:w="7272"/>
      </w:tblGrid>
      <w:tr w:rsidR="00694377" w14:paraId="2780B150" w14:textId="77777777">
        <w:trPr>
          <w:jc w:val="center"/>
        </w:trPr>
        <w:tc>
          <w:tcPr>
            <w:tcW w:w="2088" w:type="dxa"/>
            <w:shd w:val="clear" w:color="auto" w:fill="E8EEF5"/>
            <w:tcMar>
              <w:top w:w="80" w:type="dxa"/>
              <w:left w:w="120" w:type="dxa"/>
              <w:bottom w:w="80" w:type="dxa"/>
              <w:right w:w="120" w:type="dxa"/>
            </w:tcMar>
            <w:vAlign w:val="center"/>
          </w:tcPr>
          <w:p w14:paraId="7DD56DF9" w14:textId="77777777" w:rsidR="00694377" w:rsidRDefault="003C3615">
            <w:r>
              <w:rPr>
                <w:b/>
              </w:rPr>
              <w:t>Report date</w:t>
            </w:r>
          </w:p>
        </w:tc>
        <w:tc>
          <w:tcPr>
            <w:tcW w:w="7272" w:type="dxa"/>
            <w:tcMar>
              <w:top w:w="80" w:type="dxa"/>
              <w:left w:w="120" w:type="dxa"/>
              <w:bottom w:w="80" w:type="dxa"/>
              <w:right w:w="120" w:type="dxa"/>
            </w:tcMar>
            <w:vAlign w:val="center"/>
          </w:tcPr>
          <w:p w14:paraId="7FE8F80B" w14:textId="77777777" w:rsidR="00694377" w:rsidRDefault="003C3615">
            <w:r>
              <w:t>12 June 2026</w:t>
            </w:r>
          </w:p>
        </w:tc>
      </w:tr>
      <w:tr w:rsidR="00694377" w14:paraId="0F52519D" w14:textId="77777777">
        <w:trPr>
          <w:jc w:val="center"/>
        </w:trPr>
        <w:tc>
          <w:tcPr>
            <w:tcW w:w="2088" w:type="dxa"/>
            <w:shd w:val="clear" w:color="auto" w:fill="E8EEF5"/>
            <w:tcMar>
              <w:top w:w="80" w:type="dxa"/>
              <w:left w:w="120" w:type="dxa"/>
              <w:bottom w:w="80" w:type="dxa"/>
              <w:right w:w="120" w:type="dxa"/>
            </w:tcMar>
            <w:vAlign w:val="center"/>
          </w:tcPr>
          <w:p w14:paraId="0F1F1285" w14:textId="77777777" w:rsidR="00694377" w:rsidRDefault="003C3615">
            <w:r>
              <w:rPr>
                <w:b/>
              </w:rPr>
              <w:t>Evaluation scope</w:t>
            </w:r>
          </w:p>
        </w:tc>
        <w:tc>
          <w:tcPr>
            <w:tcW w:w="7272" w:type="dxa"/>
            <w:tcMar>
              <w:top w:w="80" w:type="dxa"/>
              <w:left w:w="120" w:type="dxa"/>
              <w:bottom w:w="80" w:type="dxa"/>
              <w:right w:w="120" w:type="dxa"/>
            </w:tcMar>
            <w:vAlign w:val="center"/>
          </w:tcPr>
          <w:p w14:paraId="36164498" w14:textId="77777777" w:rsidR="00694377" w:rsidRDefault="003C3615">
            <w:r>
              <w:t>591 monitored requests; 179 quality-evaluated responses</w:t>
            </w:r>
          </w:p>
        </w:tc>
      </w:tr>
      <w:tr w:rsidR="002E73E2" w14:paraId="2CE33391" w14:textId="77777777">
        <w:trPr>
          <w:jc w:val="center"/>
        </w:trPr>
        <w:tc>
          <w:tcPr>
            <w:tcW w:w="2088" w:type="dxa"/>
            <w:shd w:val="clear" w:color="auto" w:fill="E8EEF5"/>
            <w:tcMar>
              <w:top w:w="80" w:type="dxa"/>
              <w:left w:w="120" w:type="dxa"/>
              <w:bottom w:w="80" w:type="dxa"/>
              <w:right w:w="120" w:type="dxa"/>
            </w:tcMar>
            <w:vAlign w:val="center"/>
          </w:tcPr>
          <w:p w14:paraId="6411B811" w14:textId="77777777" w:rsidR="002E73E2" w:rsidRDefault="002E73E2">
            <w:pPr>
              <w:rPr>
                <w:b/>
              </w:rPr>
            </w:pPr>
            <w:r>
              <w:rPr>
                <w:b/>
              </w:rPr>
              <w:t>Authors</w:t>
            </w:r>
          </w:p>
        </w:tc>
        <w:tc>
          <w:tcPr>
            <w:tcW w:w="7272" w:type="dxa"/>
            <w:tcMar>
              <w:top w:w="80" w:type="dxa"/>
              <w:left w:w="120" w:type="dxa"/>
              <w:bottom w:w="80" w:type="dxa"/>
              <w:right w:w="120" w:type="dxa"/>
            </w:tcMar>
            <w:vAlign w:val="center"/>
          </w:tcPr>
          <w:p w14:paraId="16CF61AF" w14:textId="77777777" w:rsidR="002E73E2" w:rsidRDefault="002E73E2">
            <w:r>
              <w:t>Shaily Pandey, Aadesh Shrivastava</w:t>
            </w:r>
          </w:p>
        </w:tc>
      </w:tr>
    </w:tbl>
    <w:p w14:paraId="233E15F9" w14:textId="77777777" w:rsidR="00694377" w:rsidRDefault="00694377">
      <w:pPr>
        <w:spacing w:after="0"/>
      </w:pPr>
    </w:p>
    <w:p w14:paraId="1FDDB233" w14:textId="77777777" w:rsidR="00694377" w:rsidRDefault="003C3615">
      <w:pPr>
        <w:pStyle w:val="Heading1"/>
      </w:pPr>
      <w:r>
        <w:t>Summary</w:t>
      </w:r>
    </w:p>
    <w:p w14:paraId="1709FF9C" w14:textId="77777777" w:rsidR="00694377" w:rsidRDefault="003C3615">
      <w:r>
        <w:t xml:space="preserve">The LLM Monitoring Platform is a local observability solution for a retrieval-augmented generation (RAG) application built with Azure OpenAI, FAISS, SQLite, </w:t>
      </w:r>
      <w:r w:rsidR="002E73E2">
        <w:t xml:space="preserve">and </w:t>
      </w:r>
      <w:r>
        <w:t>Streamlit. It captures request-level telemetry, evaluates retrieval and response quality, detects embedding drift, compares prompt versions and presents operational findings through a six-tab dashboard. The implementation favors transparency and portability: all configuration is centralized, all request records are queryable, and generated reports remain available as JSON and CSV artifacts.</w:t>
      </w:r>
    </w:p>
    <w:p w14:paraId="759FB62C" w14:textId="77777777" w:rsidR="00694377" w:rsidRDefault="00694377">
      <w:pPr>
        <w:spacing w:after="0"/>
      </w:pPr>
    </w:p>
    <w:p w14:paraId="0B1CA029" w14:textId="77777777" w:rsidR="00694377" w:rsidRDefault="003C3615">
      <w:pPr>
        <w:pStyle w:val="Heading1"/>
      </w:pPr>
      <w:r>
        <w:t>1. System Architecture</w:t>
      </w:r>
    </w:p>
    <w:tbl>
      <w:tblPr>
        <w:tblStyle w:val="TableGrid"/>
        <w:tblW w:w="0" w:type="auto"/>
        <w:jc w:val="center"/>
        <w:tblLayout w:type="fixed"/>
        <w:tblLook w:val="04A0" w:firstRow="1" w:lastRow="0" w:firstColumn="1" w:lastColumn="0" w:noHBand="0" w:noVBand="1"/>
      </w:tblPr>
      <w:tblGrid>
        <w:gridCol w:w="2088"/>
        <w:gridCol w:w="2376"/>
        <w:gridCol w:w="2664"/>
        <w:gridCol w:w="2232"/>
      </w:tblGrid>
      <w:tr w:rsidR="00694377" w14:paraId="228EC031" w14:textId="77777777">
        <w:trPr>
          <w:tblHeader/>
          <w:jc w:val="center"/>
        </w:trPr>
        <w:tc>
          <w:tcPr>
            <w:tcW w:w="2088" w:type="dxa"/>
            <w:shd w:val="clear" w:color="auto" w:fill="17365D"/>
            <w:tcMar>
              <w:top w:w="80" w:type="dxa"/>
              <w:left w:w="120" w:type="dxa"/>
              <w:bottom w:w="80" w:type="dxa"/>
              <w:right w:w="120" w:type="dxa"/>
            </w:tcMar>
            <w:vAlign w:val="center"/>
          </w:tcPr>
          <w:p w14:paraId="64390734" w14:textId="77777777" w:rsidR="00694377" w:rsidRDefault="003C3615">
            <w:r>
              <w:rPr>
                <w:b/>
                <w:color w:val="FFFFFF"/>
                <w:sz w:val="16"/>
              </w:rPr>
              <w:t>Input and Models</w:t>
            </w:r>
          </w:p>
        </w:tc>
        <w:tc>
          <w:tcPr>
            <w:tcW w:w="2376" w:type="dxa"/>
            <w:shd w:val="clear" w:color="auto" w:fill="17365D"/>
            <w:tcMar>
              <w:top w:w="80" w:type="dxa"/>
              <w:left w:w="120" w:type="dxa"/>
              <w:bottom w:w="80" w:type="dxa"/>
              <w:right w:w="120" w:type="dxa"/>
            </w:tcMar>
            <w:vAlign w:val="center"/>
          </w:tcPr>
          <w:p w14:paraId="7AD64C93" w14:textId="77777777" w:rsidR="00694377" w:rsidRDefault="003C3615">
            <w:r>
              <w:rPr>
                <w:b/>
                <w:color w:val="FFFFFF"/>
                <w:sz w:val="16"/>
              </w:rPr>
              <w:t>Core Processing</w:t>
            </w:r>
          </w:p>
        </w:tc>
        <w:tc>
          <w:tcPr>
            <w:tcW w:w="2664" w:type="dxa"/>
            <w:shd w:val="clear" w:color="auto" w:fill="17365D"/>
            <w:tcMar>
              <w:top w:w="80" w:type="dxa"/>
              <w:left w:w="120" w:type="dxa"/>
              <w:bottom w:w="80" w:type="dxa"/>
              <w:right w:w="120" w:type="dxa"/>
            </w:tcMar>
            <w:vAlign w:val="center"/>
          </w:tcPr>
          <w:p w14:paraId="0A4498D2" w14:textId="77777777" w:rsidR="00694377" w:rsidRDefault="003C3615">
            <w:r>
              <w:rPr>
                <w:b/>
                <w:color w:val="FFFFFF"/>
                <w:sz w:val="16"/>
              </w:rPr>
              <w:t>Storage and Analysis</w:t>
            </w:r>
          </w:p>
        </w:tc>
        <w:tc>
          <w:tcPr>
            <w:tcW w:w="2232" w:type="dxa"/>
            <w:shd w:val="clear" w:color="auto" w:fill="17365D"/>
            <w:tcMar>
              <w:top w:w="80" w:type="dxa"/>
              <w:left w:w="120" w:type="dxa"/>
              <w:bottom w:w="80" w:type="dxa"/>
              <w:right w:w="120" w:type="dxa"/>
            </w:tcMar>
            <w:vAlign w:val="center"/>
          </w:tcPr>
          <w:p w14:paraId="04A755AF" w14:textId="77777777" w:rsidR="00694377" w:rsidRDefault="003C3615">
            <w:r>
              <w:rPr>
                <w:b/>
                <w:color w:val="FFFFFF"/>
                <w:sz w:val="16"/>
              </w:rPr>
              <w:t>Presentation</w:t>
            </w:r>
          </w:p>
        </w:tc>
      </w:tr>
      <w:tr w:rsidR="00694377" w14:paraId="42D1E959" w14:textId="77777777">
        <w:trPr>
          <w:jc w:val="center"/>
        </w:trPr>
        <w:tc>
          <w:tcPr>
            <w:tcW w:w="2088" w:type="dxa"/>
            <w:tcMar>
              <w:top w:w="80" w:type="dxa"/>
              <w:left w:w="120" w:type="dxa"/>
              <w:bottom w:w="80" w:type="dxa"/>
              <w:right w:w="120" w:type="dxa"/>
            </w:tcMar>
            <w:vAlign w:val="center"/>
          </w:tcPr>
          <w:p w14:paraId="596FD252" w14:textId="77777777" w:rsidR="00694377" w:rsidRDefault="003C3615">
            <w:pPr>
              <w:spacing w:after="0"/>
              <w:jc w:val="center"/>
            </w:pPr>
            <w:r>
              <w:rPr>
                <w:sz w:val="16"/>
              </w:rPr>
              <w:t>Documents and prompts</w:t>
            </w:r>
            <w:r>
              <w:rPr>
                <w:sz w:val="16"/>
              </w:rPr>
              <w:br/>
              <w:t>Azure embeddings and chat</w:t>
            </w:r>
          </w:p>
        </w:tc>
        <w:tc>
          <w:tcPr>
            <w:tcW w:w="2376" w:type="dxa"/>
            <w:tcMar>
              <w:top w:w="80" w:type="dxa"/>
              <w:left w:w="120" w:type="dxa"/>
              <w:bottom w:w="80" w:type="dxa"/>
              <w:right w:w="120" w:type="dxa"/>
            </w:tcMar>
            <w:vAlign w:val="center"/>
          </w:tcPr>
          <w:p w14:paraId="31E4684F" w14:textId="77777777" w:rsidR="00694377" w:rsidRDefault="003C3615">
            <w:pPr>
              <w:spacing w:after="0"/>
              <w:jc w:val="center"/>
            </w:pPr>
            <w:r>
              <w:rPr>
                <w:sz w:val="16"/>
              </w:rPr>
              <w:t>Index builder</w:t>
            </w:r>
            <w:r>
              <w:rPr>
                <w:sz w:val="16"/>
              </w:rPr>
              <w:br/>
              <w:t>RAG pipeline</w:t>
            </w:r>
            <w:r>
              <w:rPr>
                <w:sz w:val="16"/>
              </w:rPr>
              <w:br/>
              <w:t>Query simulation</w:t>
            </w:r>
            <w:r>
              <w:rPr>
                <w:sz w:val="16"/>
              </w:rPr>
              <w:br/>
              <w:t>Logger middleware</w:t>
            </w:r>
          </w:p>
        </w:tc>
        <w:tc>
          <w:tcPr>
            <w:tcW w:w="2664" w:type="dxa"/>
            <w:tcMar>
              <w:top w:w="80" w:type="dxa"/>
              <w:left w:w="120" w:type="dxa"/>
              <w:bottom w:w="80" w:type="dxa"/>
              <w:right w:w="120" w:type="dxa"/>
            </w:tcMar>
            <w:vAlign w:val="center"/>
          </w:tcPr>
          <w:p w14:paraId="22827458" w14:textId="77777777" w:rsidR="00694377" w:rsidRDefault="003C3615">
            <w:pPr>
              <w:spacing w:after="0"/>
              <w:jc w:val="center"/>
            </w:pPr>
            <w:r>
              <w:rPr>
                <w:sz w:val="16"/>
              </w:rPr>
              <w:t>FAISS vector index</w:t>
            </w:r>
            <w:r>
              <w:rPr>
                <w:sz w:val="16"/>
              </w:rPr>
              <w:br/>
              <w:t>SQLite and CSV logs</w:t>
            </w:r>
            <w:r>
              <w:rPr>
                <w:sz w:val="16"/>
              </w:rPr>
              <w:br/>
              <w:t>Quality, drift and health reports</w:t>
            </w:r>
          </w:p>
        </w:tc>
        <w:tc>
          <w:tcPr>
            <w:tcW w:w="2232" w:type="dxa"/>
            <w:tcMar>
              <w:top w:w="80" w:type="dxa"/>
              <w:left w:w="120" w:type="dxa"/>
              <w:bottom w:w="80" w:type="dxa"/>
              <w:right w:w="120" w:type="dxa"/>
            </w:tcMar>
            <w:vAlign w:val="center"/>
          </w:tcPr>
          <w:p w14:paraId="01B61F0D" w14:textId="77777777" w:rsidR="00694377" w:rsidRDefault="003C3615">
            <w:pPr>
              <w:spacing w:after="0"/>
              <w:jc w:val="center"/>
            </w:pPr>
            <w:r>
              <w:rPr>
                <w:sz w:val="16"/>
              </w:rPr>
              <w:t>Streamlit dashboard</w:t>
            </w:r>
            <w:r>
              <w:rPr>
                <w:sz w:val="16"/>
              </w:rPr>
              <w:br/>
              <w:t>Operational alerts</w:t>
            </w:r>
            <w:r>
              <w:rPr>
                <w:sz w:val="16"/>
              </w:rPr>
              <w:br/>
              <w:t>Filterable request logs</w:t>
            </w:r>
          </w:p>
        </w:tc>
      </w:tr>
    </w:tbl>
    <w:p w14:paraId="09F1DAF2" w14:textId="77777777" w:rsidR="00694377" w:rsidRDefault="00694377">
      <w:pPr>
        <w:spacing w:after="0"/>
      </w:pPr>
    </w:p>
    <w:p w14:paraId="1E6937B4" w14:textId="77777777" w:rsidR="00694377" w:rsidRDefault="003C3615">
      <w:r>
        <w:t>Documents are chunked into 800-character segments with 100-character overlap and embedded into a local FAISS index. For each user query, the RAG pipeline retrieves the top three chunks, constructs a versioned prompt and calls the Azure-hosted chat model. The logger persists the complete transaction, after which offline analysis modules calculate cost, latency, quality, drift and a composite health score.</w:t>
      </w:r>
    </w:p>
    <w:p w14:paraId="458ABA4C" w14:textId="77777777" w:rsidR="00694377" w:rsidRDefault="003C3615">
      <w:pPr>
        <w:pStyle w:val="Heading2"/>
      </w:pPr>
      <w:r>
        <w:t>Architectural Characteristics</w:t>
      </w:r>
    </w:p>
    <w:p w14:paraId="7619E181" w14:textId="77777777" w:rsidR="00694377" w:rsidRDefault="003C3615">
      <w:pPr>
        <w:pStyle w:val="ListBullet"/>
        <w:spacing w:after="60"/>
        <w:ind w:hanging="259"/>
      </w:pPr>
      <w:r>
        <w:t>Central configuration: model deployments, paths, pricing, thresholds and prompt versions are defined in src/config.py.</w:t>
      </w:r>
    </w:p>
    <w:p w14:paraId="59ED0148" w14:textId="77777777" w:rsidR="00694377" w:rsidRDefault="003C3615">
      <w:pPr>
        <w:pStyle w:val="ListBullet"/>
        <w:spacing w:after="60"/>
        <w:ind w:hanging="259"/>
      </w:pPr>
      <w:r>
        <w:t>Layered storage: FAISS supports semantic retrieval; SQLite supports analytics; CSV provides a readable audit trail; JSON stores derived reports.</w:t>
      </w:r>
    </w:p>
    <w:p w14:paraId="745704E4" w14:textId="2FDFA377" w:rsidR="00694377" w:rsidRDefault="003C3615">
      <w:pPr>
        <w:pStyle w:val="ListBullet"/>
        <w:spacing w:after="60"/>
        <w:ind w:hanging="259"/>
      </w:pPr>
      <w:r>
        <w:t xml:space="preserve">Synchronous local execution: simple to inspect and </w:t>
      </w:r>
      <w:r w:rsidR="00046E2D">
        <w:t>reproduce but</w:t>
      </w:r>
      <w:r>
        <w:t xml:space="preserve"> intended for single-user evaluation rather than high-throughput production serving.</w:t>
      </w:r>
    </w:p>
    <w:p w14:paraId="49638195" w14:textId="77777777" w:rsidR="00694377" w:rsidRDefault="003C3615">
      <w:r>
        <w:br w:type="page"/>
      </w:r>
    </w:p>
    <w:p w14:paraId="096F1A8F" w14:textId="77777777" w:rsidR="00694377" w:rsidRDefault="003C3615">
      <w:pPr>
        <w:pStyle w:val="Heading1"/>
      </w:pPr>
      <w:r>
        <w:lastRenderedPageBreak/>
        <w:t>2. Logging Components</w:t>
      </w:r>
    </w:p>
    <w:p w14:paraId="065A82DF" w14:textId="77777777" w:rsidR="00694377" w:rsidRDefault="003C3615">
      <w:r>
        <w:t>LLMLogger is the observability boundary between the RAG pipeline and persistent storage. Every completed request is normalized into a consistent schema and written first to CSV, then to SQLite. Immediate CSV flushing preserves a readable audit record, while SQLite indexes support dashboard filters and aggregate analysis.</w:t>
      </w:r>
    </w:p>
    <w:tbl>
      <w:tblPr>
        <w:tblStyle w:val="TableGrid"/>
        <w:tblW w:w="0" w:type="auto"/>
        <w:jc w:val="center"/>
        <w:tblLayout w:type="fixed"/>
        <w:tblLook w:val="04A0" w:firstRow="1" w:lastRow="0" w:firstColumn="1" w:lastColumn="0" w:noHBand="0" w:noVBand="1"/>
      </w:tblPr>
      <w:tblGrid>
        <w:gridCol w:w="1512"/>
        <w:gridCol w:w="3672"/>
        <w:gridCol w:w="4176"/>
      </w:tblGrid>
      <w:tr w:rsidR="00694377" w14:paraId="64DD9923" w14:textId="77777777">
        <w:trPr>
          <w:tblHeader/>
          <w:jc w:val="center"/>
        </w:trPr>
        <w:tc>
          <w:tcPr>
            <w:tcW w:w="1512" w:type="dxa"/>
            <w:shd w:val="clear" w:color="auto" w:fill="17365D"/>
            <w:tcMar>
              <w:top w:w="80" w:type="dxa"/>
              <w:left w:w="120" w:type="dxa"/>
              <w:bottom w:w="80" w:type="dxa"/>
              <w:right w:w="120" w:type="dxa"/>
            </w:tcMar>
            <w:vAlign w:val="center"/>
          </w:tcPr>
          <w:p w14:paraId="595B4AD9" w14:textId="77777777" w:rsidR="00694377" w:rsidRDefault="003C3615">
            <w:r>
              <w:rPr>
                <w:b/>
                <w:color w:val="FFFFFF"/>
                <w:sz w:val="16"/>
              </w:rPr>
              <w:t>Category</w:t>
            </w:r>
          </w:p>
        </w:tc>
        <w:tc>
          <w:tcPr>
            <w:tcW w:w="3672" w:type="dxa"/>
            <w:shd w:val="clear" w:color="auto" w:fill="17365D"/>
            <w:tcMar>
              <w:top w:w="80" w:type="dxa"/>
              <w:left w:w="120" w:type="dxa"/>
              <w:bottom w:w="80" w:type="dxa"/>
              <w:right w:w="120" w:type="dxa"/>
            </w:tcMar>
            <w:vAlign w:val="center"/>
          </w:tcPr>
          <w:p w14:paraId="1E535C9F" w14:textId="77777777" w:rsidR="00694377" w:rsidRDefault="003C3615">
            <w:r>
              <w:rPr>
                <w:b/>
                <w:color w:val="FFFFFF"/>
                <w:sz w:val="16"/>
              </w:rPr>
              <w:t>Captured fields</w:t>
            </w:r>
          </w:p>
        </w:tc>
        <w:tc>
          <w:tcPr>
            <w:tcW w:w="4176" w:type="dxa"/>
            <w:shd w:val="clear" w:color="auto" w:fill="17365D"/>
            <w:tcMar>
              <w:top w:w="80" w:type="dxa"/>
              <w:left w:w="120" w:type="dxa"/>
              <w:bottom w:w="80" w:type="dxa"/>
              <w:right w:w="120" w:type="dxa"/>
            </w:tcMar>
            <w:vAlign w:val="center"/>
          </w:tcPr>
          <w:p w14:paraId="7F1507EA" w14:textId="77777777" w:rsidR="00694377" w:rsidRDefault="003C3615">
            <w:r>
              <w:rPr>
                <w:b/>
                <w:color w:val="FFFFFF"/>
                <w:sz w:val="16"/>
              </w:rPr>
              <w:t>Operational purpose</w:t>
            </w:r>
          </w:p>
        </w:tc>
      </w:tr>
      <w:tr w:rsidR="00694377" w14:paraId="4BB0B30F" w14:textId="77777777">
        <w:trPr>
          <w:jc w:val="center"/>
        </w:trPr>
        <w:tc>
          <w:tcPr>
            <w:tcW w:w="1512" w:type="dxa"/>
            <w:tcMar>
              <w:top w:w="80" w:type="dxa"/>
              <w:left w:w="120" w:type="dxa"/>
              <w:bottom w:w="80" w:type="dxa"/>
              <w:right w:w="120" w:type="dxa"/>
            </w:tcMar>
            <w:vAlign w:val="center"/>
          </w:tcPr>
          <w:p w14:paraId="2448BABE" w14:textId="77777777" w:rsidR="00694377" w:rsidRDefault="003C3615">
            <w:pPr>
              <w:spacing w:after="0"/>
            </w:pPr>
            <w:r>
              <w:rPr>
                <w:sz w:val="16"/>
              </w:rPr>
              <w:t>Identity</w:t>
            </w:r>
          </w:p>
        </w:tc>
        <w:tc>
          <w:tcPr>
            <w:tcW w:w="3672" w:type="dxa"/>
            <w:tcMar>
              <w:top w:w="80" w:type="dxa"/>
              <w:left w:w="120" w:type="dxa"/>
              <w:bottom w:w="80" w:type="dxa"/>
              <w:right w:w="120" w:type="dxa"/>
            </w:tcMar>
            <w:vAlign w:val="center"/>
          </w:tcPr>
          <w:p w14:paraId="1530DB80" w14:textId="77777777" w:rsidR="00694377" w:rsidRDefault="003C3615">
            <w:pPr>
              <w:spacing w:after="0"/>
            </w:pPr>
            <w:r>
              <w:rPr>
                <w:sz w:val="16"/>
              </w:rPr>
              <w:t>request_id, timestamp</w:t>
            </w:r>
          </w:p>
        </w:tc>
        <w:tc>
          <w:tcPr>
            <w:tcW w:w="4176" w:type="dxa"/>
            <w:tcMar>
              <w:top w:w="80" w:type="dxa"/>
              <w:left w:w="120" w:type="dxa"/>
              <w:bottom w:w="80" w:type="dxa"/>
              <w:right w:w="120" w:type="dxa"/>
            </w:tcMar>
            <w:vAlign w:val="center"/>
          </w:tcPr>
          <w:p w14:paraId="0E617420" w14:textId="77777777" w:rsidR="00694377" w:rsidRDefault="003C3615">
            <w:pPr>
              <w:spacing w:after="0"/>
            </w:pPr>
            <w:r>
              <w:rPr>
                <w:sz w:val="16"/>
              </w:rPr>
              <w:t>Traceability and chronological analysis</w:t>
            </w:r>
          </w:p>
        </w:tc>
      </w:tr>
      <w:tr w:rsidR="00694377" w14:paraId="613C1E85" w14:textId="77777777">
        <w:trPr>
          <w:jc w:val="center"/>
        </w:trPr>
        <w:tc>
          <w:tcPr>
            <w:tcW w:w="1512" w:type="dxa"/>
            <w:shd w:val="clear" w:color="auto" w:fill="F2F4F7"/>
            <w:tcMar>
              <w:top w:w="80" w:type="dxa"/>
              <w:left w:w="120" w:type="dxa"/>
              <w:bottom w:w="80" w:type="dxa"/>
              <w:right w:w="120" w:type="dxa"/>
            </w:tcMar>
            <w:vAlign w:val="center"/>
          </w:tcPr>
          <w:p w14:paraId="54D23292" w14:textId="77777777" w:rsidR="00694377" w:rsidRDefault="003C3615">
            <w:pPr>
              <w:spacing w:after="0"/>
            </w:pPr>
            <w:r>
              <w:rPr>
                <w:sz w:val="16"/>
              </w:rPr>
              <w:t>Request</w:t>
            </w:r>
          </w:p>
        </w:tc>
        <w:tc>
          <w:tcPr>
            <w:tcW w:w="3672" w:type="dxa"/>
            <w:shd w:val="clear" w:color="auto" w:fill="F2F4F7"/>
            <w:tcMar>
              <w:top w:w="80" w:type="dxa"/>
              <w:left w:w="120" w:type="dxa"/>
              <w:bottom w:w="80" w:type="dxa"/>
              <w:right w:w="120" w:type="dxa"/>
            </w:tcMar>
            <w:vAlign w:val="center"/>
          </w:tcPr>
          <w:p w14:paraId="1EEAE900" w14:textId="77777777" w:rsidR="00694377" w:rsidRDefault="003C3615">
            <w:pPr>
              <w:spacing w:after="0"/>
            </w:pPr>
            <w:r>
              <w:rPr>
                <w:sz w:val="16"/>
              </w:rPr>
              <w:t>user_query, prompt_version, model_name</w:t>
            </w:r>
          </w:p>
        </w:tc>
        <w:tc>
          <w:tcPr>
            <w:tcW w:w="4176" w:type="dxa"/>
            <w:shd w:val="clear" w:color="auto" w:fill="F2F4F7"/>
            <w:tcMar>
              <w:top w:w="80" w:type="dxa"/>
              <w:left w:w="120" w:type="dxa"/>
              <w:bottom w:w="80" w:type="dxa"/>
              <w:right w:w="120" w:type="dxa"/>
            </w:tcMar>
            <w:vAlign w:val="center"/>
          </w:tcPr>
          <w:p w14:paraId="34F9764C" w14:textId="77777777" w:rsidR="00694377" w:rsidRDefault="003C3615">
            <w:pPr>
              <w:spacing w:after="0"/>
            </w:pPr>
            <w:r>
              <w:rPr>
                <w:sz w:val="16"/>
              </w:rPr>
              <w:t>Prompt and deployment comparison</w:t>
            </w:r>
          </w:p>
        </w:tc>
      </w:tr>
      <w:tr w:rsidR="00694377" w14:paraId="31147ACA" w14:textId="77777777">
        <w:trPr>
          <w:jc w:val="center"/>
        </w:trPr>
        <w:tc>
          <w:tcPr>
            <w:tcW w:w="1512" w:type="dxa"/>
            <w:tcMar>
              <w:top w:w="80" w:type="dxa"/>
              <w:left w:w="120" w:type="dxa"/>
              <w:bottom w:w="80" w:type="dxa"/>
              <w:right w:w="120" w:type="dxa"/>
            </w:tcMar>
            <w:vAlign w:val="center"/>
          </w:tcPr>
          <w:p w14:paraId="5A6BB725" w14:textId="77777777" w:rsidR="00694377" w:rsidRDefault="003C3615">
            <w:pPr>
              <w:spacing w:after="0"/>
            </w:pPr>
            <w:r>
              <w:rPr>
                <w:sz w:val="16"/>
              </w:rPr>
              <w:t>Retrieval</w:t>
            </w:r>
          </w:p>
        </w:tc>
        <w:tc>
          <w:tcPr>
            <w:tcW w:w="3672" w:type="dxa"/>
            <w:tcMar>
              <w:top w:w="80" w:type="dxa"/>
              <w:left w:w="120" w:type="dxa"/>
              <w:bottom w:w="80" w:type="dxa"/>
              <w:right w:w="120" w:type="dxa"/>
            </w:tcMar>
            <w:vAlign w:val="center"/>
          </w:tcPr>
          <w:p w14:paraId="715DF6AE" w14:textId="77777777" w:rsidR="00694377" w:rsidRDefault="003C3615">
            <w:pPr>
              <w:spacing w:after="0"/>
            </w:pPr>
            <w:r>
              <w:rPr>
                <w:sz w:val="16"/>
              </w:rPr>
              <w:t>retrieved_context, retrieved_sources, top_k</w:t>
            </w:r>
          </w:p>
        </w:tc>
        <w:tc>
          <w:tcPr>
            <w:tcW w:w="4176" w:type="dxa"/>
            <w:tcMar>
              <w:top w:w="80" w:type="dxa"/>
              <w:left w:w="120" w:type="dxa"/>
              <w:bottom w:w="80" w:type="dxa"/>
              <w:right w:w="120" w:type="dxa"/>
            </w:tcMar>
            <w:vAlign w:val="center"/>
          </w:tcPr>
          <w:p w14:paraId="3CCD7529" w14:textId="77777777" w:rsidR="00694377" w:rsidRDefault="003C3615">
            <w:pPr>
              <w:spacing w:after="0"/>
            </w:pPr>
            <w:r>
              <w:rPr>
                <w:sz w:val="16"/>
              </w:rPr>
              <w:t>Evidence inspection and retrieval debugging</w:t>
            </w:r>
          </w:p>
        </w:tc>
      </w:tr>
      <w:tr w:rsidR="00694377" w14:paraId="318094B3" w14:textId="77777777">
        <w:trPr>
          <w:jc w:val="center"/>
        </w:trPr>
        <w:tc>
          <w:tcPr>
            <w:tcW w:w="1512" w:type="dxa"/>
            <w:shd w:val="clear" w:color="auto" w:fill="F2F4F7"/>
            <w:tcMar>
              <w:top w:w="80" w:type="dxa"/>
              <w:left w:w="120" w:type="dxa"/>
              <w:bottom w:w="80" w:type="dxa"/>
              <w:right w:w="120" w:type="dxa"/>
            </w:tcMar>
            <w:vAlign w:val="center"/>
          </w:tcPr>
          <w:p w14:paraId="79B76980" w14:textId="77777777" w:rsidR="00694377" w:rsidRDefault="003C3615">
            <w:pPr>
              <w:spacing w:after="0"/>
            </w:pPr>
            <w:r>
              <w:rPr>
                <w:sz w:val="16"/>
              </w:rPr>
              <w:t>Response</w:t>
            </w:r>
          </w:p>
        </w:tc>
        <w:tc>
          <w:tcPr>
            <w:tcW w:w="3672" w:type="dxa"/>
            <w:shd w:val="clear" w:color="auto" w:fill="F2F4F7"/>
            <w:tcMar>
              <w:top w:w="80" w:type="dxa"/>
              <w:left w:w="120" w:type="dxa"/>
              <w:bottom w:w="80" w:type="dxa"/>
              <w:right w:w="120" w:type="dxa"/>
            </w:tcMar>
            <w:vAlign w:val="center"/>
          </w:tcPr>
          <w:p w14:paraId="0C5756B4" w14:textId="77777777" w:rsidR="00694377" w:rsidRDefault="003C3615">
            <w:pPr>
              <w:spacing w:after="0"/>
            </w:pPr>
            <w:r>
              <w:rPr>
                <w:sz w:val="16"/>
              </w:rPr>
              <w:t>model_response</w:t>
            </w:r>
          </w:p>
        </w:tc>
        <w:tc>
          <w:tcPr>
            <w:tcW w:w="4176" w:type="dxa"/>
            <w:shd w:val="clear" w:color="auto" w:fill="F2F4F7"/>
            <w:tcMar>
              <w:top w:w="80" w:type="dxa"/>
              <w:left w:w="120" w:type="dxa"/>
              <w:bottom w:w="80" w:type="dxa"/>
              <w:right w:w="120" w:type="dxa"/>
            </w:tcMar>
            <w:vAlign w:val="center"/>
          </w:tcPr>
          <w:p w14:paraId="0DA5ECF8" w14:textId="77777777" w:rsidR="00694377" w:rsidRDefault="003C3615">
            <w:pPr>
              <w:spacing w:after="0"/>
            </w:pPr>
            <w:r>
              <w:rPr>
                <w:sz w:val="16"/>
              </w:rPr>
              <w:t>Output review and quality scoring</w:t>
            </w:r>
          </w:p>
        </w:tc>
      </w:tr>
      <w:tr w:rsidR="00694377" w14:paraId="4484BDE9" w14:textId="77777777">
        <w:trPr>
          <w:jc w:val="center"/>
        </w:trPr>
        <w:tc>
          <w:tcPr>
            <w:tcW w:w="1512" w:type="dxa"/>
            <w:tcMar>
              <w:top w:w="80" w:type="dxa"/>
              <w:left w:w="120" w:type="dxa"/>
              <w:bottom w:w="80" w:type="dxa"/>
              <w:right w:w="120" w:type="dxa"/>
            </w:tcMar>
            <w:vAlign w:val="center"/>
          </w:tcPr>
          <w:p w14:paraId="2CD5701E" w14:textId="77777777" w:rsidR="00694377" w:rsidRDefault="003C3615">
            <w:pPr>
              <w:spacing w:after="0"/>
            </w:pPr>
            <w:r>
              <w:rPr>
                <w:sz w:val="16"/>
              </w:rPr>
              <w:t>Usage</w:t>
            </w:r>
          </w:p>
        </w:tc>
        <w:tc>
          <w:tcPr>
            <w:tcW w:w="3672" w:type="dxa"/>
            <w:tcMar>
              <w:top w:w="80" w:type="dxa"/>
              <w:left w:w="120" w:type="dxa"/>
              <w:bottom w:w="80" w:type="dxa"/>
              <w:right w:w="120" w:type="dxa"/>
            </w:tcMar>
            <w:vAlign w:val="center"/>
          </w:tcPr>
          <w:p w14:paraId="133B079E" w14:textId="77777777" w:rsidR="00694377" w:rsidRDefault="003C3615">
            <w:pPr>
              <w:spacing w:after="0"/>
            </w:pPr>
            <w:r>
              <w:rPr>
                <w:sz w:val="16"/>
              </w:rPr>
              <w:t>input_tokens, output_tokens, total_tokens</w:t>
            </w:r>
          </w:p>
        </w:tc>
        <w:tc>
          <w:tcPr>
            <w:tcW w:w="4176" w:type="dxa"/>
            <w:tcMar>
              <w:top w:w="80" w:type="dxa"/>
              <w:left w:w="120" w:type="dxa"/>
              <w:bottom w:w="80" w:type="dxa"/>
              <w:right w:w="120" w:type="dxa"/>
            </w:tcMar>
            <w:vAlign w:val="center"/>
          </w:tcPr>
          <w:p w14:paraId="5A9FEE45" w14:textId="77777777" w:rsidR="00694377" w:rsidRDefault="003C3615">
            <w:pPr>
              <w:spacing w:after="0"/>
            </w:pPr>
            <w:r>
              <w:rPr>
                <w:sz w:val="16"/>
              </w:rPr>
              <w:t>Capacity and cost estimation</w:t>
            </w:r>
          </w:p>
        </w:tc>
      </w:tr>
      <w:tr w:rsidR="00694377" w14:paraId="73AA3062" w14:textId="77777777">
        <w:trPr>
          <w:jc w:val="center"/>
        </w:trPr>
        <w:tc>
          <w:tcPr>
            <w:tcW w:w="1512" w:type="dxa"/>
            <w:shd w:val="clear" w:color="auto" w:fill="F2F4F7"/>
            <w:tcMar>
              <w:top w:w="80" w:type="dxa"/>
              <w:left w:w="120" w:type="dxa"/>
              <w:bottom w:w="80" w:type="dxa"/>
              <w:right w:w="120" w:type="dxa"/>
            </w:tcMar>
            <w:vAlign w:val="center"/>
          </w:tcPr>
          <w:p w14:paraId="33765C40" w14:textId="77777777" w:rsidR="00694377" w:rsidRDefault="003C3615">
            <w:pPr>
              <w:spacing w:after="0"/>
            </w:pPr>
            <w:r>
              <w:rPr>
                <w:sz w:val="16"/>
              </w:rPr>
              <w:t>Performance</w:t>
            </w:r>
          </w:p>
        </w:tc>
        <w:tc>
          <w:tcPr>
            <w:tcW w:w="3672" w:type="dxa"/>
            <w:shd w:val="clear" w:color="auto" w:fill="F2F4F7"/>
            <w:tcMar>
              <w:top w:w="80" w:type="dxa"/>
              <w:left w:w="120" w:type="dxa"/>
              <w:bottom w:w="80" w:type="dxa"/>
              <w:right w:w="120" w:type="dxa"/>
            </w:tcMar>
            <w:vAlign w:val="center"/>
          </w:tcPr>
          <w:p w14:paraId="5EBDDD76" w14:textId="77777777" w:rsidR="00694377" w:rsidRDefault="003C3615">
            <w:pPr>
              <w:spacing w:after="0"/>
            </w:pPr>
            <w:r>
              <w:rPr>
                <w:sz w:val="16"/>
              </w:rPr>
              <w:t>retrieval_latency, llm_latency, end_to_end_latency</w:t>
            </w:r>
          </w:p>
        </w:tc>
        <w:tc>
          <w:tcPr>
            <w:tcW w:w="4176" w:type="dxa"/>
            <w:shd w:val="clear" w:color="auto" w:fill="F2F4F7"/>
            <w:tcMar>
              <w:top w:w="80" w:type="dxa"/>
              <w:left w:w="120" w:type="dxa"/>
              <w:bottom w:w="80" w:type="dxa"/>
              <w:right w:w="120" w:type="dxa"/>
            </w:tcMar>
            <w:vAlign w:val="center"/>
          </w:tcPr>
          <w:p w14:paraId="34E5EC62" w14:textId="77777777" w:rsidR="00694377" w:rsidRDefault="003C3615">
            <w:pPr>
              <w:spacing w:after="0"/>
            </w:pPr>
            <w:r>
              <w:rPr>
                <w:sz w:val="16"/>
              </w:rPr>
              <w:t>Bottleneck and percentile analysis</w:t>
            </w:r>
          </w:p>
        </w:tc>
      </w:tr>
      <w:tr w:rsidR="00694377" w14:paraId="36A17A28" w14:textId="77777777">
        <w:trPr>
          <w:jc w:val="center"/>
        </w:trPr>
        <w:tc>
          <w:tcPr>
            <w:tcW w:w="1512" w:type="dxa"/>
            <w:tcMar>
              <w:top w:w="80" w:type="dxa"/>
              <w:left w:w="120" w:type="dxa"/>
              <w:bottom w:w="80" w:type="dxa"/>
              <w:right w:w="120" w:type="dxa"/>
            </w:tcMar>
            <w:vAlign w:val="center"/>
          </w:tcPr>
          <w:p w14:paraId="630F1610" w14:textId="77777777" w:rsidR="00694377" w:rsidRDefault="003C3615">
            <w:pPr>
              <w:spacing w:after="0"/>
            </w:pPr>
            <w:r>
              <w:rPr>
                <w:sz w:val="16"/>
              </w:rPr>
              <w:t>Risk</w:t>
            </w:r>
          </w:p>
        </w:tc>
        <w:tc>
          <w:tcPr>
            <w:tcW w:w="3672" w:type="dxa"/>
            <w:tcMar>
              <w:top w:w="80" w:type="dxa"/>
              <w:left w:w="120" w:type="dxa"/>
              <w:bottom w:w="80" w:type="dxa"/>
              <w:right w:w="120" w:type="dxa"/>
            </w:tcMar>
            <w:vAlign w:val="center"/>
          </w:tcPr>
          <w:p w14:paraId="54CE4465" w14:textId="77777777" w:rsidR="00694377" w:rsidRDefault="003C3615">
            <w:pPr>
              <w:spacing w:after="0"/>
            </w:pPr>
            <w:r>
              <w:rPr>
                <w:sz w:val="16"/>
              </w:rPr>
              <w:t>safety_flag, error_code</w:t>
            </w:r>
          </w:p>
        </w:tc>
        <w:tc>
          <w:tcPr>
            <w:tcW w:w="4176" w:type="dxa"/>
            <w:tcMar>
              <w:top w:w="80" w:type="dxa"/>
              <w:left w:w="120" w:type="dxa"/>
              <w:bottom w:w="80" w:type="dxa"/>
              <w:right w:w="120" w:type="dxa"/>
            </w:tcMar>
            <w:vAlign w:val="center"/>
          </w:tcPr>
          <w:p w14:paraId="0822B5B4" w14:textId="77777777" w:rsidR="00694377" w:rsidRDefault="003C3615">
            <w:pPr>
              <w:spacing w:after="0"/>
            </w:pPr>
            <w:r>
              <w:rPr>
                <w:sz w:val="16"/>
              </w:rPr>
              <w:t>Safety monitoring and failure classification</w:t>
            </w:r>
          </w:p>
        </w:tc>
      </w:tr>
    </w:tbl>
    <w:p w14:paraId="6BD81A1C" w14:textId="77777777" w:rsidR="00694377" w:rsidRDefault="00694377">
      <w:pPr>
        <w:spacing w:after="0"/>
      </w:pPr>
    </w:p>
    <w:p w14:paraId="5C6E8C3F" w14:textId="77777777" w:rsidR="00694377" w:rsidRDefault="003C3615">
      <w:pPr>
        <w:pStyle w:val="Heading2"/>
      </w:pPr>
      <w:r>
        <w:t>Storage and Processing Components</w:t>
      </w:r>
    </w:p>
    <w:p w14:paraId="18073244" w14:textId="77777777" w:rsidR="00694377" w:rsidRDefault="003C3615">
      <w:pPr>
        <w:pStyle w:val="ListBullet"/>
        <w:spacing w:after="60"/>
        <w:ind w:hanging="259"/>
      </w:pPr>
      <w:r>
        <w:t>c_logger_middleware.py creates the llm_logs table, writes 17 fields per request and maintains timestamp and prompt-version indexes.</w:t>
      </w:r>
    </w:p>
    <w:p w14:paraId="67202B53" w14:textId="77777777" w:rsidR="00694377" w:rsidRDefault="003C3615">
      <w:pPr>
        <w:pStyle w:val="ListBullet"/>
        <w:spacing w:after="60"/>
        <w:ind w:hanging="259"/>
      </w:pPr>
      <w:r>
        <w:t>f_token_latency_tracker.py calculates token totals, estimated cost, latency percentiles, slow requests and prompt-version comparisons.</w:t>
      </w:r>
    </w:p>
    <w:p w14:paraId="582AFA13" w14:textId="3C8DF30C" w:rsidR="00694377" w:rsidRDefault="003C3615">
      <w:pPr>
        <w:pStyle w:val="ListBullet"/>
        <w:spacing w:after="60"/>
        <w:ind w:hanging="259"/>
      </w:pPr>
      <w:r>
        <w:t xml:space="preserve">g_rag_evaluator.py uses an LLM-as-judge process to score context relevance, faithfulness and groundedness, then </w:t>
      </w:r>
      <w:r w:rsidR="00025AAD">
        <w:t>store</w:t>
      </w:r>
      <w:r>
        <w:t xml:space="preserve"> results in rag_evaluations.</w:t>
      </w:r>
    </w:p>
    <w:p w14:paraId="03C88C77" w14:textId="77777777" w:rsidR="00694377" w:rsidRDefault="003C3615">
      <w:pPr>
        <w:pStyle w:val="ListBullet"/>
        <w:spacing w:after="60"/>
        <w:ind w:hanging="259"/>
      </w:pPr>
      <w:r>
        <w:t>h_drift_detector.py compares embeddings for 20 fixed reference queries against a saved baseline and stores measurements in drift_logs.</w:t>
      </w:r>
    </w:p>
    <w:p w14:paraId="3FC15160" w14:textId="77777777" w:rsidR="00694377" w:rsidRDefault="003C3615">
      <w:pPr>
        <w:pStyle w:val="ListBullet"/>
        <w:spacing w:after="60"/>
        <w:ind w:hanging="259"/>
      </w:pPr>
      <w:r>
        <w:t>e_evaluation.py combines all monitoring dimensions into the final JSON report and weighted system-health score.</w:t>
      </w:r>
    </w:p>
    <w:p w14:paraId="765BA6CA" w14:textId="77777777" w:rsidR="00694377" w:rsidRDefault="003C3615">
      <w:pPr>
        <w:pStyle w:val="Heading2"/>
      </w:pPr>
      <w:r>
        <w:t>Data Integrity and Safety Behavior</w:t>
      </w:r>
    </w:p>
    <w:p w14:paraId="351A8832" w14:textId="77777777" w:rsidR="00694377" w:rsidRDefault="003C3615" w:rsidP="003A1609">
      <w:r>
        <w:t>The logger supplies defaults for missing values, serializes retrieved chunks as JSON and commits each SQLite insert. Safety screening is a case-insensitive keyword match against terms such as hack, weapon, bypass and jailbreak. A match sets safety_flag to 1 but does not block the request; the mechanism is therefore observational rather than preventive. In the measured workload, 27 of 591 requests were flagged and no request errors were recorded.</w:t>
      </w:r>
    </w:p>
    <w:p w14:paraId="55E7C6E5" w14:textId="77777777" w:rsidR="00694377" w:rsidRDefault="003C3615">
      <w:r>
        <w:br w:type="page"/>
      </w:r>
    </w:p>
    <w:p w14:paraId="37C62C23" w14:textId="77777777" w:rsidR="00694377" w:rsidRDefault="003C3615">
      <w:pPr>
        <w:pStyle w:val="Heading1"/>
      </w:pPr>
      <w:r>
        <w:lastRenderedPageBreak/>
        <w:t>3. Metric Definitions</w:t>
      </w:r>
    </w:p>
    <w:p w14:paraId="4898189A" w14:textId="77777777" w:rsidR="00694377" w:rsidRDefault="003C3615">
      <w:r>
        <w:t>Metrics are defined at request, evaluation-run and system levels. Thresholds are centralized in config.py so the same values can be used by analysis scripts and the dashboard.</w:t>
      </w:r>
    </w:p>
    <w:tbl>
      <w:tblPr>
        <w:tblStyle w:val="TableGrid"/>
        <w:tblW w:w="0" w:type="auto"/>
        <w:jc w:val="center"/>
        <w:tblLayout w:type="fixed"/>
        <w:tblLook w:val="04A0" w:firstRow="1" w:lastRow="0" w:firstColumn="1" w:lastColumn="0" w:noHBand="0" w:noVBand="1"/>
      </w:tblPr>
      <w:tblGrid>
        <w:gridCol w:w="1944"/>
        <w:gridCol w:w="3816"/>
        <w:gridCol w:w="3600"/>
      </w:tblGrid>
      <w:tr w:rsidR="00694377" w14:paraId="236FA6B5" w14:textId="77777777">
        <w:trPr>
          <w:tblHeader/>
          <w:jc w:val="center"/>
        </w:trPr>
        <w:tc>
          <w:tcPr>
            <w:tcW w:w="1944" w:type="dxa"/>
            <w:shd w:val="clear" w:color="auto" w:fill="17365D"/>
            <w:tcMar>
              <w:top w:w="80" w:type="dxa"/>
              <w:left w:w="120" w:type="dxa"/>
              <w:bottom w:w="80" w:type="dxa"/>
              <w:right w:w="120" w:type="dxa"/>
            </w:tcMar>
            <w:vAlign w:val="center"/>
          </w:tcPr>
          <w:p w14:paraId="0DF49647" w14:textId="77777777" w:rsidR="00694377" w:rsidRDefault="003C3615">
            <w:r>
              <w:rPr>
                <w:b/>
                <w:color w:val="FFFFFF"/>
                <w:sz w:val="16"/>
              </w:rPr>
              <w:t>Metric</w:t>
            </w:r>
          </w:p>
        </w:tc>
        <w:tc>
          <w:tcPr>
            <w:tcW w:w="3816" w:type="dxa"/>
            <w:shd w:val="clear" w:color="auto" w:fill="17365D"/>
            <w:tcMar>
              <w:top w:w="80" w:type="dxa"/>
              <w:left w:w="120" w:type="dxa"/>
              <w:bottom w:w="80" w:type="dxa"/>
              <w:right w:w="120" w:type="dxa"/>
            </w:tcMar>
            <w:vAlign w:val="center"/>
          </w:tcPr>
          <w:p w14:paraId="7B35DC75" w14:textId="77777777" w:rsidR="00694377" w:rsidRDefault="003C3615">
            <w:r>
              <w:rPr>
                <w:b/>
                <w:color w:val="FFFFFF"/>
                <w:sz w:val="16"/>
              </w:rPr>
              <w:t>Definition</w:t>
            </w:r>
          </w:p>
        </w:tc>
        <w:tc>
          <w:tcPr>
            <w:tcW w:w="3600" w:type="dxa"/>
            <w:shd w:val="clear" w:color="auto" w:fill="17365D"/>
            <w:tcMar>
              <w:top w:w="80" w:type="dxa"/>
              <w:left w:w="120" w:type="dxa"/>
              <w:bottom w:w="80" w:type="dxa"/>
              <w:right w:w="120" w:type="dxa"/>
            </w:tcMar>
            <w:vAlign w:val="center"/>
          </w:tcPr>
          <w:p w14:paraId="5C577D52" w14:textId="77777777" w:rsidR="00694377" w:rsidRDefault="003C3615">
            <w:r>
              <w:rPr>
                <w:b/>
                <w:color w:val="FFFFFF"/>
                <w:sz w:val="16"/>
              </w:rPr>
              <w:t>Interpretation</w:t>
            </w:r>
          </w:p>
        </w:tc>
      </w:tr>
      <w:tr w:rsidR="00694377" w14:paraId="6F3FA98C" w14:textId="77777777">
        <w:trPr>
          <w:jc w:val="center"/>
        </w:trPr>
        <w:tc>
          <w:tcPr>
            <w:tcW w:w="1944" w:type="dxa"/>
            <w:tcMar>
              <w:top w:w="80" w:type="dxa"/>
              <w:left w:w="120" w:type="dxa"/>
              <w:bottom w:w="80" w:type="dxa"/>
              <w:right w:w="120" w:type="dxa"/>
            </w:tcMar>
            <w:vAlign w:val="center"/>
          </w:tcPr>
          <w:p w14:paraId="0D5B2128" w14:textId="77777777" w:rsidR="00694377" w:rsidRDefault="003C3615">
            <w:pPr>
              <w:spacing w:after="0"/>
            </w:pPr>
            <w:r>
              <w:rPr>
                <w:sz w:val="16"/>
              </w:rPr>
              <w:t>Total tokens</w:t>
            </w:r>
          </w:p>
        </w:tc>
        <w:tc>
          <w:tcPr>
            <w:tcW w:w="3816" w:type="dxa"/>
            <w:tcMar>
              <w:top w:w="80" w:type="dxa"/>
              <w:left w:w="120" w:type="dxa"/>
              <w:bottom w:w="80" w:type="dxa"/>
              <w:right w:w="120" w:type="dxa"/>
            </w:tcMar>
            <w:vAlign w:val="center"/>
          </w:tcPr>
          <w:p w14:paraId="7C13C63B" w14:textId="77777777" w:rsidR="00694377" w:rsidRDefault="003C3615">
            <w:pPr>
              <w:spacing w:after="0"/>
            </w:pPr>
            <w:r>
              <w:rPr>
                <w:sz w:val="16"/>
              </w:rPr>
              <w:t>Input tokens + output tokens</w:t>
            </w:r>
          </w:p>
        </w:tc>
        <w:tc>
          <w:tcPr>
            <w:tcW w:w="3600" w:type="dxa"/>
            <w:tcMar>
              <w:top w:w="80" w:type="dxa"/>
              <w:left w:w="120" w:type="dxa"/>
              <w:bottom w:w="80" w:type="dxa"/>
              <w:right w:w="120" w:type="dxa"/>
            </w:tcMar>
            <w:vAlign w:val="center"/>
          </w:tcPr>
          <w:p w14:paraId="1DA8C94F" w14:textId="77777777" w:rsidR="00694377" w:rsidRDefault="003C3615">
            <w:pPr>
              <w:spacing w:after="0"/>
            </w:pPr>
            <w:r>
              <w:rPr>
                <w:sz w:val="16"/>
              </w:rPr>
              <w:t>Per request and aggregate</w:t>
            </w:r>
          </w:p>
        </w:tc>
      </w:tr>
      <w:tr w:rsidR="00694377" w14:paraId="33AB230D" w14:textId="77777777">
        <w:trPr>
          <w:jc w:val="center"/>
        </w:trPr>
        <w:tc>
          <w:tcPr>
            <w:tcW w:w="1944" w:type="dxa"/>
            <w:shd w:val="clear" w:color="auto" w:fill="F2F4F7"/>
            <w:tcMar>
              <w:top w:w="80" w:type="dxa"/>
              <w:left w:w="120" w:type="dxa"/>
              <w:bottom w:w="80" w:type="dxa"/>
              <w:right w:w="120" w:type="dxa"/>
            </w:tcMar>
            <w:vAlign w:val="center"/>
          </w:tcPr>
          <w:p w14:paraId="7858557E" w14:textId="77777777" w:rsidR="00694377" w:rsidRDefault="003C3615">
            <w:pPr>
              <w:spacing w:after="0"/>
            </w:pPr>
            <w:r>
              <w:rPr>
                <w:sz w:val="16"/>
              </w:rPr>
              <w:t>Estimated request cost</w:t>
            </w:r>
          </w:p>
        </w:tc>
        <w:tc>
          <w:tcPr>
            <w:tcW w:w="3816" w:type="dxa"/>
            <w:shd w:val="clear" w:color="auto" w:fill="F2F4F7"/>
            <w:tcMar>
              <w:top w:w="80" w:type="dxa"/>
              <w:left w:w="120" w:type="dxa"/>
              <w:bottom w:w="80" w:type="dxa"/>
              <w:right w:w="120" w:type="dxa"/>
            </w:tcMar>
            <w:vAlign w:val="center"/>
          </w:tcPr>
          <w:p w14:paraId="6FD4C9DE" w14:textId="77777777" w:rsidR="00694377" w:rsidRDefault="003C3615">
            <w:pPr>
              <w:spacing w:after="0"/>
            </w:pPr>
            <w:r>
              <w:rPr>
                <w:sz w:val="16"/>
              </w:rPr>
              <w:t>Input/1,000 x $0.005 + Output/1,000 x $0.015</w:t>
            </w:r>
          </w:p>
        </w:tc>
        <w:tc>
          <w:tcPr>
            <w:tcW w:w="3600" w:type="dxa"/>
            <w:shd w:val="clear" w:color="auto" w:fill="F2F4F7"/>
            <w:tcMar>
              <w:top w:w="80" w:type="dxa"/>
              <w:left w:w="120" w:type="dxa"/>
              <w:bottom w:w="80" w:type="dxa"/>
              <w:right w:w="120" w:type="dxa"/>
            </w:tcMar>
            <w:vAlign w:val="center"/>
          </w:tcPr>
          <w:p w14:paraId="515136AB" w14:textId="77777777" w:rsidR="00694377" w:rsidRDefault="003C3615">
            <w:pPr>
              <w:spacing w:after="0"/>
            </w:pPr>
            <w:r>
              <w:rPr>
                <w:sz w:val="16"/>
              </w:rPr>
              <w:t>USD estimate for gpt-4o pricing</w:t>
            </w:r>
          </w:p>
        </w:tc>
      </w:tr>
      <w:tr w:rsidR="00694377" w14:paraId="04635B26" w14:textId="77777777">
        <w:trPr>
          <w:jc w:val="center"/>
        </w:trPr>
        <w:tc>
          <w:tcPr>
            <w:tcW w:w="1944" w:type="dxa"/>
            <w:tcMar>
              <w:top w:w="80" w:type="dxa"/>
              <w:left w:w="120" w:type="dxa"/>
              <w:bottom w:w="80" w:type="dxa"/>
              <w:right w:w="120" w:type="dxa"/>
            </w:tcMar>
            <w:vAlign w:val="center"/>
          </w:tcPr>
          <w:p w14:paraId="476C76E6" w14:textId="77777777" w:rsidR="00694377" w:rsidRDefault="003C3615">
            <w:pPr>
              <w:spacing w:after="0"/>
            </w:pPr>
            <w:r>
              <w:rPr>
                <w:sz w:val="16"/>
              </w:rPr>
              <w:t>End-to-end latency</w:t>
            </w:r>
          </w:p>
        </w:tc>
        <w:tc>
          <w:tcPr>
            <w:tcW w:w="3816" w:type="dxa"/>
            <w:tcMar>
              <w:top w:w="80" w:type="dxa"/>
              <w:left w:w="120" w:type="dxa"/>
              <w:bottom w:w="80" w:type="dxa"/>
              <w:right w:w="120" w:type="dxa"/>
            </w:tcMar>
            <w:vAlign w:val="center"/>
          </w:tcPr>
          <w:p w14:paraId="271A32D8" w14:textId="77777777" w:rsidR="00694377" w:rsidRDefault="003C3615">
            <w:pPr>
              <w:spacing w:after="0"/>
            </w:pPr>
            <w:r>
              <w:rPr>
                <w:sz w:val="16"/>
              </w:rPr>
              <w:t>Wall time for retrieval plus model generation</w:t>
            </w:r>
          </w:p>
        </w:tc>
        <w:tc>
          <w:tcPr>
            <w:tcW w:w="3600" w:type="dxa"/>
            <w:tcMar>
              <w:top w:w="80" w:type="dxa"/>
              <w:left w:w="120" w:type="dxa"/>
              <w:bottom w:w="80" w:type="dxa"/>
              <w:right w:w="120" w:type="dxa"/>
            </w:tcMar>
            <w:vAlign w:val="center"/>
          </w:tcPr>
          <w:p w14:paraId="331D416A" w14:textId="77777777" w:rsidR="00694377" w:rsidRDefault="003C3615">
            <w:pPr>
              <w:spacing w:after="0"/>
            </w:pPr>
            <w:r>
              <w:rPr>
                <w:sz w:val="16"/>
              </w:rPr>
              <w:t>Average, p50, p95, p99 and maximum</w:t>
            </w:r>
          </w:p>
        </w:tc>
      </w:tr>
      <w:tr w:rsidR="00694377" w14:paraId="7D1A2015" w14:textId="77777777">
        <w:trPr>
          <w:jc w:val="center"/>
        </w:trPr>
        <w:tc>
          <w:tcPr>
            <w:tcW w:w="1944" w:type="dxa"/>
            <w:shd w:val="clear" w:color="auto" w:fill="F2F4F7"/>
            <w:tcMar>
              <w:top w:w="80" w:type="dxa"/>
              <w:left w:w="120" w:type="dxa"/>
              <w:bottom w:w="80" w:type="dxa"/>
              <w:right w:w="120" w:type="dxa"/>
            </w:tcMar>
            <w:vAlign w:val="center"/>
          </w:tcPr>
          <w:p w14:paraId="72AC79E6" w14:textId="77777777" w:rsidR="00694377" w:rsidRDefault="003C3615">
            <w:pPr>
              <w:spacing w:after="0"/>
            </w:pPr>
            <w:r>
              <w:rPr>
                <w:sz w:val="16"/>
              </w:rPr>
              <w:t>Context relevance</w:t>
            </w:r>
          </w:p>
        </w:tc>
        <w:tc>
          <w:tcPr>
            <w:tcW w:w="3816" w:type="dxa"/>
            <w:shd w:val="clear" w:color="auto" w:fill="F2F4F7"/>
            <w:tcMar>
              <w:top w:w="80" w:type="dxa"/>
              <w:left w:w="120" w:type="dxa"/>
              <w:bottom w:w="80" w:type="dxa"/>
              <w:right w:w="120" w:type="dxa"/>
            </w:tcMar>
            <w:vAlign w:val="center"/>
          </w:tcPr>
          <w:p w14:paraId="5DCD5621" w14:textId="77777777" w:rsidR="00694377" w:rsidRDefault="003C3615">
            <w:pPr>
              <w:spacing w:after="0"/>
            </w:pPr>
            <w:r>
              <w:rPr>
                <w:sz w:val="16"/>
              </w:rPr>
              <w:t>Judge score from 0 to 1</w:t>
            </w:r>
          </w:p>
        </w:tc>
        <w:tc>
          <w:tcPr>
            <w:tcW w:w="3600" w:type="dxa"/>
            <w:shd w:val="clear" w:color="auto" w:fill="F2F4F7"/>
            <w:tcMar>
              <w:top w:w="80" w:type="dxa"/>
              <w:left w:w="120" w:type="dxa"/>
              <w:bottom w:w="80" w:type="dxa"/>
              <w:right w:w="120" w:type="dxa"/>
            </w:tcMar>
            <w:vAlign w:val="center"/>
          </w:tcPr>
          <w:p w14:paraId="296E0748" w14:textId="77777777" w:rsidR="00694377" w:rsidRDefault="003C3615">
            <w:pPr>
              <w:spacing w:after="0"/>
            </w:pPr>
            <w:r>
              <w:rPr>
                <w:sz w:val="16"/>
              </w:rPr>
              <w:t>Usefulness of retrieved context; alert below 0.5</w:t>
            </w:r>
          </w:p>
        </w:tc>
      </w:tr>
      <w:tr w:rsidR="00694377" w14:paraId="5A3F2536" w14:textId="77777777">
        <w:trPr>
          <w:jc w:val="center"/>
        </w:trPr>
        <w:tc>
          <w:tcPr>
            <w:tcW w:w="1944" w:type="dxa"/>
            <w:tcMar>
              <w:top w:w="80" w:type="dxa"/>
              <w:left w:w="120" w:type="dxa"/>
              <w:bottom w:w="80" w:type="dxa"/>
              <w:right w:w="120" w:type="dxa"/>
            </w:tcMar>
            <w:vAlign w:val="center"/>
          </w:tcPr>
          <w:p w14:paraId="6E4DB80B" w14:textId="77777777" w:rsidR="00694377" w:rsidRDefault="003C3615">
            <w:pPr>
              <w:spacing w:after="0"/>
            </w:pPr>
            <w:r>
              <w:rPr>
                <w:sz w:val="16"/>
              </w:rPr>
              <w:t>Faithfulness</w:t>
            </w:r>
          </w:p>
        </w:tc>
        <w:tc>
          <w:tcPr>
            <w:tcW w:w="3816" w:type="dxa"/>
            <w:tcMar>
              <w:top w:w="80" w:type="dxa"/>
              <w:left w:w="120" w:type="dxa"/>
              <w:bottom w:w="80" w:type="dxa"/>
              <w:right w:w="120" w:type="dxa"/>
            </w:tcMar>
            <w:vAlign w:val="center"/>
          </w:tcPr>
          <w:p w14:paraId="369A65EC" w14:textId="77777777" w:rsidR="00694377" w:rsidRDefault="003C3615">
            <w:pPr>
              <w:spacing w:after="0"/>
            </w:pPr>
            <w:r>
              <w:rPr>
                <w:sz w:val="16"/>
              </w:rPr>
              <w:t>Judge score from 0 to 1</w:t>
            </w:r>
          </w:p>
        </w:tc>
        <w:tc>
          <w:tcPr>
            <w:tcW w:w="3600" w:type="dxa"/>
            <w:tcMar>
              <w:top w:w="80" w:type="dxa"/>
              <w:left w:w="120" w:type="dxa"/>
              <w:bottom w:w="80" w:type="dxa"/>
              <w:right w:w="120" w:type="dxa"/>
            </w:tcMar>
            <w:vAlign w:val="center"/>
          </w:tcPr>
          <w:p w14:paraId="5C44E62D" w14:textId="77777777" w:rsidR="00694377" w:rsidRDefault="003C3615">
            <w:pPr>
              <w:spacing w:after="0"/>
            </w:pPr>
            <w:r>
              <w:rPr>
                <w:sz w:val="16"/>
              </w:rPr>
              <w:t>Support for response claims; hallucination risk below 0.4</w:t>
            </w:r>
          </w:p>
        </w:tc>
      </w:tr>
      <w:tr w:rsidR="00694377" w14:paraId="3E14DC17" w14:textId="77777777">
        <w:trPr>
          <w:jc w:val="center"/>
        </w:trPr>
        <w:tc>
          <w:tcPr>
            <w:tcW w:w="1944" w:type="dxa"/>
            <w:shd w:val="clear" w:color="auto" w:fill="F2F4F7"/>
            <w:tcMar>
              <w:top w:w="80" w:type="dxa"/>
              <w:left w:w="120" w:type="dxa"/>
              <w:bottom w:w="80" w:type="dxa"/>
              <w:right w:w="120" w:type="dxa"/>
            </w:tcMar>
            <w:vAlign w:val="center"/>
          </w:tcPr>
          <w:p w14:paraId="438372CA" w14:textId="77777777" w:rsidR="00694377" w:rsidRDefault="003C3615">
            <w:pPr>
              <w:spacing w:after="0"/>
            </w:pPr>
            <w:r>
              <w:rPr>
                <w:sz w:val="16"/>
              </w:rPr>
              <w:t>Groundedness</w:t>
            </w:r>
          </w:p>
        </w:tc>
        <w:tc>
          <w:tcPr>
            <w:tcW w:w="3816" w:type="dxa"/>
            <w:shd w:val="clear" w:color="auto" w:fill="F2F4F7"/>
            <w:tcMar>
              <w:top w:w="80" w:type="dxa"/>
              <w:left w:w="120" w:type="dxa"/>
              <w:bottom w:w="80" w:type="dxa"/>
              <w:right w:w="120" w:type="dxa"/>
            </w:tcMar>
            <w:vAlign w:val="center"/>
          </w:tcPr>
          <w:p w14:paraId="24D797FC" w14:textId="77777777" w:rsidR="00694377" w:rsidRDefault="003C3615">
            <w:pPr>
              <w:spacing w:after="0"/>
            </w:pPr>
            <w:r>
              <w:rPr>
                <w:sz w:val="16"/>
              </w:rPr>
              <w:t>Judge score from 0 to 1</w:t>
            </w:r>
          </w:p>
        </w:tc>
        <w:tc>
          <w:tcPr>
            <w:tcW w:w="3600" w:type="dxa"/>
            <w:shd w:val="clear" w:color="auto" w:fill="F2F4F7"/>
            <w:tcMar>
              <w:top w:w="80" w:type="dxa"/>
              <w:left w:w="120" w:type="dxa"/>
              <w:bottom w:w="80" w:type="dxa"/>
              <w:right w:w="120" w:type="dxa"/>
            </w:tcMar>
            <w:vAlign w:val="center"/>
          </w:tcPr>
          <w:p w14:paraId="7DEE67E6" w14:textId="77777777" w:rsidR="00694377" w:rsidRDefault="003C3615">
            <w:pPr>
              <w:spacing w:after="0"/>
            </w:pPr>
            <w:r>
              <w:rPr>
                <w:sz w:val="16"/>
              </w:rPr>
              <w:t>Specific use of retrieved evidence; alert below 0.5</w:t>
            </w:r>
          </w:p>
        </w:tc>
      </w:tr>
      <w:tr w:rsidR="00694377" w14:paraId="588B3DA5" w14:textId="77777777">
        <w:trPr>
          <w:jc w:val="center"/>
        </w:trPr>
        <w:tc>
          <w:tcPr>
            <w:tcW w:w="1944" w:type="dxa"/>
            <w:tcMar>
              <w:top w:w="80" w:type="dxa"/>
              <w:left w:w="120" w:type="dxa"/>
              <w:bottom w:w="80" w:type="dxa"/>
              <w:right w:w="120" w:type="dxa"/>
            </w:tcMar>
            <w:vAlign w:val="center"/>
          </w:tcPr>
          <w:p w14:paraId="414C29CF" w14:textId="77777777" w:rsidR="00694377" w:rsidRDefault="003C3615">
            <w:pPr>
              <w:spacing w:after="0"/>
            </w:pPr>
            <w:r>
              <w:rPr>
                <w:sz w:val="16"/>
              </w:rPr>
              <w:t>Drift score</w:t>
            </w:r>
          </w:p>
        </w:tc>
        <w:tc>
          <w:tcPr>
            <w:tcW w:w="3816" w:type="dxa"/>
            <w:tcMar>
              <w:top w:w="80" w:type="dxa"/>
              <w:left w:w="120" w:type="dxa"/>
              <w:bottom w:w="80" w:type="dxa"/>
              <w:right w:w="120" w:type="dxa"/>
            </w:tcMar>
            <w:vAlign w:val="center"/>
          </w:tcPr>
          <w:p w14:paraId="21ECC0AB" w14:textId="65A31190" w:rsidR="00694377" w:rsidRDefault="003C3615">
            <w:pPr>
              <w:spacing w:after="0"/>
            </w:pPr>
            <w:r>
              <w:rPr>
                <w:sz w:val="16"/>
              </w:rPr>
              <w:t xml:space="preserve">1 - cosine </w:t>
            </w:r>
            <w:r w:rsidR="00025AAD">
              <w:rPr>
                <w:sz w:val="16"/>
              </w:rPr>
              <w:t>similarity (</w:t>
            </w:r>
            <w:r>
              <w:rPr>
                <w:sz w:val="16"/>
              </w:rPr>
              <w:t>current, baseline)</w:t>
            </w:r>
          </w:p>
        </w:tc>
        <w:tc>
          <w:tcPr>
            <w:tcW w:w="3600" w:type="dxa"/>
            <w:tcMar>
              <w:top w:w="80" w:type="dxa"/>
              <w:left w:w="120" w:type="dxa"/>
              <w:bottom w:w="80" w:type="dxa"/>
              <w:right w:w="120" w:type="dxa"/>
            </w:tcMar>
            <w:vAlign w:val="center"/>
          </w:tcPr>
          <w:p w14:paraId="12A82B21" w14:textId="77777777" w:rsidR="00694377" w:rsidRDefault="003C3615">
            <w:pPr>
              <w:spacing w:after="0"/>
            </w:pPr>
            <w:r>
              <w:rPr>
                <w:sz w:val="16"/>
              </w:rPr>
              <w:t>Warning at 0.10; anomaly at 0.20</w:t>
            </w:r>
          </w:p>
        </w:tc>
      </w:tr>
      <w:tr w:rsidR="00694377" w14:paraId="09CC4604" w14:textId="77777777">
        <w:trPr>
          <w:jc w:val="center"/>
        </w:trPr>
        <w:tc>
          <w:tcPr>
            <w:tcW w:w="1944" w:type="dxa"/>
            <w:shd w:val="clear" w:color="auto" w:fill="F2F4F7"/>
            <w:tcMar>
              <w:top w:w="80" w:type="dxa"/>
              <w:left w:w="120" w:type="dxa"/>
              <w:bottom w:w="80" w:type="dxa"/>
              <w:right w:w="120" w:type="dxa"/>
            </w:tcMar>
            <w:vAlign w:val="center"/>
          </w:tcPr>
          <w:p w14:paraId="70C8C6AB" w14:textId="77777777" w:rsidR="00694377" w:rsidRDefault="003C3615">
            <w:pPr>
              <w:spacing w:after="0"/>
            </w:pPr>
            <w:r>
              <w:rPr>
                <w:sz w:val="16"/>
              </w:rPr>
              <w:t>Health score</w:t>
            </w:r>
          </w:p>
        </w:tc>
        <w:tc>
          <w:tcPr>
            <w:tcW w:w="3816" w:type="dxa"/>
            <w:shd w:val="clear" w:color="auto" w:fill="F2F4F7"/>
            <w:tcMar>
              <w:top w:w="80" w:type="dxa"/>
              <w:left w:w="120" w:type="dxa"/>
              <w:bottom w:w="80" w:type="dxa"/>
              <w:right w:w="120" w:type="dxa"/>
            </w:tcMar>
            <w:vAlign w:val="center"/>
          </w:tcPr>
          <w:p w14:paraId="617A8541" w14:textId="77777777" w:rsidR="00694377" w:rsidRDefault="003C3615">
            <w:pPr>
              <w:spacing w:after="0"/>
            </w:pPr>
            <w:r>
              <w:rPr>
                <w:sz w:val="16"/>
              </w:rPr>
              <w:t>Weighted sum of five normalized dimensions</w:t>
            </w:r>
          </w:p>
        </w:tc>
        <w:tc>
          <w:tcPr>
            <w:tcW w:w="3600" w:type="dxa"/>
            <w:shd w:val="clear" w:color="auto" w:fill="F2F4F7"/>
            <w:tcMar>
              <w:top w:w="80" w:type="dxa"/>
              <w:left w:w="120" w:type="dxa"/>
              <w:bottom w:w="80" w:type="dxa"/>
              <w:right w:w="120" w:type="dxa"/>
            </w:tcMar>
            <w:vAlign w:val="center"/>
          </w:tcPr>
          <w:p w14:paraId="345707A0" w14:textId="77777777" w:rsidR="00694377" w:rsidRDefault="003C3615">
            <w:pPr>
              <w:spacing w:after="0"/>
            </w:pPr>
            <w:r>
              <w:rPr>
                <w:sz w:val="16"/>
              </w:rPr>
              <w:t>Reliability 30%, latency 25%, quality 20%, drift 15%, tokens 10%</w:t>
            </w:r>
          </w:p>
        </w:tc>
      </w:tr>
    </w:tbl>
    <w:p w14:paraId="7CA6C677" w14:textId="77777777" w:rsidR="00694377" w:rsidRDefault="00694377">
      <w:pPr>
        <w:spacing w:after="0"/>
      </w:pPr>
    </w:p>
    <w:p w14:paraId="2518BA38" w14:textId="77777777" w:rsidR="00694377" w:rsidRDefault="003C3615">
      <w:pPr>
        <w:pStyle w:val="Heading2"/>
      </w:pPr>
      <w:r>
        <w:t>Observed Evaluation Results</w:t>
      </w:r>
    </w:p>
    <w:tbl>
      <w:tblPr>
        <w:tblStyle w:val="TableGrid"/>
        <w:tblW w:w="0" w:type="auto"/>
        <w:jc w:val="center"/>
        <w:tblLayout w:type="fixed"/>
        <w:tblLook w:val="04A0" w:firstRow="1" w:lastRow="0" w:firstColumn="1" w:lastColumn="0" w:noHBand="0" w:noVBand="1"/>
      </w:tblPr>
      <w:tblGrid>
        <w:gridCol w:w="1944"/>
        <w:gridCol w:w="2232"/>
        <w:gridCol w:w="5184"/>
      </w:tblGrid>
      <w:tr w:rsidR="00694377" w14:paraId="3E460AEF" w14:textId="77777777">
        <w:trPr>
          <w:tblHeader/>
          <w:jc w:val="center"/>
        </w:trPr>
        <w:tc>
          <w:tcPr>
            <w:tcW w:w="1944" w:type="dxa"/>
            <w:shd w:val="clear" w:color="auto" w:fill="17365D"/>
            <w:tcMar>
              <w:top w:w="80" w:type="dxa"/>
              <w:left w:w="120" w:type="dxa"/>
              <w:bottom w:w="80" w:type="dxa"/>
              <w:right w:w="120" w:type="dxa"/>
            </w:tcMar>
            <w:vAlign w:val="center"/>
          </w:tcPr>
          <w:p w14:paraId="40ACBAE7" w14:textId="77777777" w:rsidR="00694377" w:rsidRDefault="003C3615">
            <w:r>
              <w:rPr>
                <w:b/>
                <w:color w:val="FFFFFF"/>
                <w:sz w:val="16"/>
              </w:rPr>
              <w:t>Area</w:t>
            </w:r>
          </w:p>
        </w:tc>
        <w:tc>
          <w:tcPr>
            <w:tcW w:w="2232" w:type="dxa"/>
            <w:shd w:val="clear" w:color="auto" w:fill="17365D"/>
            <w:tcMar>
              <w:top w:w="80" w:type="dxa"/>
              <w:left w:w="120" w:type="dxa"/>
              <w:bottom w:w="80" w:type="dxa"/>
              <w:right w:w="120" w:type="dxa"/>
            </w:tcMar>
            <w:vAlign w:val="center"/>
          </w:tcPr>
          <w:p w14:paraId="3D8B117A" w14:textId="77777777" w:rsidR="00694377" w:rsidRDefault="003C3615">
            <w:r>
              <w:rPr>
                <w:b/>
                <w:color w:val="FFFFFF"/>
                <w:sz w:val="16"/>
              </w:rPr>
              <w:t>Measured value</w:t>
            </w:r>
          </w:p>
        </w:tc>
        <w:tc>
          <w:tcPr>
            <w:tcW w:w="5184" w:type="dxa"/>
            <w:shd w:val="clear" w:color="auto" w:fill="17365D"/>
            <w:tcMar>
              <w:top w:w="80" w:type="dxa"/>
              <w:left w:w="120" w:type="dxa"/>
              <w:bottom w:w="80" w:type="dxa"/>
              <w:right w:w="120" w:type="dxa"/>
            </w:tcMar>
            <w:vAlign w:val="center"/>
          </w:tcPr>
          <w:p w14:paraId="1B2A3BD5" w14:textId="77777777" w:rsidR="00694377" w:rsidRDefault="003C3615">
            <w:r>
              <w:rPr>
                <w:b/>
                <w:color w:val="FFFFFF"/>
                <w:sz w:val="16"/>
              </w:rPr>
              <w:t>Interpretation</w:t>
            </w:r>
          </w:p>
        </w:tc>
      </w:tr>
      <w:tr w:rsidR="00694377" w14:paraId="5577EC19" w14:textId="77777777">
        <w:trPr>
          <w:jc w:val="center"/>
        </w:trPr>
        <w:tc>
          <w:tcPr>
            <w:tcW w:w="1944" w:type="dxa"/>
            <w:tcMar>
              <w:top w:w="80" w:type="dxa"/>
              <w:left w:w="120" w:type="dxa"/>
              <w:bottom w:w="80" w:type="dxa"/>
              <w:right w:w="120" w:type="dxa"/>
            </w:tcMar>
            <w:vAlign w:val="center"/>
          </w:tcPr>
          <w:p w14:paraId="201E4147" w14:textId="77777777" w:rsidR="00694377" w:rsidRDefault="003C3615">
            <w:pPr>
              <w:spacing w:after="0"/>
            </w:pPr>
            <w:r>
              <w:rPr>
                <w:sz w:val="16"/>
              </w:rPr>
              <w:t>Requests</w:t>
            </w:r>
          </w:p>
        </w:tc>
        <w:tc>
          <w:tcPr>
            <w:tcW w:w="2232" w:type="dxa"/>
            <w:tcMar>
              <w:top w:w="80" w:type="dxa"/>
              <w:left w:w="120" w:type="dxa"/>
              <w:bottom w:w="80" w:type="dxa"/>
              <w:right w:w="120" w:type="dxa"/>
            </w:tcMar>
            <w:vAlign w:val="center"/>
          </w:tcPr>
          <w:p w14:paraId="43BAFB16" w14:textId="77777777" w:rsidR="00694377" w:rsidRDefault="003C3615">
            <w:pPr>
              <w:spacing w:after="0"/>
            </w:pPr>
            <w:r>
              <w:rPr>
                <w:sz w:val="16"/>
              </w:rPr>
              <w:t>591</w:t>
            </w:r>
          </w:p>
        </w:tc>
        <w:tc>
          <w:tcPr>
            <w:tcW w:w="5184" w:type="dxa"/>
            <w:tcMar>
              <w:top w:w="80" w:type="dxa"/>
              <w:left w:w="120" w:type="dxa"/>
              <w:bottom w:w="80" w:type="dxa"/>
              <w:right w:w="120" w:type="dxa"/>
            </w:tcMar>
            <w:vAlign w:val="center"/>
          </w:tcPr>
          <w:p w14:paraId="773F60F7" w14:textId="77777777" w:rsidR="00694377" w:rsidRDefault="003C3615">
            <w:pPr>
              <w:spacing w:after="0"/>
            </w:pPr>
            <w:r>
              <w:rPr>
                <w:sz w:val="16"/>
              </w:rPr>
              <w:t>100% success; 27 safety flags</w:t>
            </w:r>
          </w:p>
        </w:tc>
      </w:tr>
      <w:tr w:rsidR="00694377" w14:paraId="53CC00C8" w14:textId="77777777">
        <w:trPr>
          <w:jc w:val="center"/>
        </w:trPr>
        <w:tc>
          <w:tcPr>
            <w:tcW w:w="1944" w:type="dxa"/>
            <w:shd w:val="clear" w:color="auto" w:fill="F2F4F7"/>
            <w:tcMar>
              <w:top w:w="80" w:type="dxa"/>
              <w:left w:w="120" w:type="dxa"/>
              <w:bottom w:w="80" w:type="dxa"/>
              <w:right w:w="120" w:type="dxa"/>
            </w:tcMar>
            <w:vAlign w:val="center"/>
          </w:tcPr>
          <w:p w14:paraId="74A96B66" w14:textId="77777777" w:rsidR="00694377" w:rsidRDefault="003C3615">
            <w:pPr>
              <w:spacing w:after="0"/>
            </w:pPr>
            <w:r>
              <w:rPr>
                <w:sz w:val="16"/>
              </w:rPr>
              <w:t>Token use</w:t>
            </w:r>
          </w:p>
        </w:tc>
        <w:tc>
          <w:tcPr>
            <w:tcW w:w="2232" w:type="dxa"/>
            <w:shd w:val="clear" w:color="auto" w:fill="F2F4F7"/>
            <w:tcMar>
              <w:top w:w="80" w:type="dxa"/>
              <w:left w:w="120" w:type="dxa"/>
              <w:bottom w:w="80" w:type="dxa"/>
              <w:right w:w="120" w:type="dxa"/>
            </w:tcMar>
            <w:vAlign w:val="center"/>
          </w:tcPr>
          <w:p w14:paraId="228A0C9C" w14:textId="77777777" w:rsidR="00694377" w:rsidRDefault="003C3615">
            <w:pPr>
              <w:spacing w:after="0"/>
            </w:pPr>
            <w:r>
              <w:rPr>
                <w:sz w:val="16"/>
              </w:rPr>
              <w:t>314,615 total</w:t>
            </w:r>
          </w:p>
        </w:tc>
        <w:tc>
          <w:tcPr>
            <w:tcW w:w="5184" w:type="dxa"/>
            <w:shd w:val="clear" w:color="auto" w:fill="F2F4F7"/>
            <w:tcMar>
              <w:top w:w="80" w:type="dxa"/>
              <w:left w:w="120" w:type="dxa"/>
              <w:bottom w:w="80" w:type="dxa"/>
              <w:right w:w="120" w:type="dxa"/>
            </w:tcMar>
            <w:vAlign w:val="center"/>
          </w:tcPr>
          <w:p w14:paraId="25128D85" w14:textId="77777777" w:rsidR="00694377" w:rsidRDefault="003C3615">
            <w:pPr>
              <w:spacing w:after="0"/>
            </w:pPr>
            <w:r>
              <w:rPr>
                <w:sz w:val="16"/>
              </w:rPr>
              <w:t>532.3 average; $2.1264 estimated total cost</w:t>
            </w:r>
          </w:p>
        </w:tc>
      </w:tr>
      <w:tr w:rsidR="00694377" w14:paraId="76342382" w14:textId="77777777">
        <w:trPr>
          <w:jc w:val="center"/>
        </w:trPr>
        <w:tc>
          <w:tcPr>
            <w:tcW w:w="1944" w:type="dxa"/>
            <w:tcMar>
              <w:top w:w="80" w:type="dxa"/>
              <w:left w:w="120" w:type="dxa"/>
              <w:bottom w:w="80" w:type="dxa"/>
              <w:right w:w="120" w:type="dxa"/>
            </w:tcMar>
            <w:vAlign w:val="center"/>
          </w:tcPr>
          <w:p w14:paraId="5446CDD9" w14:textId="77777777" w:rsidR="00694377" w:rsidRDefault="003C3615">
            <w:pPr>
              <w:spacing w:after="0"/>
            </w:pPr>
            <w:r>
              <w:rPr>
                <w:sz w:val="16"/>
              </w:rPr>
              <w:t>End-to-end latency</w:t>
            </w:r>
          </w:p>
        </w:tc>
        <w:tc>
          <w:tcPr>
            <w:tcW w:w="2232" w:type="dxa"/>
            <w:tcMar>
              <w:top w:w="80" w:type="dxa"/>
              <w:left w:w="120" w:type="dxa"/>
              <w:bottom w:w="80" w:type="dxa"/>
              <w:right w:w="120" w:type="dxa"/>
            </w:tcMar>
            <w:vAlign w:val="center"/>
          </w:tcPr>
          <w:p w14:paraId="3B53EBD4" w14:textId="77777777" w:rsidR="00694377" w:rsidRDefault="003C3615">
            <w:pPr>
              <w:spacing w:after="0"/>
            </w:pPr>
            <w:r>
              <w:rPr>
                <w:sz w:val="16"/>
              </w:rPr>
              <w:t>2.230 s average</w:t>
            </w:r>
          </w:p>
        </w:tc>
        <w:tc>
          <w:tcPr>
            <w:tcW w:w="5184" w:type="dxa"/>
            <w:tcMar>
              <w:top w:w="80" w:type="dxa"/>
              <w:left w:w="120" w:type="dxa"/>
              <w:bottom w:w="80" w:type="dxa"/>
              <w:right w:w="120" w:type="dxa"/>
            </w:tcMar>
            <w:vAlign w:val="center"/>
          </w:tcPr>
          <w:p w14:paraId="1D8AF05F" w14:textId="77777777" w:rsidR="00694377" w:rsidRDefault="003C3615">
            <w:pPr>
              <w:spacing w:after="0"/>
            </w:pPr>
            <w:r>
              <w:rPr>
                <w:sz w:val="16"/>
              </w:rPr>
              <w:t>p95 4.236 s; maximum 12.098 s; 3 slow requests</w:t>
            </w:r>
          </w:p>
        </w:tc>
      </w:tr>
      <w:tr w:rsidR="00694377" w14:paraId="75AF2B7B" w14:textId="77777777">
        <w:trPr>
          <w:jc w:val="center"/>
        </w:trPr>
        <w:tc>
          <w:tcPr>
            <w:tcW w:w="1944" w:type="dxa"/>
            <w:shd w:val="clear" w:color="auto" w:fill="F2F4F7"/>
            <w:tcMar>
              <w:top w:w="80" w:type="dxa"/>
              <w:left w:w="120" w:type="dxa"/>
              <w:bottom w:w="80" w:type="dxa"/>
              <w:right w:w="120" w:type="dxa"/>
            </w:tcMar>
            <w:vAlign w:val="center"/>
          </w:tcPr>
          <w:p w14:paraId="49431881" w14:textId="77777777" w:rsidR="00694377" w:rsidRDefault="003C3615">
            <w:pPr>
              <w:spacing w:after="0"/>
            </w:pPr>
            <w:r>
              <w:rPr>
                <w:sz w:val="16"/>
              </w:rPr>
              <w:t>Context relevance</w:t>
            </w:r>
          </w:p>
        </w:tc>
        <w:tc>
          <w:tcPr>
            <w:tcW w:w="2232" w:type="dxa"/>
            <w:shd w:val="clear" w:color="auto" w:fill="F2F4F7"/>
            <w:tcMar>
              <w:top w:w="80" w:type="dxa"/>
              <w:left w:w="120" w:type="dxa"/>
              <w:bottom w:w="80" w:type="dxa"/>
              <w:right w:w="120" w:type="dxa"/>
            </w:tcMar>
            <w:vAlign w:val="center"/>
          </w:tcPr>
          <w:p w14:paraId="2E0FE475" w14:textId="77777777" w:rsidR="00694377" w:rsidRDefault="003C3615">
            <w:pPr>
              <w:spacing w:after="0"/>
            </w:pPr>
            <w:r>
              <w:rPr>
                <w:sz w:val="16"/>
              </w:rPr>
              <w:t>0.557 average</w:t>
            </w:r>
          </w:p>
        </w:tc>
        <w:tc>
          <w:tcPr>
            <w:tcW w:w="5184" w:type="dxa"/>
            <w:shd w:val="clear" w:color="auto" w:fill="F2F4F7"/>
            <w:tcMar>
              <w:top w:w="80" w:type="dxa"/>
              <w:left w:w="120" w:type="dxa"/>
              <w:bottom w:w="80" w:type="dxa"/>
              <w:right w:w="120" w:type="dxa"/>
            </w:tcMar>
            <w:vAlign w:val="center"/>
          </w:tcPr>
          <w:p w14:paraId="32BC1CF2" w14:textId="77777777" w:rsidR="00694377" w:rsidRDefault="003C3615">
            <w:pPr>
              <w:spacing w:after="0"/>
            </w:pPr>
            <w:r>
              <w:rPr>
                <w:sz w:val="16"/>
              </w:rPr>
              <w:t>Primary quality weakness in the consolidated run</w:t>
            </w:r>
          </w:p>
        </w:tc>
      </w:tr>
      <w:tr w:rsidR="00694377" w14:paraId="52751F1F" w14:textId="77777777">
        <w:trPr>
          <w:jc w:val="center"/>
        </w:trPr>
        <w:tc>
          <w:tcPr>
            <w:tcW w:w="1944" w:type="dxa"/>
            <w:tcMar>
              <w:top w:w="80" w:type="dxa"/>
              <w:left w:w="120" w:type="dxa"/>
              <w:bottom w:w="80" w:type="dxa"/>
              <w:right w:w="120" w:type="dxa"/>
            </w:tcMar>
            <w:vAlign w:val="center"/>
          </w:tcPr>
          <w:p w14:paraId="5C23F708" w14:textId="77777777" w:rsidR="00694377" w:rsidRDefault="003C3615">
            <w:pPr>
              <w:spacing w:after="0"/>
            </w:pPr>
            <w:r>
              <w:rPr>
                <w:sz w:val="16"/>
              </w:rPr>
              <w:t>Faithfulness</w:t>
            </w:r>
          </w:p>
        </w:tc>
        <w:tc>
          <w:tcPr>
            <w:tcW w:w="2232" w:type="dxa"/>
            <w:tcMar>
              <w:top w:w="80" w:type="dxa"/>
              <w:left w:w="120" w:type="dxa"/>
              <w:bottom w:w="80" w:type="dxa"/>
              <w:right w:w="120" w:type="dxa"/>
            </w:tcMar>
            <w:vAlign w:val="center"/>
          </w:tcPr>
          <w:p w14:paraId="6AC8D6BB" w14:textId="77777777" w:rsidR="00694377" w:rsidRDefault="003C3615">
            <w:pPr>
              <w:spacing w:after="0"/>
            </w:pPr>
            <w:r>
              <w:rPr>
                <w:sz w:val="16"/>
              </w:rPr>
              <w:t>0.899 average</w:t>
            </w:r>
          </w:p>
        </w:tc>
        <w:tc>
          <w:tcPr>
            <w:tcW w:w="5184" w:type="dxa"/>
            <w:tcMar>
              <w:top w:w="80" w:type="dxa"/>
              <w:left w:w="120" w:type="dxa"/>
              <w:bottom w:w="80" w:type="dxa"/>
              <w:right w:w="120" w:type="dxa"/>
            </w:tcMar>
            <w:vAlign w:val="center"/>
          </w:tcPr>
          <w:p w14:paraId="35E2A232" w14:textId="77777777" w:rsidR="00694377" w:rsidRDefault="003C3615">
            <w:pPr>
              <w:spacing w:after="0"/>
            </w:pPr>
            <w:r>
              <w:rPr>
                <w:sz w:val="16"/>
              </w:rPr>
              <w:t>16 responses below the hallucination threshold</w:t>
            </w:r>
          </w:p>
        </w:tc>
      </w:tr>
      <w:tr w:rsidR="00694377" w14:paraId="6B6F6765" w14:textId="77777777">
        <w:trPr>
          <w:jc w:val="center"/>
        </w:trPr>
        <w:tc>
          <w:tcPr>
            <w:tcW w:w="1944" w:type="dxa"/>
            <w:shd w:val="clear" w:color="auto" w:fill="F2F4F7"/>
            <w:tcMar>
              <w:top w:w="80" w:type="dxa"/>
              <w:left w:w="120" w:type="dxa"/>
              <w:bottom w:w="80" w:type="dxa"/>
              <w:right w:w="120" w:type="dxa"/>
            </w:tcMar>
            <w:vAlign w:val="center"/>
          </w:tcPr>
          <w:p w14:paraId="7237C29F" w14:textId="77777777" w:rsidR="00694377" w:rsidRDefault="003C3615">
            <w:pPr>
              <w:spacing w:after="0"/>
            </w:pPr>
            <w:r>
              <w:rPr>
                <w:sz w:val="16"/>
              </w:rPr>
              <w:t>Groundedness</w:t>
            </w:r>
          </w:p>
        </w:tc>
        <w:tc>
          <w:tcPr>
            <w:tcW w:w="2232" w:type="dxa"/>
            <w:shd w:val="clear" w:color="auto" w:fill="F2F4F7"/>
            <w:tcMar>
              <w:top w:w="80" w:type="dxa"/>
              <w:left w:w="120" w:type="dxa"/>
              <w:bottom w:w="80" w:type="dxa"/>
              <w:right w:w="120" w:type="dxa"/>
            </w:tcMar>
            <w:vAlign w:val="center"/>
          </w:tcPr>
          <w:p w14:paraId="60325036" w14:textId="77777777" w:rsidR="00694377" w:rsidRDefault="003C3615">
            <w:pPr>
              <w:spacing w:after="0"/>
            </w:pPr>
            <w:r>
              <w:rPr>
                <w:sz w:val="16"/>
              </w:rPr>
              <w:t>0.746 average</w:t>
            </w:r>
          </w:p>
        </w:tc>
        <w:tc>
          <w:tcPr>
            <w:tcW w:w="5184" w:type="dxa"/>
            <w:shd w:val="clear" w:color="auto" w:fill="F2F4F7"/>
            <w:tcMar>
              <w:top w:w="80" w:type="dxa"/>
              <w:left w:w="120" w:type="dxa"/>
              <w:bottom w:w="80" w:type="dxa"/>
              <w:right w:w="120" w:type="dxa"/>
            </w:tcMar>
            <w:vAlign w:val="center"/>
          </w:tcPr>
          <w:p w14:paraId="053C0A9A" w14:textId="77777777" w:rsidR="00694377" w:rsidRDefault="003C3615">
            <w:pPr>
              <w:spacing w:after="0"/>
            </w:pPr>
            <w:r>
              <w:rPr>
                <w:sz w:val="16"/>
              </w:rPr>
              <w:t>Generally specific use of retrieved evidence</w:t>
            </w:r>
          </w:p>
        </w:tc>
      </w:tr>
      <w:tr w:rsidR="00694377" w14:paraId="688386CC" w14:textId="77777777">
        <w:trPr>
          <w:jc w:val="center"/>
        </w:trPr>
        <w:tc>
          <w:tcPr>
            <w:tcW w:w="1944" w:type="dxa"/>
            <w:tcMar>
              <w:top w:w="80" w:type="dxa"/>
              <w:left w:w="120" w:type="dxa"/>
              <w:bottom w:w="80" w:type="dxa"/>
              <w:right w:w="120" w:type="dxa"/>
            </w:tcMar>
            <w:vAlign w:val="center"/>
          </w:tcPr>
          <w:p w14:paraId="2BDE8966" w14:textId="77777777" w:rsidR="00694377" w:rsidRDefault="003C3615">
            <w:pPr>
              <w:spacing w:after="0"/>
            </w:pPr>
            <w:r>
              <w:rPr>
                <w:sz w:val="16"/>
              </w:rPr>
              <w:t>Historical drift</w:t>
            </w:r>
          </w:p>
        </w:tc>
        <w:tc>
          <w:tcPr>
            <w:tcW w:w="2232" w:type="dxa"/>
            <w:tcMar>
              <w:top w:w="80" w:type="dxa"/>
              <w:left w:w="120" w:type="dxa"/>
              <w:bottom w:w="80" w:type="dxa"/>
              <w:right w:w="120" w:type="dxa"/>
            </w:tcMar>
            <w:vAlign w:val="center"/>
          </w:tcPr>
          <w:p w14:paraId="1349E3B3" w14:textId="77777777" w:rsidR="00694377" w:rsidRDefault="003C3615">
            <w:pPr>
              <w:spacing w:after="0"/>
            </w:pPr>
            <w:r>
              <w:rPr>
                <w:sz w:val="16"/>
              </w:rPr>
              <w:t>0.3357 average</w:t>
            </w:r>
          </w:p>
        </w:tc>
        <w:tc>
          <w:tcPr>
            <w:tcW w:w="5184" w:type="dxa"/>
            <w:tcMar>
              <w:top w:w="80" w:type="dxa"/>
              <w:left w:w="120" w:type="dxa"/>
              <w:bottom w:w="80" w:type="dxa"/>
              <w:right w:w="120" w:type="dxa"/>
            </w:tcMar>
            <w:vAlign w:val="center"/>
          </w:tcPr>
          <w:p w14:paraId="14B1151C" w14:textId="77777777" w:rsidR="00694377" w:rsidRDefault="003C3615">
            <w:pPr>
              <w:spacing w:after="0"/>
            </w:pPr>
            <w:r>
              <w:rPr>
                <w:sz w:val="16"/>
              </w:rPr>
              <w:t>20 anomalies across 60 measurements; later individual run was healthy</w:t>
            </w:r>
          </w:p>
        </w:tc>
      </w:tr>
      <w:tr w:rsidR="00694377" w14:paraId="23E3B4F6" w14:textId="77777777">
        <w:trPr>
          <w:jc w:val="center"/>
        </w:trPr>
        <w:tc>
          <w:tcPr>
            <w:tcW w:w="1944" w:type="dxa"/>
            <w:shd w:val="clear" w:color="auto" w:fill="F2F4F7"/>
            <w:tcMar>
              <w:top w:w="80" w:type="dxa"/>
              <w:left w:w="120" w:type="dxa"/>
              <w:bottom w:w="80" w:type="dxa"/>
              <w:right w:w="120" w:type="dxa"/>
            </w:tcMar>
            <w:vAlign w:val="center"/>
          </w:tcPr>
          <w:p w14:paraId="18D71FB8" w14:textId="77777777" w:rsidR="00694377" w:rsidRDefault="003C3615">
            <w:pPr>
              <w:spacing w:after="0"/>
            </w:pPr>
            <w:r>
              <w:rPr>
                <w:sz w:val="16"/>
              </w:rPr>
              <w:t>Composite health</w:t>
            </w:r>
          </w:p>
        </w:tc>
        <w:tc>
          <w:tcPr>
            <w:tcW w:w="2232" w:type="dxa"/>
            <w:shd w:val="clear" w:color="auto" w:fill="F2F4F7"/>
            <w:tcMar>
              <w:top w:w="80" w:type="dxa"/>
              <w:left w:w="120" w:type="dxa"/>
              <w:bottom w:w="80" w:type="dxa"/>
              <w:right w:w="120" w:type="dxa"/>
            </w:tcMar>
            <w:vAlign w:val="center"/>
          </w:tcPr>
          <w:p w14:paraId="0FE8A6FF" w14:textId="77777777" w:rsidR="00694377" w:rsidRDefault="003C3615">
            <w:pPr>
              <w:spacing w:after="0"/>
            </w:pPr>
            <w:r>
              <w:rPr>
                <w:sz w:val="16"/>
              </w:rPr>
              <w:t>79.7 / 100</w:t>
            </w:r>
          </w:p>
        </w:tc>
        <w:tc>
          <w:tcPr>
            <w:tcW w:w="5184" w:type="dxa"/>
            <w:shd w:val="clear" w:color="auto" w:fill="F2F4F7"/>
            <w:tcMar>
              <w:top w:w="80" w:type="dxa"/>
              <w:left w:w="120" w:type="dxa"/>
              <w:bottom w:w="80" w:type="dxa"/>
              <w:right w:w="120" w:type="dxa"/>
            </w:tcMar>
            <w:vAlign w:val="center"/>
          </w:tcPr>
          <w:p w14:paraId="6B5B2D3F" w14:textId="77777777" w:rsidR="00694377" w:rsidRDefault="003C3615">
            <w:pPr>
              <w:spacing w:after="0"/>
            </w:pPr>
            <w:r>
              <w:rPr>
                <w:sz w:val="16"/>
              </w:rPr>
              <w:t>Grade B; drift stability scored 0 in the consolidated report</w:t>
            </w:r>
          </w:p>
        </w:tc>
      </w:tr>
    </w:tbl>
    <w:p w14:paraId="71A20A92" w14:textId="77777777" w:rsidR="00694377" w:rsidRDefault="00694377">
      <w:pPr>
        <w:spacing w:after="0"/>
      </w:pPr>
    </w:p>
    <w:p w14:paraId="707C6EA2" w14:textId="77777777" w:rsidR="00694377" w:rsidRDefault="003C3615">
      <w:r>
        <w:t>The Azure chat call contributes approximately 79.6% of average end-to-end latency, while retrieval contributes 20.4%. Prompt version v2 was faster on average (2.084 s versus 2.310 s) and slightly cheaper per request, although it used about 15.8 more tokens per request. These results show why token, cost, latency and quality metrics should be reviewed together instead of optimized independently.</w:t>
      </w:r>
    </w:p>
    <w:p w14:paraId="70AD36C2" w14:textId="77777777" w:rsidR="00694377" w:rsidRDefault="003C3615">
      <w:r>
        <w:br w:type="page"/>
      </w:r>
    </w:p>
    <w:p w14:paraId="401A9EB2" w14:textId="77777777" w:rsidR="00694377" w:rsidRDefault="003C3615">
      <w:pPr>
        <w:pStyle w:val="Heading1"/>
      </w:pPr>
      <w:r>
        <w:lastRenderedPageBreak/>
        <w:t>4. Dashboard Design</w:t>
      </w:r>
    </w:p>
    <w:p w14:paraId="5846F3FF" w14:textId="77777777" w:rsidR="00694377" w:rsidRDefault="003C3615">
      <w:r>
        <w:t>The Streamlit dashboard uses Plotly charts and a wide layout to support operational review. Data is read from SQLite and cached for 30 seconds, with a manual refresh control for immediate updates. The design separates high-level status from detailed investigation so an operator can move from a KPI anomaly to the affected requests.</w:t>
      </w:r>
    </w:p>
    <w:tbl>
      <w:tblPr>
        <w:tblStyle w:val="TableGrid"/>
        <w:tblW w:w="0" w:type="auto"/>
        <w:jc w:val="center"/>
        <w:tblLayout w:type="fixed"/>
        <w:tblLook w:val="04A0" w:firstRow="1" w:lastRow="0" w:firstColumn="1" w:lastColumn="0" w:noHBand="0" w:noVBand="1"/>
      </w:tblPr>
      <w:tblGrid>
        <w:gridCol w:w="1872"/>
        <w:gridCol w:w="4824"/>
        <w:gridCol w:w="2664"/>
      </w:tblGrid>
      <w:tr w:rsidR="00694377" w14:paraId="3AD76BEA" w14:textId="77777777">
        <w:trPr>
          <w:tblHeader/>
          <w:jc w:val="center"/>
        </w:trPr>
        <w:tc>
          <w:tcPr>
            <w:tcW w:w="1872" w:type="dxa"/>
            <w:shd w:val="clear" w:color="auto" w:fill="17365D"/>
            <w:tcMar>
              <w:top w:w="80" w:type="dxa"/>
              <w:left w:w="120" w:type="dxa"/>
              <w:bottom w:w="80" w:type="dxa"/>
              <w:right w:w="120" w:type="dxa"/>
            </w:tcMar>
            <w:vAlign w:val="center"/>
          </w:tcPr>
          <w:p w14:paraId="350B559B" w14:textId="77777777" w:rsidR="00694377" w:rsidRDefault="003C3615">
            <w:r>
              <w:rPr>
                <w:b/>
                <w:color w:val="FFFFFF"/>
                <w:sz w:val="16"/>
              </w:rPr>
              <w:t>Dashboard tab</w:t>
            </w:r>
          </w:p>
        </w:tc>
        <w:tc>
          <w:tcPr>
            <w:tcW w:w="4824" w:type="dxa"/>
            <w:shd w:val="clear" w:color="auto" w:fill="17365D"/>
            <w:tcMar>
              <w:top w:w="80" w:type="dxa"/>
              <w:left w:w="120" w:type="dxa"/>
              <w:bottom w:w="80" w:type="dxa"/>
              <w:right w:w="120" w:type="dxa"/>
            </w:tcMar>
            <w:vAlign w:val="center"/>
          </w:tcPr>
          <w:p w14:paraId="0EDFD83B" w14:textId="77777777" w:rsidR="00694377" w:rsidRDefault="003C3615">
            <w:r>
              <w:rPr>
                <w:b/>
                <w:color w:val="FFFFFF"/>
                <w:sz w:val="16"/>
              </w:rPr>
              <w:t>Primary content</w:t>
            </w:r>
          </w:p>
        </w:tc>
        <w:tc>
          <w:tcPr>
            <w:tcW w:w="2664" w:type="dxa"/>
            <w:shd w:val="clear" w:color="auto" w:fill="17365D"/>
            <w:tcMar>
              <w:top w:w="80" w:type="dxa"/>
              <w:left w:w="120" w:type="dxa"/>
              <w:bottom w:w="80" w:type="dxa"/>
              <w:right w:w="120" w:type="dxa"/>
            </w:tcMar>
            <w:vAlign w:val="center"/>
          </w:tcPr>
          <w:p w14:paraId="3C76F666" w14:textId="77777777" w:rsidR="00694377" w:rsidRDefault="003C3615">
            <w:r>
              <w:rPr>
                <w:b/>
                <w:color w:val="FFFFFF"/>
                <w:sz w:val="16"/>
              </w:rPr>
              <w:t>Decision supported</w:t>
            </w:r>
          </w:p>
        </w:tc>
      </w:tr>
      <w:tr w:rsidR="00694377" w14:paraId="2657FD35" w14:textId="77777777">
        <w:trPr>
          <w:jc w:val="center"/>
        </w:trPr>
        <w:tc>
          <w:tcPr>
            <w:tcW w:w="1872" w:type="dxa"/>
            <w:tcMar>
              <w:top w:w="80" w:type="dxa"/>
              <w:left w:w="120" w:type="dxa"/>
              <w:bottom w:w="80" w:type="dxa"/>
              <w:right w:w="120" w:type="dxa"/>
            </w:tcMar>
            <w:vAlign w:val="center"/>
          </w:tcPr>
          <w:p w14:paraId="7553C712" w14:textId="77777777" w:rsidR="00694377" w:rsidRDefault="003C3615">
            <w:pPr>
              <w:spacing w:after="0"/>
            </w:pPr>
            <w:r>
              <w:rPr>
                <w:sz w:val="16"/>
              </w:rPr>
              <w:t>Overview</w:t>
            </w:r>
          </w:p>
        </w:tc>
        <w:tc>
          <w:tcPr>
            <w:tcW w:w="4824" w:type="dxa"/>
            <w:tcMar>
              <w:top w:w="80" w:type="dxa"/>
              <w:left w:w="120" w:type="dxa"/>
              <w:bottom w:w="80" w:type="dxa"/>
              <w:right w:w="120" w:type="dxa"/>
            </w:tcMar>
            <w:vAlign w:val="center"/>
          </w:tcPr>
          <w:p w14:paraId="2A09004A" w14:textId="77777777" w:rsidR="00694377" w:rsidRDefault="003C3615">
            <w:pPr>
              <w:spacing w:after="0"/>
            </w:pPr>
            <w:r>
              <w:rPr>
                <w:sz w:val="16"/>
              </w:rPr>
              <w:t>Request, token, latency, cost and error KPIs; daily volume; prompt-version mix</w:t>
            </w:r>
          </w:p>
        </w:tc>
        <w:tc>
          <w:tcPr>
            <w:tcW w:w="2664" w:type="dxa"/>
            <w:tcMar>
              <w:top w:w="80" w:type="dxa"/>
              <w:left w:w="120" w:type="dxa"/>
              <w:bottom w:w="80" w:type="dxa"/>
              <w:right w:w="120" w:type="dxa"/>
            </w:tcMar>
            <w:vAlign w:val="center"/>
          </w:tcPr>
          <w:p w14:paraId="365CEF60" w14:textId="77777777" w:rsidR="00694377" w:rsidRDefault="003C3615">
            <w:pPr>
              <w:spacing w:after="0"/>
            </w:pPr>
            <w:r>
              <w:rPr>
                <w:sz w:val="16"/>
              </w:rPr>
              <w:t>Rapid health assessment</w:t>
            </w:r>
          </w:p>
        </w:tc>
      </w:tr>
      <w:tr w:rsidR="00694377" w14:paraId="71BBF7F5" w14:textId="77777777">
        <w:trPr>
          <w:jc w:val="center"/>
        </w:trPr>
        <w:tc>
          <w:tcPr>
            <w:tcW w:w="1872" w:type="dxa"/>
            <w:shd w:val="clear" w:color="auto" w:fill="F2F4F7"/>
            <w:tcMar>
              <w:top w:w="80" w:type="dxa"/>
              <w:left w:w="120" w:type="dxa"/>
              <w:bottom w:w="80" w:type="dxa"/>
              <w:right w:w="120" w:type="dxa"/>
            </w:tcMar>
            <w:vAlign w:val="center"/>
          </w:tcPr>
          <w:p w14:paraId="1899B119" w14:textId="77777777" w:rsidR="00694377" w:rsidRDefault="003C3615">
            <w:pPr>
              <w:spacing w:after="0"/>
            </w:pPr>
            <w:r>
              <w:rPr>
                <w:sz w:val="16"/>
              </w:rPr>
              <w:t>Token and Cost</w:t>
            </w:r>
          </w:p>
        </w:tc>
        <w:tc>
          <w:tcPr>
            <w:tcW w:w="4824" w:type="dxa"/>
            <w:shd w:val="clear" w:color="auto" w:fill="F2F4F7"/>
            <w:tcMar>
              <w:top w:w="80" w:type="dxa"/>
              <w:left w:w="120" w:type="dxa"/>
              <w:bottom w:w="80" w:type="dxa"/>
              <w:right w:w="120" w:type="dxa"/>
            </w:tcMar>
            <w:vAlign w:val="center"/>
          </w:tcPr>
          <w:p w14:paraId="5B2BD390" w14:textId="77777777" w:rsidR="00694377" w:rsidRDefault="003C3615">
            <w:pPr>
              <w:spacing w:after="0"/>
            </w:pPr>
            <w:r>
              <w:rPr>
                <w:sz w:val="16"/>
              </w:rPr>
              <w:t>Daily input/output totals, cost trend, distribution and version summary</w:t>
            </w:r>
          </w:p>
        </w:tc>
        <w:tc>
          <w:tcPr>
            <w:tcW w:w="2664" w:type="dxa"/>
            <w:shd w:val="clear" w:color="auto" w:fill="F2F4F7"/>
            <w:tcMar>
              <w:top w:w="80" w:type="dxa"/>
              <w:left w:w="120" w:type="dxa"/>
              <w:bottom w:w="80" w:type="dxa"/>
              <w:right w:w="120" w:type="dxa"/>
            </w:tcMar>
            <w:vAlign w:val="center"/>
          </w:tcPr>
          <w:p w14:paraId="3B602017" w14:textId="77777777" w:rsidR="00694377" w:rsidRDefault="003C3615">
            <w:pPr>
              <w:spacing w:after="0"/>
            </w:pPr>
            <w:r>
              <w:rPr>
                <w:sz w:val="16"/>
              </w:rPr>
              <w:t>Budget and efficiency review</w:t>
            </w:r>
          </w:p>
        </w:tc>
      </w:tr>
      <w:tr w:rsidR="00694377" w14:paraId="64F2C057" w14:textId="77777777">
        <w:trPr>
          <w:jc w:val="center"/>
        </w:trPr>
        <w:tc>
          <w:tcPr>
            <w:tcW w:w="1872" w:type="dxa"/>
            <w:tcMar>
              <w:top w:w="80" w:type="dxa"/>
              <w:left w:w="120" w:type="dxa"/>
              <w:bottom w:w="80" w:type="dxa"/>
              <w:right w:w="120" w:type="dxa"/>
            </w:tcMar>
            <w:vAlign w:val="center"/>
          </w:tcPr>
          <w:p w14:paraId="53245788" w14:textId="77777777" w:rsidR="00694377" w:rsidRDefault="003C3615">
            <w:pPr>
              <w:spacing w:after="0"/>
            </w:pPr>
            <w:r>
              <w:rPr>
                <w:sz w:val="16"/>
              </w:rPr>
              <w:t>Latency</w:t>
            </w:r>
          </w:p>
        </w:tc>
        <w:tc>
          <w:tcPr>
            <w:tcW w:w="4824" w:type="dxa"/>
            <w:tcMar>
              <w:top w:w="80" w:type="dxa"/>
              <w:left w:w="120" w:type="dxa"/>
              <w:bottom w:w="80" w:type="dxa"/>
              <w:right w:w="120" w:type="dxa"/>
            </w:tcMar>
            <w:vAlign w:val="center"/>
          </w:tcPr>
          <w:p w14:paraId="343EDB0B" w14:textId="77777777" w:rsidR="00694377" w:rsidRDefault="003C3615">
            <w:pPr>
              <w:spacing w:after="0"/>
            </w:pPr>
            <w:r>
              <w:rPr>
                <w:sz w:val="16"/>
              </w:rPr>
              <w:t>Time series, subsystem box plots, version comparison and slow-request table</w:t>
            </w:r>
          </w:p>
        </w:tc>
        <w:tc>
          <w:tcPr>
            <w:tcW w:w="2664" w:type="dxa"/>
            <w:tcMar>
              <w:top w:w="80" w:type="dxa"/>
              <w:left w:w="120" w:type="dxa"/>
              <w:bottom w:w="80" w:type="dxa"/>
              <w:right w:w="120" w:type="dxa"/>
            </w:tcMar>
            <w:vAlign w:val="center"/>
          </w:tcPr>
          <w:p w14:paraId="6A65F848" w14:textId="77777777" w:rsidR="00694377" w:rsidRDefault="003C3615">
            <w:pPr>
              <w:spacing w:after="0"/>
            </w:pPr>
            <w:r>
              <w:rPr>
                <w:sz w:val="16"/>
              </w:rPr>
              <w:t>Performance diagnosis</w:t>
            </w:r>
          </w:p>
        </w:tc>
      </w:tr>
      <w:tr w:rsidR="00694377" w14:paraId="1BF42E49" w14:textId="77777777">
        <w:trPr>
          <w:jc w:val="center"/>
        </w:trPr>
        <w:tc>
          <w:tcPr>
            <w:tcW w:w="1872" w:type="dxa"/>
            <w:shd w:val="clear" w:color="auto" w:fill="F2F4F7"/>
            <w:tcMar>
              <w:top w:w="80" w:type="dxa"/>
              <w:left w:w="120" w:type="dxa"/>
              <w:bottom w:w="80" w:type="dxa"/>
              <w:right w:w="120" w:type="dxa"/>
            </w:tcMar>
            <w:vAlign w:val="center"/>
          </w:tcPr>
          <w:p w14:paraId="4FC9AFCF" w14:textId="77777777" w:rsidR="00694377" w:rsidRDefault="003C3615">
            <w:pPr>
              <w:spacing w:after="0"/>
            </w:pPr>
            <w:r>
              <w:rPr>
                <w:sz w:val="16"/>
              </w:rPr>
              <w:t>RAG Evaluation</w:t>
            </w:r>
          </w:p>
        </w:tc>
        <w:tc>
          <w:tcPr>
            <w:tcW w:w="4824" w:type="dxa"/>
            <w:shd w:val="clear" w:color="auto" w:fill="F2F4F7"/>
            <w:tcMar>
              <w:top w:w="80" w:type="dxa"/>
              <w:left w:w="120" w:type="dxa"/>
              <w:bottom w:w="80" w:type="dxa"/>
              <w:right w:w="120" w:type="dxa"/>
            </w:tcMar>
            <w:vAlign w:val="center"/>
          </w:tcPr>
          <w:p w14:paraId="076A68C0" w14:textId="77777777" w:rsidR="00694377" w:rsidRDefault="003C3615">
            <w:pPr>
              <w:spacing w:after="0"/>
            </w:pPr>
            <w:r>
              <w:rPr>
                <w:sz w:val="16"/>
              </w:rPr>
              <w:t>Quality KPIs, threshold comparison, score correlation and low-quality table</w:t>
            </w:r>
          </w:p>
        </w:tc>
        <w:tc>
          <w:tcPr>
            <w:tcW w:w="2664" w:type="dxa"/>
            <w:shd w:val="clear" w:color="auto" w:fill="F2F4F7"/>
            <w:tcMar>
              <w:top w:w="80" w:type="dxa"/>
              <w:left w:w="120" w:type="dxa"/>
              <w:bottom w:w="80" w:type="dxa"/>
              <w:right w:w="120" w:type="dxa"/>
            </w:tcMar>
            <w:vAlign w:val="center"/>
          </w:tcPr>
          <w:p w14:paraId="18414B58" w14:textId="77777777" w:rsidR="00694377" w:rsidRDefault="003C3615">
            <w:pPr>
              <w:spacing w:after="0"/>
            </w:pPr>
            <w:r>
              <w:rPr>
                <w:sz w:val="16"/>
              </w:rPr>
              <w:t>Retrieval and response quality review</w:t>
            </w:r>
          </w:p>
        </w:tc>
      </w:tr>
      <w:tr w:rsidR="00694377" w14:paraId="7B054391" w14:textId="77777777">
        <w:trPr>
          <w:jc w:val="center"/>
        </w:trPr>
        <w:tc>
          <w:tcPr>
            <w:tcW w:w="1872" w:type="dxa"/>
            <w:tcMar>
              <w:top w:w="80" w:type="dxa"/>
              <w:left w:w="120" w:type="dxa"/>
              <w:bottom w:w="80" w:type="dxa"/>
              <w:right w:w="120" w:type="dxa"/>
            </w:tcMar>
            <w:vAlign w:val="center"/>
          </w:tcPr>
          <w:p w14:paraId="01A06CA8" w14:textId="77777777" w:rsidR="00694377" w:rsidRDefault="003C3615">
            <w:pPr>
              <w:spacing w:after="0"/>
            </w:pPr>
            <w:r>
              <w:rPr>
                <w:sz w:val="16"/>
              </w:rPr>
              <w:t>Drift Tracking</w:t>
            </w:r>
          </w:p>
        </w:tc>
        <w:tc>
          <w:tcPr>
            <w:tcW w:w="4824" w:type="dxa"/>
            <w:tcMar>
              <w:top w:w="80" w:type="dxa"/>
              <w:left w:w="120" w:type="dxa"/>
              <w:bottom w:w="80" w:type="dxa"/>
              <w:right w:w="120" w:type="dxa"/>
            </w:tcMar>
            <w:vAlign w:val="center"/>
          </w:tcPr>
          <w:p w14:paraId="02751D1C" w14:textId="77777777" w:rsidR="00694377" w:rsidRDefault="003C3615">
            <w:pPr>
              <w:spacing w:after="0"/>
            </w:pPr>
            <w:r>
              <w:rPr>
                <w:sz w:val="16"/>
              </w:rPr>
              <w:t>Run-level trend, threshold lines, per-query status and anomaly table</w:t>
            </w:r>
          </w:p>
        </w:tc>
        <w:tc>
          <w:tcPr>
            <w:tcW w:w="2664" w:type="dxa"/>
            <w:tcMar>
              <w:top w:w="80" w:type="dxa"/>
              <w:left w:w="120" w:type="dxa"/>
              <w:bottom w:w="80" w:type="dxa"/>
              <w:right w:w="120" w:type="dxa"/>
            </w:tcMar>
            <w:vAlign w:val="center"/>
          </w:tcPr>
          <w:p w14:paraId="61EA77DD" w14:textId="77777777" w:rsidR="00694377" w:rsidRDefault="003C3615">
            <w:pPr>
              <w:spacing w:after="0"/>
            </w:pPr>
            <w:r>
              <w:rPr>
                <w:sz w:val="16"/>
              </w:rPr>
              <w:t>Embedding stability review</w:t>
            </w:r>
          </w:p>
        </w:tc>
      </w:tr>
      <w:tr w:rsidR="00694377" w14:paraId="0575F910" w14:textId="77777777">
        <w:trPr>
          <w:jc w:val="center"/>
        </w:trPr>
        <w:tc>
          <w:tcPr>
            <w:tcW w:w="1872" w:type="dxa"/>
            <w:shd w:val="clear" w:color="auto" w:fill="F2F4F7"/>
            <w:tcMar>
              <w:top w:w="80" w:type="dxa"/>
              <w:left w:w="120" w:type="dxa"/>
              <w:bottom w:w="80" w:type="dxa"/>
              <w:right w:w="120" w:type="dxa"/>
            </w:tcMar>
            <w:vAlign w:val="center"/>
          </w:tcPr>
          <w:p w14:paraId="13FE00F3" w14:textId="77777777" w:rsidR="00694377" w:rsidRDefault="003C3615">
            <w:pPr>
              <w:spacing w:after="0"/>
            </w:pPr>
            <w:r>
              <w:rPr>
                <w:sz w:val="16"/>
              </w:rPr>
              <w:t>Logs Viewer</w:t>
            </w:r>
          </w:p>
        </w:tc>
        <w:tc>
          <w:tcPr>
            <w:tcW w:w="4824" w:type="dxa"/>
            <w:shd w:val="clear" w:color="auto" w:fill="F2F4F7"/>
            <w:tcMar>
              <w:top w:w="80" w:type="dxa"/>
              <w:left w:w="120" w:type="dxa"/>
              <w:bottom w:w="80" w:type="dxa"/>
              <w:right w:w="120" w:type="dxa"/>
            </w:tcMar>
            <w:vAlign w:val="center"/>
          </w:tcPr>
          <w:p w14:paraId="127713B7" w14:textId="77777777" w:rsidR="00694377" w:rsidRDefault="003C3615">
            <w:pPr>
              <w:spacing w:after="0"/>
            </w:pPr>
            <w:r>
              <w:rPr>
                <w:sz w:val="16"/>
              </w:rPr>
              <w:t>Filters, keyword search, pagination and full-response inspection</w:t>
            </w:r>
          </w:p>
        </w:tc>
        <w:tc>
          <w:tcPr>
            <w:tcW w:w="2664" w:type="dxa"/>
            <w:shd w:val="clear" w:color="auto" w:fill="F2F4F7"/>
            <w:tcMar>
              <w:top w:w="80" w:type="dxa"/>
              <w:left w:w="120" w:type="dxa"/>
              <w:bottom w:w="80" w:type="dxa"/>
              <w:right w:w="120" w:type="dxa"/>
            </w:tcMar>
            <w:vAlign w:val="center"/>
          </w:tcPr>
          <w:p w14:paraId="7D3C181D" w14:textId="77777777" w:rsidR="00694377" w:rsidRDefault="003C3615">
            <w:pPr>
              <w:spacing w:after="0"/>
            </w:pPr>
            <w:r>
              <w:rPr>
                <w:sz w:val="16"/>
              </w:rPr>
              <w:t>Request-level investigation</w:t>
            </w:r>
          </w:p>
        </w:tc>
      </w:tr>
    </w:tbl>
    <w:p w14:paraId="19E09D47" w14:textId="77777777" w:rsidR="00694377" w:rsidRDefault="00694377">
      <w:pPr>
        <w:spacing w:after="0"/>
      </w:pPr>
    </w:p>
    <w:p w14:paraId="58FE64B0" w14:textId="77777777" w:rsidR="00694377" w:rsidRDefault="003C3615">
      <w:pPr>
        <w:pStyle w:val="Heading1"/>
      </w:pPr>
      <w:r>
        <w:t>5. Alerting Mechanism</w:t>
      </w:r>
    </w:p>
    <w:p w14:paraId="3269A11C" w14:textId="77777777" w:rsidR="00694377" w:rsidRDefault="003C3615">
      <w:r>
        <w:t>Alerting is threshold-based and currently remains inside the application. Alerts are evaluated during request processing, analysis, or dashboard rendering. The dashboard presents critical conditions in red, warnings in amber and healthy states in green; the same findings are retained in generated JSON reports for later review.</w:t>
      </w:r>
    </w:p>
    <w:tbl>
      <w:tblPr>
        <w:tblStyle w:val="TableGrid"/>
        <w:tblW w:w="0" w:type="auto"/>
        <w:jc w:val="center"/>
        <w:tblLayout w:type="fixed"/>
        <w:tblLook w:val="04A0" w:firstRow="1" w:lastRow="0" w:firstColumn="1" w:lastColumn="0" w:noHBand="0" w:noVBand="1"/>
      </w:tblPr>
      <w:tblGrid>
        <w:gridCol w:w="1728"/>
        <w:gridCol w:w="3960"/>
        <w:gridCol w:w="3672"/>
      </w:tblGrid>
      <w:tr w:rsidR="00694377" w14:paraId="33052C5D" w14:textId="77777777">
        <w:trPr>
          <w:tblHeader/>
          <w:jc w:val="center"/>
        </w:trPr>
        <w:tc>
          <w:tcPr>
            <w:tcW w:w="1728" w:type="dxa"/>
            <w:shd w:val="clear" w:color="auto" w:fill="17365D"/>
            <w:tcMar>
              <w:top w:w="80" w:type="dxa"/>
              <w:left w:w="120" w:type="dxa"/>
              <w:bottom w:w="80" w:type="dxa"/>
              <w:right w:w="120" w:type="dxa"/>
            </w:tcMar>
            <w:vAlign w:val="center"/>
          </w:tcPr>
          <w:p w14:paraId="19567B9A" w14:textId="77777777" w:rsidR="00694377" w:rsidRDefault="003C3615">
            <w:r>
              <w:rPr>
                <w:b/>
                <w:color w:val="FFFFFF"/>
                <w:sz w:val="16"/>
              </w:rPr>
              <w:t>Dimension</w:t>
            </w:r>
          </w:p>
        </w:tc>
        <w:tc>
          <w:tcPr>
            <w:tcW w:w="3960" w:type="dxa"/>
            <w:shd w:val="clear" w:color="auto" w:fill="17365D"/>
            <w:tcMar>
              <w:top w:w="80" w:type="dxa"/>
              <w:left w:w="120" w:type="dxa"/>
              <w:bottom w:w="80" w:type="dxa"/>
              <w:right w:w="120" w:type="dxa"/>
            </w:tcMar>
            <w:vAlign w:val="center"/>
          </w:tcPr>
          <w:p w14:paraId="25D080EA" w14:textId="77777777" w:rsidR="00694377" w:rsidRDefault="003C3615">
            <w:r>
              <w:rPr>
                <w:b/>
                <w:color w:val="FFFFFF"/>
                <w:sz w:val="16"/>
              </w:rPr>
              <w:t>Trigger</w:t>
            </w:r>
          </w:p>
        </w:tc>
        <w:tc>
          <w:tcPr>
            <w:tcW w:w="3672" w:type="dxa"/>
            <w:shd w:val="clear" w:color="auto" w:fill="17365D"/>
            <w:tcMar>
              <w:top w:w="80" w:type="dxa"/>
              <w:left w:w="120" w:type="dxa"/>
              <w:bottom w:w="80" w:type="dxa"/>
              <w:right w:w="120" w:type="dxa"/>
            </w:tcMar>
            <w:vAlign w:val="center"/>
          </w:tcPr>
          <w:p w14:paraId="4AEE4CCD" w14:textId="77777777" w:rsidR="00694377" w:rsidRDefault="003C3615">
            <w:r>
              <w:rPr>
                <w:b/>
                <w:color w:val="FFFFFF"/>
                <w:sz w:val="16"/>
              </w:rPr>
              <w:t>Current response</w:t>
            </w:r>
          </w:p>
        </w:tc>
      </w:tr>
      <w:tr w:rsidR="00694377" w14:paraId="22DB6E6B" w14:textId="77777777">
        <w:trPr>
          <w:jc w:val="center"/>
        </w:trPr>
        <w:tc>
          <w:tcPr>
            <w:tcW w:w="1728" w:type="dxa"/>
            <w:tcMar>
              <w:top w:w="80" w:type="dxa"/>
              <w:left w:w="120" w:type="dxa"/>
              <w:bottom w:w="80" w:type="dxa"/>
              <w:right w:w="120" w:type="dxa"/>
            </w:tcMar>
            <w:vAlign w:val="center"/>
          </w:tcPr>
          <w:p w14:paraId="6883C818" w14:textId="77777777" w:rsidR="00694377" w:rsidRDefault="003C3615">
            <w:pPr>
              <w:spacing w:after="0"/>
            </w:pPr>
            <w:r>
              <w:rPr>
                <w:sz w:val="16"/>
              </w:rPr>
              <w:t>Latency</w:t>
            </w:r>
          </w:p>
        </w:tc>
        <w:tc>
          <w:tcPr>
            <w:tcW w:w="3960" w:type="dxa"/>
            <w:tcMar>
              <w:top w:w="80" w:type="dxa"/>
              <w:left w:w="120" w:type="dxa"/>
              <w:bottom w:w="80" w:type="dxa"/>
              <w:right w:w="120" w:type="dxa"/>
            </w:tcMar>
            <w:vAlign w:val="center"/>
          </w:tcPr>
          <w:p w14:paraId="22A03888" w14:textId="77777777" w:rsidR="00694377" w:rsidRDefault="003C3615">
            <w:pPr>
              <w:spacing w:after="0"/>
            </w:pPr>
            <w:r>
              <w:rPr>
                <w:sz w:val="16"/>
              </w:rPr>
              <w:t>End-to-end latency &gt; 10 seconds</w:t>
            </w:r>
          </w:p>
        </w:tc>
        <w:tc>
          <w:tcPr>
            <w:tcW w:w="3672" w:type="dxa"/>
            <w:tcMar>
              <w:top w:w="80" w:type="dxa"/>
              <w:left w:w="120" w:type="dxa"/>
              <w:bottom w:w="80" w:type="dxa"/>
              <w:right w:w="120" w:type="dxa"/>
            </w:tcMar>
            <w:vAlign w:val="center"/>
          </w:tcPr>
          <w:p w14:paraId="77A57DE3" w14:textId="77777777" w:rsidR="00694377" w:rsidRDefault="003C3615">
            <w:pPr>
              <w:spacing w:after="0"/>
            </w:pPr>
            <w:r>
              <w:rPr>
                <w:sz w:val="16"/>
              </w:rPr>
              <w:t>Slow-request table and critical banner</w:t>
            </w:r>
          </w:p>
        </w:tc>
      </w:tr>
      <w:tr w:rsidR="00694377" w14:paraId="370D5E32" w14:textId="77777777">
        <w:trPr>
          <w:jc w:val="center"/>
        </w:trPr>
        <w:tc>
          <w:tcPr>
            <w:tcW w:w="1728" w:type="dxa"/>
            <w:shd w:val="clear" w:color="auto" w:fill="F2F4F7"/>
            <w:tcMar>
              <w:top w:w="80" w:type="dxa"/>
              <w:left w:w="120" w:type="dxa"/>
              <w:bottom w:w="80" w:type="dxa"/>
              <w:right w:w="120" w:type="dxa"/>
            </w:tcMar>
            <w:vAlign w:val="center"/>
          </w:tcPr>
          <w:p w14:paraId="5727C993" w14:textId="77777777" w:rsidR="00694377" w:rsidRDefault="003C3615">
            <w:pPr>
              <w:spacing w:after="0"/>
            </w:pPr>
            <w:r>
              <w:rPr>
                <w:sz w:val="16"/>
              </w:rPr>
              <w:t>Token usage</w:t>
            </w:r>
          </w:p>
        </w:tc>
        <w:tc>
          <w:tcPr>
            <w:tcW w:w="3960" w:type="dxa"/>
            <w:shd w:val="clear" w:color="auto" w:fill="F2F4F7"/>
            <w:tcMar>
              <w:top w:w="80" w:type="dxa"/>
              <w:left w:w="120" w:type="dxa"/>
              <w:bottom w:w="80" w:type="dxa"/>
              <w:right w:w="120" w:type="dxa"/>
            </w:tcMar>
            <w:vAlign w:val="center"/>
          </w:tcPr>
          <w:p w14:paraId="2C6CE9EA" w14:textId="77777777" w:rsidR="00694377" w:rsidRDefault="003C3615">
            <w:pPr>
              <w:spacing w:after="0"/>
            </w:pPr>
            <w:r>
              <w:rPr>
                <w:sz w:val="16"/>
              </w:rPr>
              <w:t>Total tokens &gt; 2,000</w:t>
            </w:r>
          </w:p>
        </w:tc>
        <w:tc>
          <w:tcPr>
            <w:tcW w:w="3672" w:type="dxa"/>
            <w:shd w:val="clear" w:color="auto" w:fill="F2F4F7"/>
            <w:tcMar>
              <w:top w:w="80" w:type="dxa"/>
              <w:left w:w="120" w:type="dxa"/>
              <w:bottom w:w="80" w:type="dxa"/>
              <w:right w:w="120" w:type="dxa"/>
            </w:tcMar>
            <w:vAlign w:val="center"/>
          </w:tcPr>
          <w:p w14:paraId="695683DB" w14:textId="77777777" w:rsidR="00694377" w:rsidRDefault="003C3615">
            <w:pPr>
              <w:spacing w:after="0"/>
            </w:pPr>
            <w:r>
              <w:rPr>
                <w:sz w:val="16"/>
              </w:rPr>
              <w:t>High-token count and warning</w:t>
            </w:r>
          </w:p>
        </w:tc>
      </w:tr>
      <w:tr w:rsidR="00694377" w14:paraId="12B6ABDF" w14:textId="77777777">
        <w:trPr>
          <w:jc w:val="center"/>
        </w:trPr>
        <w:tc>
          <w:tcPr>
            <w:tcW w:w="1728" w:type="dxa"/>
            <w:tcMar>
              <w:top w:w="80" w:type="dxa"/>
              <w:left w:w="120" w:type="dxa"/>
              <w:bottom w:w="80" w:type="dxa"/>
              <w:right w:w="120" w:type="dxa"/>
            </w:tcMar>
            <w:vAlign w:val="center"/>
          </w:tcPr>
          <w:p w14:paraId="16E384C0" w14:textId="77777777" w:rsidR="00694377" w:rsidRDefault="003C3615">
            <w:pPr>
              <w:spacing w:after="0"/>
            </w:pPr>
            <w:r>
              <w:rPr>
                <w:sz w:val="16"/>
              </w:rPr>
              <w:t>Daily cost</w:t>
            </w:r>
          </w:p>
        </w:tc>
        <w:tc>
          <w:tcPr>
            <w:tcW w:w="3960" w:type="dxa"/>
            <w:tcMar>
              <w:top w:w="80" w:type="dxa"/>
              <w:left w:w="120" w:type="dxa"/>
              <w:bottom w:w="80" w:type="dxa"/>
              <w:right w:w="120" w:type="dxa"/>
            </w:tcMar>
            <w:vAlign w:val="center"/>
          </w:tcPr>
          <w:p w14:paraId="31687266" w14:textId="77777777" w:rsidR="00694377" w:rsidRDefault="003C3615">
            <w:pPr>
              <w:spacing w:after="0"/>
            </w:pPr>
            <w:r>
              <w:rPr>
                <w:sz w:val="16"/>
              </w:rPr>
              <w:t>Estimated daily cost &gt; $0.10</w:t>
            </w:r>
          </w:p>
        </w:tc>
        <w:tc>
          <w:tcPr>
            <w:tcW w:w="3672" w:type="dxa"/>
            <w:tcMar>
              <w:top w:w="80" w:type="dxa"/>
              <w:left w:w="120" w:type="dxa"/>
              <w:bottom w:w="80" w:type="dxa"/>
              <w:right w:w="120" w:type="dxa"/>
            </w:tcMar>
            <w:vAlign w:val="center"/>
          </w:tcPr>
          <w:p w14:paraId="0EF972D2" w14:textId="77777777" w:rsidR="00694377" w:rsidRDefault="003C3615">
            <w:pPr>
              <w:spacing w:after="0"/>
            </w:pPr>
            <w:r>
              <w:rPr>
                <w:sz w:val="16"/>
              </w:rPr>
              <w:t>Budget warning</w:t>
            </w:r>
          </w:p>
        </w:tc>
      </w:tr>
      <w:tr w:rsidR="00694377" w14:paraId="7B7E9DA4" w14:textId="77777777">
        <w:trPr>
          <w:jc w:val="center"/>
        </w:trPr>
        <w:tc>
          <w:tcPr>
            <w:tcW w:w="1728" w:type="dxa"/>
            <w:shd w:val="clear" w:color="auto" w:fill="F2F4F7"/>
            <w:tcMar>
              <w:top w:w="80" w:type="dxa"/>
              <w:left w:w="120" w:type="dxa"/>
              <w:bottom w:w="80" w:type="dxa"/>
              <w:right w:w="120" w:type="dxa"/>
            </w:tcMar>
            <w:vAlign w:val="center"/>
          </w:tcPr>
          <w:p w14:paraId="04EC4BBA" w14:textId="77777777" w:rsidR="00694377" w:rsidRDefault="003C3615">
            <w:pPr>
              <w:spacing w:after="0"/>
            </w:pPr>
            <w:r>
              <w:rPr>
                <w:sz w:val="16"/>
              </w:rPr>
              <w:t>RAG quality</w:t>
            </w:r>
          </w:p>
        </w:tc>
        <w:tc>
          <w:tcPr>
            <w:tcW w:w="3960" w:type="dxa"/>
            <w:shd w:val="clear" w:color="auto" w:fill="F2F4F7"/>
            <w:tcMar>
              <w:top w:w="80" w:type="dxa"/>
              <w:left w:w="120" w:type="dxa"/>
              <w:bottom w:w="80" w:type="dxa"/>
              <w:right w:w="120" w:type="dxa"/>
            </w:tcMar>
            <w:vAlign w:val="center"/>
          </w:tcPr>
          <w:p w14:paraId="7821DD82" w14:textId="77777777" w:rsidR="00694377" w:rsidRDefault="003C3615">
            <w:pPr>
              <w:spacing w:after="0"/>
            </w:pPr>
            <w:r>
              <w:rPr>
                <w:sz w:val="16"/>
              </w:rPr>
              <w:t>Relevance &lt; 0.5, faithfulness &lt; 0.4, groundedness &lt; 0.5</w:t>
            </w:r>
          </w:p>
        </w:tc>
        <w:tc>
          <w:tcPr>
            <w:tcW w:w="3672" w:type="dxa"/>
            <w:shd w:val="clear" w:color="auto" w:fill="F2F4F7"/>
            <w:tcMar>
              <w:top w:w="80" w:type="dxa"/>
              <w:left w:w="120" w:type="dxa"/>
              <w:bottom w:w="80" w:type="dxa"/>
              <w:right w:w="120" w:type="dxa"/>
            </w:tcMar>
            <w:vAlign w:val="center"/>
          </w:tcPr>
          <w:p w14:paraId="463BB43F" w14:textId="77777777" w:rsidR="00694377" w:rsidRDefault="003C3615">
            <w:pPr>
              <w:spacing w:after="0"/>
            </w:pPr>
            <w:r>
              <w:rPr>
                <w:sz w:val="16"/>
              </w:rPr>
              <w:t>Quality flags and low-score tables</w:t>
            </w:r>
          </w:p>
        </w:tc>
      </w:tr>
      <w:tr w:rsidR="00694377" w14:paraId="049ACE34" w14:textId="77777777">
        <w:trPr>
          <w:jc w:val="center"/>
        </w:trPr>
        <w:tc>
          <w:tcPr>
            <w:tcW w:w="1728" w:type="dxa"/>
            <w:tcMar>
              <w:top w:w="80" w:type="dxa"/>
              <w:left w:w="120" w:type="dxa"/>
              <w:bottom w:w="80" w:type="dxa"/>
              <w:right w:w="120" w:type="dxa"/>
            </w:tcMar>
            <w:vAlign w:val="center"/>
          </w:tcPr>
          <w:p w14:paraId="437284BB" w14:textId="77777777" w:rsidR="00694377" w:rsidRDefault="003C3615">
            <w:pPr>
              <w:spacing w:after="0"/>
            </w:pPr>
            <w:r>
              <w:rPr>
                <w:sz w:val="16"/>
              </w:rPr>
              <w:t>Embedding drift</w:t>
            </w:r>
          </w:p>
        </w:tc>
        <w:tc>
          <w:tcPr>
            <w:tcW w:w="3960" w:type="dxa"/>
            <w:tcMar>
              <w:top w:w="80" w:type="dxa"/>
              <w:left w:w="120" w:type="dxa"/>
              <w:bottom w:w="80" w:type="dxa"/>
              <w:right w:w="120" w:type="dxa"/>
            </w:tcMar>
            <w:vAlign w:val="center"/>
          </w:tcPr>
          <w:p w14:paraId="1B5ABFFE" w14:textId="77777777" w:rsidR="00694377" w:rsidRDefault="003C3615">
            <w:pPr>
              <w:spacing w:after="0"/>
            </w:pPr>
            <w:r>
              <w:rPr>
                <w:sz w:val="16"/>
              </w:rPr>
              <w:t>Warning &gt;= 0.10; anomaly &gt;= 0.20</w:t>
            </w:r>
          </w:p>
        </w:tc>
        <w:tc>
          <w:tcPr>
            <w:tcW w:w="3672" w:type="dxa"/>
            <w:tcMar>
              <w:top w:w="80" w:type="dxa"/>
              <w:left w:w="120" w:type="dxa"/>
              <w:bottom w:w="80" w:type="dxa"/>
              <w:right w:w="120" w:type="dxa"/>
            </w:tcMar>
            <w:vAlign w:val="center"/>
          </w:tcPr>
          <w:p w14:paraId="038446BF" w14:textId="77777777" w:rsidR="00694377" w:rsidRDefault="003C3615">
            <w:pPr>
              <w:spacing w:after="0"/>
            </w:pPr>
            <w:r>
              <w:rPr>
                <w:sz w:val="16"/>
              </w:rPr>
              <w:t>Run status, threshold chart and anomaly list</w:t>
            </w:r>
          </w:p>
        </w:tc>
      </w:tr>
      <w:tr w:rsidR="00694377" w14:paraId="043A6DCF" w14:textId="77777777">
        <w:trPr>
          <w:jc w:val="center"/>
        </w:trPr>
        <w:tc>
          <w:tcPr>
            <w:tcW w:w="1728" w:type="dxa"/>
            <w:shd w:val="clear" w:color="auto" w:fill="F2F4F7"/>
            <w:tcMar>
              <w:top w:w="80" w:type="dxa"/>
              <w:left w:w="120" w:type="dxa"/>
              <w:bottom w:w="80" w:type="dxa"/>
              <w:right w:w="120" w:type="dxa"/>
            </w:tcMar>
            <w:vAlign w:val="center"/>
          </w:tcPr>
          <w:p w14:paraId="41E558F0" w14:textId="77777777" w:rsidR="00694377" w:rsidRDefault="003C3615">
            <w:pPr>
              <w:spacing w:after="0"/>
            </w:pPr>
            <w:r>
              <w:rPr>
                <w:sz w:val="16"/>
              </w:rPr>
              <w:t>Safety</w:t>
            </w:r>
          </w:p>
        </w:tc>
        <w:tc>
          <w:tcPr>
            <w:tcW w:w="3960" w:type="dxa"/>
            <w:shd w:val="clear" w:color="auto" w:fill="F2F4F7"/>
            <w:tcMar>
              <w:top w:w="80" w:type="dxa"/>
              <w:left w:w="120" w:type="dxa"/>
              <w:bottom w:w="80" w:type="dxa"/>
              <w:right w:w="120" w:type="dxa"/>
            </w:tcMar>
            <w:vAlign w:val="center"/>
          </w:tcPr>
          <w:p w14:paraId="1691C3EF" w14:textId="77777777" w:rsidR="00694377" w:rsidRDefault="003C3615">
            <w:pPr>
              <w:spacing w:after="0"/>
            </w:pPr>
            <w:r>
              <w:rPr>
                <w:sz w:val="16"/>
              </w:rPr>
              <w:t>Keyword match in the user query</w:t>
            </w:r>
          </w:p>
        </w:tc>
        <w:tc>
          <w:tcPr>
            <w:tcW w:w="3672" w:type="dxa"/>
            <w:shd w:val="clear" w:color="auto" w:fill="F2F4F7"/>
            <w:tcMar>
              <w:top w:w="80" w:type="dxa"/>
              <w:left w:w="120" w:type="dxa"/>
              <w:bottom w:w="80" w:type="dxa"/>
              <w:right w:w="120" w:type="dxa"/>
            </w:tcMar>
            <w:vAlign w:val="center"/>
          </w:tcPr>
          <w:p w14:paraId="71166C02" w14:textId="77777777" w:rsidR="00694377" w:rsidRDefault="003C3615">
            <w:pPr>
              <w:spacing w:after="0"/>
            </w:pPr>
            <w:r>
              <w:rPr>
                <w:sz w:val="16"/>
              </w:rPr>
              <w:t>Safety flag and filtered log view</w:t>
            </w:r>
          </w:p>
        </w:tc>
      </w:tr>
    </w:tbl>
    <w:p w14:paraId="50935306" w14:textId="77777777" w:rsidR="00694377" w:rsidRDefault="00694377">
      <w:pPr>
        <w:spacing w:after="0"/>
      </w:pPr>
    </w:p>
    <w:p w14:paraId="3EE4E931" w14:textId="77777777" w:rsidR="00694377" w:rsidRDefault="003C3615">
      <w:pPr>
        <w:pStyle w:val="Heading2"/>
      </w:pPr>
      <w:r>
        <w:t>Alert Lifecycle</w:t>
      </w:r>
    </w:p>
    <w:p w14:paraId="6ED2D8BC" w14:textId="77777777" w:rsidR="00694377" w:rsidRDefault="003C3615">
      <w:pPr>
        <w:pStyle w:val="ListBullet"/>
        <w:spacing w:after="60"/>
        <w:ind w:hanging="259"/>
      </w:pPr>
      <w:r>
        <w:t>Detect: request middleware and analysis scripts calculate flags from centralized thresholds.</w:t>
      </w:r>
    </w:p>
    <w:p w14:paraId="29D19FA1" w14:textId="77777777" w:rsidR="00694377" w:rsidRDefault="003C3615">
      <w:pPr>
        <w:pStyle w:val="ListBullet"/>
        <w:spacing w:after="60"/>
        <w:ind w:hanging="259"/>
      </w:pPr>
      <w:r>
        <w:t>Persist: request flags, quality scores and drift statuses are stored in SQLite and JSON reports.</w:t>
      </w:r>
    </w:p>
    <w:p w14:paraId="69E5BCBA" w14:textId="77777777" w:rsidR="00694377" w:rsidRDefault="003C3615">
      <w:pPr>
        <w:pStyle w:val="ListBullet"/>
        <w:spacing w:after="60"/>
        <w:ind w:hanging="259"/>
      </w:pPr>
      <w:r>
        <w:t>Present: Streamlit re-evaluates and displays conditions during each cached data refresh.</w:t>
      </w:r>
    </w:p>
    <w:p w14:paraId="2D861239" w14:textId="77777777" w:rsidR="00694377" w:rsidRDefault="003C3615" w:rsidP="002E73E2">
      <w:pPr>
        <w:pStyle w:val="ListBullet"/>
        <w:spacing w:after="60"/>
        <w:ind w:hanging="259"/>
      </w:pPr>
      <w:r>
        <w:t>Investigate: operators use dashboard filters and the full-response viewer to identify the affected query, model, prompt version and evidence.</w:t>
      </w:r>
    </w:p>
    <w:p w14:paraId="0B75E8B5" w14:textId="77777777" w:rsidR="00694377" w:rsidRDefault="003C3615">
      <w:r>
        <w:br w:type="page"/>
      </w:r>
    </w:p>
    <w:p w14:paraId="456D0C9E" w14:textId="77777777" w:rsidR="00694377" w:rsidRDefault="003C3615">
      <w:pPr>
        <w:pStyle w:val="Heading1"/>
      </w:pPr>
      <w:r>
        <w:lastRenderedPageBreak/>
        <w:t>6. Limitations and Future Improvements</w:t>
      </w:r>
    </w:p>
    <w:p w14:paraId="0389F154" w14:textId="77777777" w:rsidR="00694377" w:rsidRDefault="003C3615">
      <w:pPr>
        <w:pStyle w:val="Heading2"/>
      </w:pPr>
      <w:r>
        <w:t>Current Limitations</w:t>
      </w:r>
    </w:p>
    <w:tbl>
      <w:tblPr>
        <w:tblStyle w:val="TableGrid"/>
        <w:tblW w:w="0" w:type="auto"/>
        <w:jc w:val="center"/>
        <w:tblLayout w:type="fixed"/>
        <w:tblLook w:val="04A0" w:firstRow="1" w:lastRow="0" w:firstColumn="1" w:lastColumn="0" w:noHBand="0" w:noVBand="1"/>
      </w:tblPr>
      <w:tblGrid>
        <w:gridCol w:w="2376"/>
        <w:gridCol w:w="6984"/>
      </w:tblGrid>
      <w:tr w:rsidR="00694377" w14:paraId="34B839EA" w14:textId="77777777">
        <w:trPr>
          <w:tblHeader/>
          <w:jc w:val="center"/>
        </w:trPr>
        <w:tc>
          <w:tcPr>
            <w:tcW w:w="2376" w:type="dxa"/>
            <w:shd w:val="clear" w:color="auto" w:fill="17365D"/>
            <w:tcMar>
              <w:top w:w="80" w:type="dxa"/>
              <w:left w:w="120" w:type="dxa"/>
              <w:bottom w:w="80" w:type="dxa"/>
              <w:right w:w="120" w:type="dxa"/>
            </w:tcMar>
            <w:vAlign w:val="center"/>
          </w:tcPr>
          <w:p w14:paraId="5DFBD484" w14:textId="77777777" w:rsidR="00694377" w:rsidRDefault="003C3615">
            <w:r>
              <w:rPr>
                <w:b/>
                <w:color w:val="FFFFFF"/>
                <w:sz w:val="16"/>
              </w:rPr>
              <w:t>Limitation</w:t>
            </w:r>
          </w:p>
        </w:tc>
        <w:tc>
          <w:tcPr>
            <w:tcW w:w="6984" w:type="dxa"/>
            <w:shd w:val="clear" w:color="auto" w:fill="17365D"/>
            <w:tcMar>
              <w:top w:w="80" w:type="dxa"/>
              <w:left w:w="120" w:type="dxa"/>
              <w:bottom w:w="80" w:type="dxa"/>
              <w:right w:w="120" w:type="dxa"/>
            </w:tcMar>
            <w:vAlign w:val="center"/>
          </w:tcPr>
          <w:p w14:paraId="2114C437" w14:textId="77777777" w:rsidR="00694377" w:rsidRDefault="003C3615">
            <w:r>
              <w:rPr>
                <w:b/>
                <w:color w:val="FFFFFF"/>
                <w:sz w:val="16"/>
              </w:rPr>
              <w:t>Technical impact</w:t>
            </w:r>
          </w:p>
        </w:tc>
      </w:tr>
      <w:tr w:rsidR="00694377" w14:paraId="1AD9E63E" w14:textId="77777777">
        <w:trPr>
          <w:jc w:val="center"/>
        </w:trPr>
        <w:tc>
          <w:tcPr>
            <w:tcW w:w="2376" w:type="dxa"/>
            <w:tcMar>
              <w:top w:w="80" w:type="dxa"/>
              <w:left w:w="120" w:type="dxa"/>
              <w:bottom w:w="80" w:type="dxa"/>
              <w:right w:w="120" w:type="dxa"/>
            </w:tcMar>
            <w:vAlign w:val="center"/>
          </w:tcPr>
          <w:p w14:paraId="1A9287DF" w14:textId="77777777" w:rsidR="00694377" w:rsidRDefault="003C3615">
            <w:pPr>
              <w:spacing w:after="0"/>
            </w:pPr>
            <w:r>
              <w:rPr>
                <w:sz w:val="16"/>
              </w:rPr>
              <w:t>Drift baseline sensitivity</w:t>
            </w:r>
          </w:p>
        </w:tc>
        <w:tc>
          <w:tcPr>
            <w:tcW w:w="6984" w:type="dxa"/>
            <w:tcMar>
              <w:top w:w="80" w:type="dxa"/>
              <w:left w:w="120" w:type="dxa"/>
              <w:bottom w:w="80" w:type="dxa"/>
              <w:right w:w="120" w:type="dxa"/>
            </w:tcMar>
            <w:vAlign w:val="center"/>
          </w:tcPr>
          <w:p w14:paraId="027342E4" w14:textId="77777777" w:rsidR="00694377" w:rsidRDefault="003C3615">
            <w:pPr>
              <w:spacing w:after="0"/>
            </w:pPr>
            <w:r>
              <w:rPr>
                <w:sz w:val="16"/>
              </w:rPr>
              <w:t>Historical anomalies appear to reflect an embedding deployment or baseline change. The current detector cannot distinguish provider model-version changes from true semantic drift.</w:t>
            </w:r>
          </w:p>
        </w:tc>
      </w:tr>
      <w:tr w:rsidR="00694377" w14:paraId="669A2322" w14:textId="77777777">
        <w:trPr>
          <w:jc w:val="center"/>
        </w:trPr>
        <w:tc>
          <w:tcPr>
            <w:tcW w:w="2376" w:type="dxa"/>
            <w:shd w:val="clear" w:color="auto" w:fill="F2F4F7"/>
            <w:tcMar>
              <w:top w:w="80" w:type="dxa"/>
              <w:left w:w="120" w:type="dxa"/>
              <w:bottom w:w="80" w:type="dxa"/>
              <w:right w:w="120" w:type="dxa"/>
            </w:tcMar>
            <w:vAlign w:val="center"/>
          </w:tcPr>
          <w:p w14:paraId="3462A1F5" w14:textId="77777777" w:rsidR="00694377" w:rsidRDefault="003C3615">
            <w:pPr>
              <w:spacing w:after="0"/>
            </w:pPr>
            <w:r>
              <w:rPr>
                <w:sz w:val="16"/>
              </w:rPr>
              <w:t>Batch-oriented monitoring</w:t>
            </w:r>
          </w:p>
        </w:tc>
        <w:tc>
          <w:tcPr>
            <w:tcW w:w="6984" w:type="dxa"/>
            <w:shd w:val="clear" w:color="auto" w:fill="F2F4F7"/>
            <w:tcMar>
              <w:top w:w="80" w:type="dxa"/>
              <w:left w:w="120" w:type="dxa"/>
              <w:bottom w:w="80" w:type="dxa"/>
              <w:right w:w="120" w:type="dxa"/>
            </w:tcMar>
            <w:vAlign w:val="center"/>
          </w:tcPr>
          <w:p w14:paraId="46EBFEC8" w14:textId="77777777" w:rsidR="00694377" w:rsidRDefault="003C3615">
            <w:pPr>
              <w:spacing w:after="0"/>
            </w:pPr>
            <w:r>
              <w:rPr>
                <w:sz w:val="16"/>
              </w:rPr>
              <w:t>Analysis scripts and reports are generated manually; request logging is immediate, but derived metrics are not continuously recomputed.</w:t>
            </w:r>
          </w:p>
        </w:tc>
      </w:tr>
      <w:tr w:rsidR="00694377" w14:paraId="33546AE0" w14:textId="77777777">
        <w:trPr>
          <w:jc w:val="center"/>
        </w:trPr>
        <w:tc>
          <w:tcPr>
            <w:tcW w:w="2376" w:type="dxa"/>
            <w:tcMar>
              <w:top w:w="80" w:type="dxa"/>
              <w:left w:w="120" w:type="dxa"/>
              <w:bottom w:w="80" w:type="dxa"/>
              <w:right w:w="120" w:type="dxa"/>
            </w:tcMar>
            <w:vAlign w:val="center"/>
          </w:tcPr>
          <w:p w14:paraId="4242BF72" w14:textId="77777777" w:rsidR="00694377" w:rsidRDefault="003C3615">
            <w:pPr>
              <w:spacing w:after="0"/>
            </w:pPr>
            <w:r>
              <w:rPr>
                <w:sz w:val="16"/>
              </w:rPr>
              <w:t>LLM-as-judge cost</w:t>
            </w:r>
          </w:p>
        </w:tc>
        <w:tc>
          <w:tcPr>
            <w:tcW w:w="6984" w:type="dxa"/>
            <w:tcMar>
              <w:top w:w="80" w:type="dxa"/>
              <w:left w:w="120" w:type="dxa"/>
              <w:bottom w:w="80" w:type="dxa"/>
              <w:right w:w="120" w:type="dxa"/>
            </w:tcMar>
            <w:vAlign w:val="center"/>
          </w:tcPr>
          <w:p w14:paraId="15B74811" w14:textId="77777777" w:rsidR="00694377" w:rsidRDefault="003C3615">
            <w:pPr>
              <w:spacing w:after="0"/>
            </w:pPr>
            <w:r>
              <w:rPr>
                <w:sz w:val="16"/>
              </w:rPr>
              <w:t>Quality evaluation requires three model calls per response and is sample-limited, which introduces cost, latency and possible sampling bias.</w:t>
            </w:r>
          </w:p>
        </w:tc>
      </w:tr>
      <w:tr w:rsidR="00694377" w14:paraId="18443295" w14:textId="77777777">
        <w:trPr>
          <w:jc w:val="center"/>
        </w:trPr>
        <w:tc>
          <w:tcPr>
            <w:tcW w:w="2376" w:type="dxa"/>
            <w:shd w:val="clear" w:color="auto" w:fill="F2F4F7"/>
            <w:tcMar>
              <w:top w:w="80" w:type="dxa"/>
              <w:left w:w="120" w:type="dxa"/>
              <w:bottom w:w="80" w:type="dxa"/>
              <w:right w:w="120" w:type="dxa"/>
            </w:tcMar>
            <w:vAlign w:val="center"/>
          </w:tcPr>
          <w:p w14:paraId="4894DDC7" w14:textId="77777777" w:rsidR="00694377" w:rsidRDefault="003C3615">
            <w:pPr>
              <w:spacing w:after="0"/>
            </w:pPr>
            <w:r>
              <w:rPr>
                <w:sz w:val="16"/>
              </w:rPr>
              <w:t>Keyword-only safety</w:t>
            </w:r>
          </w:p>
        </w:tc>
        <w:tc>
          <w:tcPr>
            <w:tcW w:w="6984" w:type="dxa"/>
            <w:shd w:val="clear" w:color="auto" w:fill="F2F4F7"/>
            <w:tcMar>
              <w:top w:w="80" w:type="dxa"/>
              <w:left w:w="120" w:type="dxa"/>
              <w:bottom w:w="80" w:type="dxa"/>
              <w:right w:w="120" w:type="dxa"/>
            </w:tcMar>
            <w:vAlign w:val="center"/>
          </w:tcPr>
          <w:p w14:paraId="120D034C" w14:textId="77777777" w:rsidR="00694377" w:rsidRDefault="003C3615">
            <w:pPr>
              <w:spacing w:after="0"/>
            </w:pPr>
            <w:r>
              <w:rPr>
                <w:sz w:val="16"/>
              </w:rPr>
              <w:t>Substring matching misses semantically harmful prompts, obfuscated instructions and many forms of prompt injection.</w:t>
            </w:r>
          </w:p>
        </w:tc>
      </w:tr>
      <w:tr w:rsidR="00694377" w14:paraId="5D881E32" w14:textId="77777777">
        <w:trPr>
          <w:jc w:val="center"/>
        </w:trPr>
        <w:tc>
          <w:tcPr>
            <w:tcW w:w="2376" w:type="dxa"/>
            <w:tcMar>
              <w:top w:w="80" w:type="dxa"/>
              <w:left w:w="120" w:type="dxa"/>
              <w:bottom w:w="80" w:type="dxa"/>
              <w:right w:w="120" w:type="dxa"/>
            </w:tcMar>
            <w:vAlign w:val="center"/>
          </w:tcPr>
          <w:p w14:paraId="0B554BE8" w14:textId="77777777" w:rsidR="00694377" w:rsidRDefault="003C3615">
            <w:pPr>
              <w:spacing w:after="0"/>
            </w:pPr>
            <w:r>
              <w:rPr>
                <w:sz w:val="16"/>
              </w:rPr>
              <w:t>Single-process storage</w:t>
            </w:r>
          </w:p>
        </w:tc>
        <w:tc>
          <w:tcPr>
            <w:tcW w:w="6984" w:type="dxa"/>
            <w:tcMar>
              <w:top w:w="80" w:type="dxa"/>
              <w:left w:w="120" w:type="dxa"/>
              <w:bottom w:w="80" w:type="dxa"/>
              <w:right w:w="120" w:type="dxa"/>
            </w:tcMar>
            <w:vAlign w:val="center"/>
          </w:tcPr>
          <w:p w14:paraId="624DCB96" w14:textId="77777777" w:rsidR="00694377" w:rsidRDefault="003C3615">
            <w:pPr>
              <w:spacing w:after="0"/>
            </w:pPr>
            <w:r>
              <w:rPr>
                <w:sz w:val="16"/>
              </w:rPr>
              <w:t>SQLite and local FAISS are suitable for development but provide limited concurrency, access control, backup and horizontal scaling.</w:t>
            </w:r>
          </w:p>
        </w:tc>
      </w:tr>
      <w:tr w:rsidR="00694377" w14:paraId="423871A9" w14:textId="77777777">
        <w:trPr>
          <w:jc w:val="center"/>
        </w:trPr>
        <w:tc>
          <w:tcPr>
            <w:tcW w:w="2376" w:type="dxa"/>
            <w:shd w:val="clear" w:color="auto" w:fill="F2F4F7"/>
            <w:tcMar>
              <w:top w:w="80" w:type="dxa"/>
              <w:left w:w="120" w:type="dxa"/>
              <w:bottom w:w="80" w:type="dxa"/>
              <w:right w:w="120" w:type="dxa"/>
            </w:tcMar>
            <w:vAlign w:val="center"/>
          </w:tcPr>
          <w:p w14:paraId="49FB42CC" w14:textId="77777777" w:rsidR="00694377" w:rsidRDefault="003C3615">
            <w:pPr>
              <w:spacing w:after="0"/>
            </w:pPr>
            <w:r>
              <w:rPr>
                <w:sz w:val="16"/>
              </w:rPr>
              <w:t>Testing and governance</w:t>
            </w:r>
          </w:p>
        </w:tc>
        <w:tc>
          <w:tcPr>
            <w:tcW w:w="6984" w:type="dxa"/>
            <w:shd w:val="clear" w:color="auto" w:fill="F2F4F7"/>
            <w:tcMar>
              <w:top w:w="80" w:type="dxa"/>
              <w:left w:w="120" w:type="dxa"/>
              <w:bottom w:w="80" w:type="dxa"/>
              <w:right w:w="120" w:type="dxa"/>
            </w:tcMar>
            <w:vAlign w:val="center"/>
          </w:tcPr>
          <w:p w14:paraId="473E75C2" w14:textId="77777777" w:rsidR="00694377" w:rsidRDefault="003C3615">
            <w:pPr>
              <w:spacing w:after="0"/>
            </w:pPr>
            <w:r>
              <w:rPr>
                <w:sz w:val="16"/>
              </w:rPr>
              <w:t>The repository has no automated test suite, model registry, prompt approval workflow or formal retention policy.</w:t>
            </w:r>
          </w:p>
        </w:tc>
      </w:tr>
    </w:tbl>
    <w:p w14:paraId="0A6D469A" w14:textId="77777777" w:rsidR="00694377" w:rsidRDefault="00694377">
      <w:pPr>
        <w:spacing w:after="0"/>
      </w:pPr>
    </w:p>
    <w:p w14:paraId="1D3A2C22" w14:textId="77777777" w:rsidR="00694377" w:rsidRDefault="003C3615">
      <w:pPr>
        <w:pStyle w:val="Heading2"/>
      </w:pPr>
      <w:r>
        <w:t>Recommended Improvement Roadmap</w:t>
      </w:r>
    </w:p>
    <w:tbl>
      <w:tblPr>
        <w:tblStyle w:val="TableGrid"/>
        <w:tblW w:w="0" w:type="auto"/>
        <w:jc w:val="center"/>
        <w:tblLayout w:type="fixed"/>
        <w:tblLook w:val="04A0" w:firstRow="1" w:lastRow="0" w:firstColumn="1" w:lastColumn="0" w:noHBand="0" w:noVBand="1"/>
      </w:tblPr>
      <w:tblGrid>
        <w:gridCol w:w="2376"/>
        <w:gridCol w:w="6984"/>
      </w:tblGrid>
      <w:tr w:rsidR="00694377" w14:paraId="6119CD91" w14:textId="77777777">
        <w:trPr>
          <w:tblHeader/>
          <w:jc w:val="center"/>
        </w:trPr>
        <w:tc>
          <w:tcPr>
            <w:tcW w:w="2376" w:type="dxa"/>
            <w:shd w:val="clear" w:color="auto" w:fill="17365D"/>
            <w:tcMar>
              <w:top w:w="80" w:type="dxa"/>
              <w:left w:w="120" w:type="dxa"/>
              <w:bottom w:w="80" w:type="dxa"/>
              <w:right w:w="120" w:type="dxa"/>
            </w:tcMar>
            <w:vAlign w:val="center"/>
          </w:tcPr>
          <w:p w14:paraId="5BBBD1F1" w14:textId="77777777" w:rsidR="00694377" w:rsidRDefault="003C3615">
            <w:r>
              <w:rPr>
                <w:b/>
                <w:color w:val="FFFFFF"/>
                <w:sz w:val="16"/>
              </w:rPr>
              <w:t>Priority</w:t>
            </w:r>
          </w:p>
        </w:tc>
        <w:tc>
          <w:tcPr>
            <w:tcW w:w="6984" w:type="dxa"/>
            <w:shd w:val="clear" w:color="auto" w:fill="17365D"/>
            <w:tcMar>
              <w:top w:w="80" w:type="dxa"/>
              <w:left w:w="120" w:type="dxa"/>
              <w:bottom w:w="80" w:type="dxa"/>
              <w:right w:w="120" w:type="dxa"/>
            </w:tcMar>
            <w:vAlign w:val="center"/>
          </w:tcPr>
          <w:p w14:paraId="4F71F03A" w14:textId="77777777" w:rsidR="00694377" w:rsidRDefault="003C3615">
            <w:r>
              <w:rPr>
                <w:b/>
                <w:color w:val="FFFFFF"/>
                <w:sz w:val="16"/>
              </w:rPr>
              <w:t>Recommended action</w:t>
            </w:r>
          </w:p>
        </w:tc>
      </w:tr>
      <w:tr w:rsidR="00694377" w14:paraId="04F8ECA5" w14:textId="77777777">
        <w:trPr>
          <w:jc w:val="center"/>
        </w:trPr>
        <w:tc>
          <w:tcPr>
            <w:tcW w:w="2376" w:type="dxa"/>
            <w:tcMar>
              <w:top w:w="80" w:type="dxa"/>
              <w:left w:w="120" w:type="dxa"/>
              <w:bottom w:w="80" w:type="dxa"/>
              <w:right w:w="120" w:type="dxa"/>
            </w:tcMar>
            <w:vAlign w:val="center"/>
          </w:tcPr>
          <w:p w14:paraId="35F00E1D" w14:textId="77777777" w:rsidR="00694377" w:rsidRDefault="003C3615">
            <w:pPr>
              <w:spacing w:after="0"/>
            </w:pPr>
            <w:r>
              <w:rPr>
                <w:sz w:val="16"/>
              </w:rPr>
              <w:t>1. Stabilize drift</w:t>
            </w:r>
          </w:p>
        </w:tc>
        <w:tc>
          <w:tcPr>
            <w:tcW w:w="6984" w:type="dxa"/>
            <w:tcMar>
              <w:top w:w="80" w:type="dxa"/>
              <w:left w:w="120" w:type="dxa"/>
              <w:bottom w:w="80" w:type="dxa"/>
              <w:right w:w="120" w:type="dxa"/>
            </w:tcMar>
            <w:vAlign w:val="center"/>
          </w:tcPr>
          <w:p w14:paraId="555A5197" w14:textId="77777777" w:rsidR="00694377" w:rsidRDefault="003C3615">
            <w:pPr>
              <w:spacing w:after="0"/>
            </w:pPr>
            <w:r>
              <w:rPr>
                <w:sz w:val="16"/>
              </w:rPr>
              <w:t>Version embedding baselines by deployment and model revision; detect broad step changes before assigning semantic-drift severity.</w:t>
            </w:r>
          </w:p>
        </w:tc>
      </w:tr>
      <w:tr w:rsidR="00694377" w14:paraId="0D6F7F76" w14:textId="77777777">
        <w:trPr>
          <w:jc w:val="center"/>
        </w:trPr>
        <w:tc>
          <w:tcPr>
            <w:tcW w:w="2376" w:type="dxa"/>
            <w:shd w:val="clear" w:color="auto" w:fill="F2F4F7"/>
            <w:tcMar>
              <w:top w:w="80" w:type="dxa"/>
              <w:left w:w="120" w:type="dxa"/>
              <w:bottom w:w="80" w:type="dxa"/>
              <w:right w:w="120" w:type="dxa"/>
            </w:tcMar>
            <w:vAlign w:val="center"/>
          </w:tcPr>
          <w:p w14:paraId="5C9B20CD" w14:textId="77777777" w:rsidR="00694377" w:rsidRDefault="003C3615">
            <w:pPr>
              <w:spacing w:after="0"/>
            </w:pPr>
            <w:r>
              <w:rPr>
                <w:sz w:val="16"/>
              </w:rPr>
              <w:t>2. Automate alerts</w:t>
            </w:r>
          </w:p>
        </w:tc>
        <w:tc>
          <w:tcPr>
            <w:tcW w:w="6984" w:type="dxa"/>
            <w:shd w:val="clear" w:color="auto" w:fill="F2F4F7"/>
            <w:tcMar>
              <w:top w:w="80" w:type="dxa"/>
              <w:left w:w="120" w:type="dxa"/>
              <w:bottom w:w="80" w:type="dxa"/>
              <w:right w:w="120" w:type="dxa"/>
            </w:tcMar>
            <w:vAlign w:val="center"/>
          </w:tcPr>
          <w:p w14:paraId="46462E6A" w14:textId="77777777" w:rsidR="00694377" w:rsidRDefault="003C3615">
            <w:pPr>
              <w:spacing w:after="0"/>
            </w:pPr>
            <w:r>
              <w:rPr>
                <w:sz w:val="16"/>
              </w:rPr>
              <w:t>Add webhook, email or incident-management delivery with deduplication, cooldown periods and acknowledgement state.</w:t>
            </w:r>
          </w:p>
        </w:tc>
      </w:tr>
      <w:tr w:rsidR="00694377" w14:paraId="5735D2D2" w14:textId="77777777">
        <w:trPr>
          <w:jc w:val="center"/>
        </w:trPr>
        <w:tc>
          <w:tcPr>
            <w:tcW w:w="2376" w:type="dxa"/>
            <w:tcMar>
              <w:top w:w="80" w:type="dxa"/>
              <w:left w:w="120" w:type="dxa"/>
              <w:bottom w:w="80" w:type="dxa"/>
              <w:right w:w="120" w:type="dxa"/>
            </w:tcMar>
            <w:vAlign w:val="center"/>
          </w:tcPr>
          <w:p w14:paraId="09799B60" w14:textId="77777777" w:rsidR="00694377" w:rsidRDefault="003C3615">
            <w:pPr>
              <w:spacing w:after="0"/>
            </w:pPr>
            <w:r>
              <w:rPr>
                <w:sz w:val="16"/>
              </w:rPr>
              <w:t>3. Improve evaluation</w:t>
            </w:r>
          </w:p>
        </w:tc>
        <w:tc>
          <w:tcPr>
            <w:tcW w:w="6984" w:type="dxa"/>
            <w:tcMar>
              <w:top w:w="80" w:type="dxa"/>
              <w:left w:w="120" w:type="dxa"/>
              <w:bottom w:w="80" w:type="dxa"/>
              <w:right w:w="120" w:type="dxa"/>
            </w:tcMar>
            <w:vAlign w:val="center"/>
          </w:tcPr>
          <w:p w14:paraId="194A6C9F" w14:textId="77777777" w:rsidR="00694377" w:rsidRDefault="003C3615">
            <w:pPr>
              <w:spacing w:after="0"/>
            </w:pPr>
            <w:r>
              <w:rPr>
                <w:sz w:val="16"/>
              </w:rPr>
              <w:t>Use risk-based sampling, deterministic evaluation datasets and periodic human calibration of LLM-judge scores.</w:t>
            </w:r>
          </w:p>
        </w:tc>
      </w:tr>
      <w:tr w:rsidR="00694377" w14:paraId="0009DDF9" w14:textId="77777777">
        <w:trPr>
          <w:jc w:val="center"/>
        </w:trPr>
        <w:tc>
          <w:tcPr>
            <w:tcW w:w="2376" w:type="dxa"/>
            <w:shd w:val="clear" w:color="auto" w:fill="F2F4F7"/>
            <w:tcMar>
              <w:top w:w="80" w:type="dxa"/>
              <w:left w:w="120" w:type="dxa"/>
              <w:bottom w:w="80" w:type="dxa"/>
              <w:right w:w="120" w:type="dxa"/>
            </w:tcMar>
            <w:vAlign w:val="center"/>
          </w:tcPr>
          <w:p w14:paraId="46E5B1EF" w14:textId="77777777" w:rsidR="00694377" w:rsidRDefault="003C3615">
            <w:pPr>
              <w:spacing w:after="0"/>
            </w:pPr>
            <w:r>
              <w:rPr>
                <w:sz w:val="16"/>
              </w:rPr>
              <w:t>4. Strengthen safety</w:t>
            </w:r>
          </w:p>
        </w:tc>
        <w:tc>
          <w:tcPr>
            <w:tcW w:w="6984" w:type="dxa"/>
            <w:shd w:val="clear" w:color="auto" w:fill="F2F4F7"/>
            <w:tcMar>
              <w:top w:w="80" w:type="dxa"/>
              <w:left w:w="120" w:type="dxa"/>
              <w:bottom w:w="80" w:type="dxa"/>
              <w:right w:w="120" w:type="dxa"/>
            </w:tcMar>
            <w:vAlign w:val="center"/>
          </w:tcPr>
          <w:p w14:paraId="74E7EA06" w14:textId="77777777" w:rsidR="00694377" w:rsidRDefault="003C3615">
            <w:pPr>
              <w:spacing w:after="0"/>
            </w:pPr>
            <w:r>
              <w:rPr>
                <w:sz w:val="16"/>
              </w:rPr>
              <w:t>Add semantic classifiers, prompt-injection detection, policy-based blocking and an explicit review queue.</w:t>
            </w:r>
          </w:p>
        </w:tc>
      </w:tr>
      <w:tr w:rsidR="00694377" w14:paraId="6A41D6FC" w14:textId="77777777">
        <w:trPr>
          <w:jc w:val="center"/>
        </w:trPr>
        <w:tc>
          <w:tcPr>
            <w:tcW w:w="2376" w:type="dxa"/>
            <w:tcMar>
              <w:top w:w="80" w:type="dxa"/>
              <w:left w:w="120" w:type="dxa"/>
              <w:bottom w:w="80" w:type="dxa"/>
              <w:right w:w="120" w:type="dxa"/>
            </w:tcMar>
            <w:vAlign w:val="center"/>
          </w:tcPr>
          <w:p w14:paraId="15953B41" w14:textId="77777777" w:rsidR="00694377" w:rsidRDefault="003C3615">
            <w:pPr>
              <w:spacing w:after="0"/>
            </w:pPr>
            <w:r>
              <w:rPr>
                <w:sz w:val="16"/>
              </w:rPr>
              <w:t>5. Productionize data</w:t>
            </w:r>
          </w:p>
        </w:tc>
        <w:tc>
          <w:tcPr>
            <w:tcW w:w="6984" w:type="dxa"/>
            <w:tcMar>
              <w:top w:w="80" w:type="dxa"/>
              <w:left w:w="120" w:type="dxa"/>
              <w:bottom w:w="80" w:type="dxa"/>
              <w:right w:w="120" w:type="dxa"/>
            </w:tcMar>
            <w:vAlign w:val="center"/>
          </w:tcPr>
          <w:p w14:paraId="190EDD05" w14:textId="77777777" w:rsidR="00694377" w:rsidRDefault="003C3615">
            <w:pPr>
              <w:spacing w:after="0"/>
            </w:pPr>
            <w:r>
              <w:rPr>
                <w:sz w:val="16"/>
              </w:rPr>
              <w:t>Move operational logs to PostgreSQL and use a managed vector store where concurrency, backups and access controls are required.</w:t>
            </w:r>
          </w:p>
        </w:tc>
      </w:tr>
      <w:tr w:rsidR="00694377" w14:paraId="31536569" w14:textId="77777777">
        <w:trPr>
          <w:jc w:val="center"/>
        </w:trPr>
        <w:tc>
          <w:tcPr>
            <w:tcW w:w="2376" w:type="dxa"/>
            <w:shd w:val="clear" w:color="auto" w:fill="F2F4F7"/>
            <w:tcMar>
              <w:top w:w="80" w:type="dxa"/>
              <w:left w:w="120" w:type="dxa"/>
              <w:bottom w:w="80" w:type="dxa"/>
              <w:right w:w="120" w:type="dxa"/>
            </w:tcMar>
            <w:vAlign w:val="center"/>
          </w:tcPr>
          <w:p w14:paraId="7AE164D8" w14:textId="77777777" w:rsidR="00694377" w:rsidRDefault="003C3615">
            <w:pPr>
              <w:spacing w:after="0"/>
            </w:pPr>
            <w:r>
              <w:rPr>
                <w:sz w:val="16"/>
              </w:rPr>
              <w:t>6. Add engineering controls</w:t>
            </w:r>
          </w:p>
        </w:tc>
        <w:tc>
          <w:tcPr>
            <w:tcW w:w="6984" w:type="dxa"/>
            <w:shd w:val="clear" w:color="auto" w:fill="F2F4F7"/>
            <w:tcMar>
              <w:top w:w="80" w:type="dxa"/>
              <w:left w:w="120" w:type="dxa"/>
              <w:bottom w:w="80" w:type="dxa"/>
              <w:right w:w="120" w:type="dxa"/>
            </w:tcMar>
            <w:vAlign w:val="center"/>
          </w:tcPr>
          <w:p w14:paraId="33E69E4B" w14:textId="77777777" w:rsidR="00694377" w:rsidRDefault="003C3615">
            <w:pPr>
              <w:spacing w:after="0"/>
            </w:pPr>
            <w:r>
              <w:rPr>
                <w:sz w:val="16"/>
              </w:rPr>
              <w:t>Introduce unit, integration and dashboard tests; track prompt and model versions in a registry; document data retention and privacy rules.</w:t>
            </w:r>
          </w:p>
        </w:tc>
      </w:tr>
    </w:tbl>
    <w:p w14:paraId="67662F87" w14:textId="77777777" w:rsidR="00694377" w:rsidRDefault="00694377">
      <w:pPr>
        <w:spacing w:after="0"/>
      </w:pPr>
    </w:p>
    <w:p w14:paraId="563A4BB2" w14:textId="77777777" w:rsidR="00694377" w:rsidRDefault="003C3615">
      <w:pPr>
        <w:pStyle w:val="Heading2"/>
      </w:pPr>
      <w:r>
        <w:t>Conclusion</w:t>
      </w:r>
    </w:p>
    <w:p w14:paraId="1576DCF5" w14:textId="77777777" w:rsidR="00694377" w:rsidRDefault="003C3615" w:rsidP="002E73E2">
      <w:r>
        <w:t>The platform provides a well-scoped monitoring foundation for a local RAG application. Its strongest features are complete request telemetry, transparent metric calculations, quality and drift evaluation, and an investigation-oriented dashboard. The measured system is reliable and reasonably fast, but the consolidated health score demonstrates that observability is only useful when baselines and alert delivery are trustworthy. Versioned drift baselines, continuous analysis, external notifications and automated tests are the highest-value next steps toward production readiness.</w:t>
      </w:r>
    </w:p>
    <w:sectPr w:rsidR="00694377" w:rsidSect="00034616">
      <w:footerReference w:type="default" r:id="rId8"/>
      <w:pgSz w:w="12240" w:h="15840"/>
      <w:pgMar w:top="979" w:right="1123" w:bottom="893"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2B3F" w14:textId="77777777" w:rsidR="0045186C" w:rsidRDefault="0045186C">
      <w:pPr>
        <w:spacing w:after="0" w:line="240" w:lineRule="auto"/>
      </w:pPr>
      <w:r>
        <w:separator/>
      </w:r>
    </w:p>
  </w:endnote>
  <w:endnote w:type="continuationSeparator" w:id="0">
    <w:p w14:paraId="610B10C1" w14:textId="77777777" w:rsidR="0045186C" w:rsidRDefault="00451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F2D1" w14:textId="77777777" w:rsidR="00694377" w:rsidRDefault="006943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340BE" w14:textId="77777777" w:rsidR="0045186C" w:rsidRDefault="0045186C">
      <w:pPr>
        <w:spacing w:after="0" w:line="240" w:lineRule="auto"/>
      </w:pPr>
      <w:r>
        <w:separator/>
      </w:r>
    </w:p>
  </w:footnote>
  <w:footnote w:type="continuationSeparator" w:id="0">
    <w:p w14:paraId="6EC1DCDF" w14:textId="77777777" w:rsidR="0045186C" w:rsidRDefault="00451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412517">
    <w:abstractNumId w:val="8"/>
  </w:num>
  <w:num w:numId="2" w16cid:durableId="2113354074">
    <w:abstractNumId w:val="6"/>
  </w:num>
  <w:num w:numId="3" w16cid:durableId="1736925444">
    <w:abstractNumId w:val="5"/>
  </w:num>
  <w:num w:numId="4" w16cid:durableId="1246381482">
    <w:abstractNumId w:val="4"/>
  </w:num>
  <w:num w:numId="5" w16cid:durableId="487089910">
    <w:abstractNumId w:val="7"/>
  </w:num>
  <w:num w:numId="6" w16cid:durableId="1454131371">
    <w:abstractNumId w:val="3"/>
  </w:num>
  <w:num w:numId="7" w16cid:durableId="521212812">
    <w:abstractNumId w:val="2"/>
  </w:num>
  <w:num w:numId="8" w16cid:durableId="679090161">
    <w:abstractNumId w:val="1"/>
  </w:num>
  <w:num w:numId="9" w16cid:durableId="212487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5AAD"/>
    <w:rsid w:val="00034616"/>
    <w:rsid w:val="00046E2D"/>
    <w:rsid w:val="0006063C"/>
    <w:rsid w:val="0015074B"/>
    <w:rsid w:val="0029639D"/>
    <w:rsid w:val="002E0982"/>
    <w:rsid w:val="002E73E2"/>
    <w:rsid w:val="00326F90"/>
    <w:rsid w:val="003A1609"/>
    <w:rsid w:val="003C3615"/>
    <w:rsid w:val="0045186C"/>
    <w:rsid w:val="00694377"/>
    <w:rsid w:val="00A63682"/>
    <w:rsid w:val="00AA1D8D"/>
    <w:rsid w:val="00B313CB"/>
    <w:rsid w:val="00B47730"/>
    <w:rsid w:val="00B73DAF"/>
    <w:rsid w:val="00C072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F1B0C"/>
  <w14:defaultImageDpi w14:val="300"/>
  <w15:docId w15:val="{4D7244C9-A8AC-4BA2-B6BA-D0938684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1F2937"/>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B72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1767D-74A2-4A7C-9509-B01E966A1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LLM Monitoring Platform Technical Report</vt:lpstr>
    </vt:vector>
  </TitlesOfParts>
  <Manager/>
  <Company/>
  <LinksUpToDate>false</LinksUpToDate>
  <CharactersWithSpaces>11075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Monitoring Platform Technical Report</dc:title>
  <dc:subject>Architecture, logging, metrics, dashboard, alerting, limitations and future improvements</dc:subject>
  <dc:creator>Technical Documentation</dc:creator>
  <cp:keywords>LLM, RAG, monitoring, observability, dashboard, alerting</cp:keywords>
  <dc:description>generated by python-docx</dc:description>
  <cp:lastModifiedBy>Aadesh Shrivastava</cp:lastModifiedBy>
  <cp:revision>5</cp:revision>
  <dcterms:created xsi:type="dcterms:W3CDTF">2026-06-11T19:30:00Z</dcterms:created>
  <dcterms:modified xsi:type="dcterms:W3CDTF">2026-06-12T09:24:00Z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d95877-2e0c-4f81-8274-2c7dc12e45a8_Enabled">
    <vt:lpwstr>true</vt:lpwstr>
  </property>
  <property fmtid="{D5CDD505-2E9C-101B-9397-08002B2CF9AE}" pid="3" name="MSIP_Label_dbd95877-2e0c-4f81-8274-2c7dc12e45a8_SetDate">
    <vt:lpwstr>2026-06-12T09:23:21Z</vt:lpwstr>
  </property>
  <property fmtid="{D5CDD505-2E9C-101B-9397-08002B2CF9AE}" pid="4" name="MSIP_Label_dbd95877-2e0c-4f81-8274-2c7dc12e45a8_Method">
    <vt:lpwstr>Privileged</vt:lpwstr>
  </property>
  <property fmtid="{D5CDD505-2E9C-101B-9397-08002B2CF9AE}" pid="5" name="MSIP_Label_dbd95877-2e0c-4f81-8274-2c7dc12e45a8_Name">
    <vt:lpwstr>Public</vt:lpwstr>
  </property>
  <property fmtid="{D5CDD505-2E9C-101B-9397-08002B2CF9AE}" pid="6" name="MSIP_Label_dbd95877-2e0c-4f81-8274-2c7dc12e45a8_SiteId">
    <vt:lpwstr>927e65b8-7ad7-48db-a3c6-c42a67c100d6</vt:lpwstr>
  </property>
  <property fmtid="{D5CDD505-2E9C-101B-9397-08002B2CF9AE}" pid="7" name="MSIP_Label_dbd95877-2e0c-4f81-8274-2c7dc12e45a8_ActionId">
    <vt:lpwstr>6a6f1b46-adad-45c2-b618-d94b32c56365</vt:lpwstr>
  </property>
  <property fmtid="{D5CDD505-2E9C-101B-9397-08002B2CF9AE}" pid="8" name="MSIP_Label_dbd95877-2e0c-4f81-8274-2c7dc12e45a8_ContentBits">
    <vt:lpwstr>0</vt:lpwstr>
  </property>
  <property fmtid="{D5CDD505-2E9C-101B-9397-08002B2CF9AE}" pid="9" name="MSIP_Label_dbd95877-2e0c-4f81-8274-2c7dc12e45a8_Tag">
    <vt:lpwstr>10, 0, 1, 1</vt:lpwstr>
  </property>
</Properties>
</file>