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jc w:val="center"/>
      </w:pPr>
      <w:r>
        <w:rPr>
          <w:rFonts w:ascii="Arial" w:cs="Arial" w:eastAsia="Arial" w:hAnsi="Arial"/>
          <w:b/>
          <w:bCs/>
          <w:color w:val="1B6B3E"/>
          <w:sz w:val="72"/>
          <w:szCs w:val="72"/>
        </w:rPr>
        <w:t xml:space="preserve">CASHTRAKA</w:t>
      </w:r>
    </w:p>
    <w:p>
      <w:pPr>
        <w:spacing w:after="100"/>
      </w:pPr>
    </w:p>
    <w:p>
      <w:pPr>
        <w:spacing w:after="80"/>
        <w:jc w:val="center"/>
      </w:pPr>
      <w:r>
        <w:rPr>
          <w:rFonts w:ascii="Arial" w:cs="Arial" w:eastAsia="Arial" w:hAnsi="Arial"/>
          <w:color w:val="1A1A2E"/>
          <w:sz w:val="36"/>
          <w:szCs w:val="36"/>
        </w:rPr>
        <w:t xml:space="preserve">Product Specification Document</w:t>
      </w:r>
    </w:p>
    <w:p>
      <w:pPr>
        <w:spacing w:after="100"/>
      </w:pPr>
    </w:p>
    <w:p>
      <w:pPr>
        <w:jc w:val="center"/>
      </w:pPr>
      <w:r>
        <w:rPr>
          <w:rFonts w:ascii="Arial" w:cs="Arial" w:eastAsia="Arial" w:hAnsi="Arial"/>
          <w:i/>
          <w:iCs/>
          <w:color w:val="555555"/>
          <w:sz w:val="24"/>
          <w:szCs w:val="24"/>
        </w:rPr>
        <w:t xml:space="preserve">Know who paid. Know who owes. Collect everything.</w:t>
      </w:r>
    </w:p>
    <w:p>
      <w:pPr>
        <w:spacing w:after="600"/>
      </w:pPr>
    </w:p>
    <w:p>
      <w:pPr>
        <w:jc w:val="center"/>
      </w:pPr>
      <w:r>
        <w:rPr>
          <w:rFonts w:ascii="Arial" w:cs="Arial" w:eastAsia="Arial" w:hAnsi="Arial"/>
          <w:color w:val="555555"/>
          <w:sz w:val="22"/>
          <w:szCs w:val="22"/>
        </w:rPr>
        <w:t xml:space="preserve">Version 1.0</w:t>
      </w:r>
    </w:p>
    <w:p>
      <w:pPr>
        <w:jc w:val="center"/>
      </w:pPr>
      <w:r>
        <w:rPr>
          <w:rFonts w:ascii="Arial" w:cs="Arial" w:eastAsia="Arial" w:hAnsi="Arial"/>
          <w:color w:val="555555"/>
          <w:sz w:val="22"/>
          <w:szCs w:val="22"/>
        </w:rPr>
        <w:t xml:space="preserve">April 2026</w:t>
      </w:r>
    </w:p>
    <w:p>
      <w:pPr>
        <w:spacing w:after="200"/>
      </w:pPr>
    </w:p>
    <w:p>
      <w:pPr>
        <w:jc w:val="center"/>
      </w:pPr>
      <w:r>
        <w:rPr>
          <w:rFonts w:ascii="Arial" w:cs="Arial" w:eastAsia="Arial" w:hAnsi="Arial"/>
          <w:color w:val="555555"/>
          <w:sz w:val="20"/>
          <w:szCs w:val="20"/>
        </w:rPr>
        <w:t xml:space="preserve">Prepared by: CashTraka Engineering</w:t>
      </w:r>
    </w:p>
    <w:p>
      <w:pPr>
        <w:jc w:val="center"/>
      </w:pPr>
      <w:r>
        <w:rPr>
          <w:rFonts w:ascii="Arial" w:cs="Arial" w:eastAsia="Arial" w:hAnsi="Arial"/>
          <w:color w:val="1B6B3E"/>
          <w:sz w:val="20"/>
          <w:szCs w:val="20"/>
        </w:rPr>
        <w:t xml:space="preserve">cashtraka.co</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20"/>
      </w:pPr>
      <w:r>
        <w:rPr>
          <w:rFonts w:ascii="Arial" w:cs="Arial" w:eastAsia="Arial" w:hAnsi="Arial"/>
          <w:color w:val="555555"/>
          <w:sz w:val="22"/>
          <w:szCs w:val="22"/>
        </w:rPr>
        <w:t xml:space="preserve">CashTraka is a full-stack business management platform purpose-built for Nigerian small and medium businesses, with a specialised mode for property managers and landlords. It enables business owners to record payments, track debts, manage customers, automate collection reminders, generate invoices and receipts, manage teams, and gain real-time financial insights — all from a single web application optimised for both desktop and mobile.</w:t>
      </w:r>
    </w:p>
    <w:p>
      <w:pPr>
        <w:spacing w:after="120"/>
      </w:pPr>
      <w:r>
        <w:rPr>
          <w:rFonts w:ascii="Arial" w:cs="Arial" w:eastAsia="Arial" w:hAnsi="Arial"/>
          <w:color w:val="555555"/>
          <w:sz w:val="22"/>
          <w:szCs w:val="22"/>
        </w:rPr>
        <w:t xml:space="preserve">The platform runs on Next.js 14 (App Router) with a PostgreSQL database hosted on Neon, deployed to Vercel at cashtraka.co. It integrates with Paystack and Flutterwave for online payments and subscription billing, Resend for transactional email, Uploadcare and Cloudinary for media, and WhatsApp deep links for customer communication.</w:t>
      </w:r>
    </w:p>
    <w:p>
      <w:pPr>
        <w:spacing w:after="120"/>
      </w:pPr>
      <w:r>
        <w:rPr>
          <w:rFonts w:ascii="Arial" w:cs="Arial" w:eastAsia="Arial" w:hAnsi="Arial"/>
          <w:color w:val="555555"/>
          <w:sz w:val="22"/>
          <w:szCs w:val="22"/>
        </w:rPr>
        <w:t xml:space="preserve">CashTraka follows a freemium model with a generous free tier (50 payments/month, 20 active debts, 50 customers) and a single Starter plan available at three billing frequencies: Quarterly (₦12,000), Biannual (₦20,000), or Yearly (₦36,000), each with a 7-day free trial.</w:t>
      </w:r>
    </w:p>
    <w:p>
      <w:pPr>
        <w:pStyle w:val="Heading1"/>
      </w:pPr>
      <w:r>
        <w:t xml:space="preserve">2. Product Overview</w:t>
      </w:r>
    </w:p>
    <w:p>
      <w:pPr>
        <w:pStyle w:val="Heading2"/>
      </w:pPr>
      <w:r>
        <w:t xml:space="preserve">2.1 Vision</w:t>
      </w:r>
    </w:p>
    <w:p>
      <w:pPr>
        <w:spacing w:after="120"/>
      </w:pPr>
      <w:r>
        <w:rPr>
          <w:rFonts w:ascii="Arial" w:cs="Arial" w:eastAsia="Arial" w:hAnsi="Arial"/>
          <w:color w:val="555555"/>
          <w:sz w:val="22"/>
          <w:szCs w:val="22"/>
        </w:rPr>
        <w:t xml:space="preserve">To be the default operating system for informal and formal Nigerian businesses to track money in, money out, and money owed — replacing exercise books, spreadsheets, and guesswork with a structured, intelligent platform.</w:t>
      </w:r>
    </w:p>
    <w:p>
      <w:pPr>
        <w:pStyle w:val="Heading2"/>
      </w:pPr>
      <w:r>
        <w:t xml:space="preserve">2.2 Target Users</w:t>
      </w:r>
    </w:p>
    <w:p>
      <w:pPr>
        <w:pStyle w:val="ListParagraph"/>
        <w:numPr>
          <w:ilvl w:val="0"/>
          <w:numId w:val="2"/>
        </w:numPr>
        <w:spacing w:after="60"/>
      </w:pPr>
      <w:r>
        <w:rPr>
          <w:rFonts w:ascii="Arial" w:cs="Arial" w:eastAsia="Arial" w:hAnsi="Arial"/>
          <w:b/>
          <w:bCs/>
          <w:color w:val="1A1A2E"/>
          <w:sz w:val="22"/>
          <w:szCs w:val="22"/>
        </w:rPr>
        <w:t xml:space="preserve">Sellers / Retailers: </w:t>
      </w:r>
      <w:r>
        <w:rPr>
          <w:rFonts w:ascii="Arial" w:cs="Arial" w:eastAsia="Arial" w:hAnsi="Arial"/>
          <w:color w:val="555555"/>
          <w:sz w:val="22"/>
          <w:szCs w:val="22"/>
        </w:rPr>
        <w:t xml:space="preserve">Track sales payments, customer debts, products, and expenses.</w:t>
      </w:r>
    </w:p>
    <w:p>
      <w:pPr>
        <w:pStyle w:val="ListParagraph"/>
        <w:numPr>
          <w:ilvl w:val="0"/>
          <w:numId w:val="2"/>
        </w:numPr>
        <w:spacing w:after="60"/>
      </w:pPr>
      <w:r>
        <w:rPr>
          <w:rFonts w:ascii="Arial" w:cs="Arial" w:eastAsia="Arial" w:hAnsi="Arial"/>
          <w:b/>
          <w:bCs/>
          <w:color w:val="1A1A2E"/>
          <w:sz w:val="22"/>
          <w:szCs w:val="22"/>
        </w:rPr>
        <w:t xml:space="preserve">Service Providers: </w:t>
      </w:r>
      <w:r>
        <w:rPr>
          <w:rFonts w:ascii="Arial" w:cs="Arial" w:eastAsia="Arial" w:hAnsi="Arial"/>
          <w:color w:val="555555"/>
          <w:sz w:val="22"/>
          <w:szCs w:val="22"/>
        </w:rPr>
        <w:t xml:space="preserve">Record project payments, manage client balances, and send invoices.</w:t>
      </w:r>
    </w:p>
    <w:p>
      <w:pPr>
        <w:pStyle w:val="ListParagraph"/>
        <w:numPr>
          <w:ilvl w:val="0"/>
          <w:numId w:val="2"/>
        </w:numPr>
        <w:spacing w:after="60"/>
      </w:pPr>
      <w:r>
        <w:rPr>
          <w:rFonts w:ascii="Arial" w:cs="Arial" w:eastAsia="Arial" w:hAnsi="Arial"/>
          <w:b/>
          <w:bCs/>
          <w:color w:val="1A1A2E"/>
          <w:sz w:val="22"/>
          <w:szCs w:val="22"/>
        </w:rPr>
        <w:t xml:space="preserve">Property Managers / Landlords: </w:t>
      </w:r>
      <w:r>
        <w:rPr>
          <w:rFonts w:ascii="Arial" w:cs="Arial" w:eastAsia="Arial" w:hAnsi="Arial"/>
          <w:color w:val="555555"/>
          <w:sz w:val="22"/>
          <w:szCs w:val="22"/>
        </w:rPr>
        <w:t xml:space="preserve">Track rent payments, manage tenants and properties, and automate lease reminders.</w:t>
      </w:r>
    </w:p>
    <w:p>
      <w:pPr>
        <w:pStyle w:val="Heading2"/>
      </w:pPr>
      <w:r>
        <w:t xml:space="preserve">2.3 Business Modes</w:t>
      </w:r>
    </w:p>
    <w:p>
      <w:pPr>
        <w:spacing w:after="120"/>
      </w:pPr>
      <w:r>
        <w:rPr>
          <w:rFonts w:ascii="Arial" w:cs="Arial" w:eastAsia="Arial" w:hAnsi="Arial"/>
          <w:color w:val="555555"/>
          <w:sz w:val="22"/>
          <w:szCs w:val="22"/>
        </w:rPr>
        <w:t xml:space="preserve">CashTraka operates in two distinct modes determined at onboarding, which adjusts terminology and available features throughout the app:</w:t>
      </w:r>
    </w:p>
    <w:p>
      <w:pPr>
        <w:pStyle w:val="ListParagraph"/>
        <w:numPr>
          <w:ilvl w:val="0"/>
          <w:numId w:val="2"/>
        </w:numPr>
        <w:spacing w:after="60"/>
      </w:pPr>
      <w:r>
        <w:rPr>
          <w:rFonts w:ascii="Arial" w:cs="Arial" w:eastAsia="Arial" w:hAnsi="Arial"/>
          <w:b/>
          <w:bCs/>
          <w:color w:val="1A1A2E"/>
          <w:sz w:val="22"/>
          <w:szCs w:val="22"/>
        </w:rPr>
        <w:t xml:space="preserve">Standard Mode (Sellers): </w:t>
      </w:r>
      <w:r>
        <w:rPr>
          <w:rFonts w:ascii="Arial" w:cs="Arial" w:eastAsia="Arial" w:hAnsi="Arial"/>
          <w:color w:val="555555"/>
          <w:sz w:val="22"/>
          <w:szCs w:val="22"/>
        </w:rPr>
        <w:t xml:space="preserve">Payments, Debts (Money Owed), Customers, Products, Invoices, Collections, Checklists.</w:t>
      </w:r>
    </w:p>
    <w:p>
      <w:pPr>
        <w:pStyle w:val="ListParagraph"/>
        <w:numPr>
          <w:ilvl w:val="0"/>
          <w:numId w:val="2"/>
        </w:numPr>
        <w:spacing w:after="60"/>
      </w:pPr>
      <w:r>
        <w:rPr>
          <w:rFonts w:ascii="Arial" w:cs="Arial" w:eastAsia="Arial" w:hAnsi="Arial"/>
          <w:b/>
          <w:bCs/>
          <w:color w:val="1A1A2E"/>
          <w:sz w:val="22"/>
          <w:szCs w:val="22"/>
        </w:rPr>
        <w:t xml:space="preserve">Property Manager Mode: </w:t>
      </w:r>
      <w:r>
        <w:rPr>
          <w:rFonts w:ascii="Arial" w:cs="Arial" w:eastAsia="Arial" w:hAnsi="Arial"/>
          <w:color w:val="555555"/>
          <w:sz w:val="22"/>
          <w:szCs w:val="22"/>
        </w:rPr>
        <w:t xml:space="preserve">Rent Payments, Unpaid Rent, Tenants, Properties, Rent Tracker, Lease Reminders.</w:t>
      </w:r>
    </w:p>
    <w:p>
      <w:pPr>
        <w:pStyle w:val="Heading2"/>
      </w:pPr>
      <w:r>
        <w:t xml:space="preserve">2.4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1B6B3E" w:val="clear"/>
            <w:tcMar>
              <w:top w:type="dxa" w:w="60"/>
              <w:left w:type="dxa" w:w="100"/>
              <w:bottom w:type="dxa" w:w="60"/>
              <w:right w:type="dxa" w:w="100"/>
            </w:tcMar>
          </w:tcPr>
          <w:p>
            <w:r>
              <w:rPr>
                <w:rFonts w:ascii="Arial" w:cs="Arial" w:eastAsia="Arial" w:hAnsi="Arial"/>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1B6B3E" w:val="clear"/>
            <w:tcMar>
              <w:top w:type="dxa" w:w="60"/>
              <w:left w:type="dxa" w:w="100"/>
              <w:bottom w:type="dxa" w:w="60"/>
              <w:right w:type="dxa" w:w="100"/>
            </w:tcMar>
          </w:tcPr>
          <w:p>
            <w:r>
              <w:rPr>
                <w:rFonts w:ascii="Arial" w:cs="Arial" w:eastAsia="Arial" w:hAnsi="Arial"/>
                <w:b/>
                <w:bCs/>
                <w:color w:val="FFFFFF"/>
                <w:sz w:val="20"/>
                <w:szCs w:val="20"/>
              </w:rPr>
              <w:t xml:space="preserve">Technology</w:t>
            </w:r>
          </w:p>
        </w:tc>
        <w:tc>
          <w:tcPr>
            <w:tcW w:type="dxa" w:w="4360"/>
            <w:tcBorders>
              <w:top w:val="single" w:color="CCCCCC" w:sz="1"/>
              <w:left w:val="single" w:color="CCCCCC" w:sz="1"/>
              <w:bottom w:val="single" w:color="CCCCCC" w:sz="1"/>
              <w:right w:val="single" w:color="CCCCCC" w:sz="1"/>
            </w:tcBorders>
            <w:shd w:fill="1B6B3E" w:val="clear"/>
            <w:tcMar>
              <w:top w:type="dxa" w:w="60"/>
              <w:left w:type="dxa" w:w="100"/>
              <w:bottom w:type="dxa" w:w="60"/>
              <w:right w:type="dxa" w:w="100"/>
            </w:tcMar>
          </w:tcPr>
          <w:p>
            <w:r>
              <w:rPr>
                <w:rFonts w:ascii="Arial" w:cs="Arial" w:eastAsia="Arial" w:hAnsi="Arial"/>
                <w:b/>
                <w:bCs/>
                <w:color w:val="FFFFFF"/>
                <w:sz w:val="20"/>
                <w:szCs w:val="20"/>
              </w:rPr>
              <w:t xml:space="preserve">Details</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Frontend</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Next.js 14 + React 18</w:t>
            </w:r>
          </w:p>
        </w:tc>
        <w:tc>
          <w:tcPr>
            <w:tcW w:type="dxa" w:w="4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App Router, Server &amp; Client Components, TailwindCSS</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Backend</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Next.js API Routes</w:t>
            </w:r>
          </w:p>
        </w:tc>
        <w:tc>
          <w:tcPr>
            <w:tcW w:type="dxa" w:w="4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138 endpoints, Zod validation, JWT auth</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Database</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PostgreSQL (Neon)</w:t>
            </w:r>
          </w:p>
        </w:tc>
        <w:tc>
          <w:tcPr>
            <w:tcW w:type="dxa" w:w="4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Prisma 5.22 ORM, 46 models</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Payments</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Paystack + Flutterwave</w:t>
            </w:r>
          </w:p>
        </w:tc>
        <w:tc>
          <w:tcPr>
            <w:tcW w:type="dxa" w:w="4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One-time and recurring billing</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Email</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Resend</w:t>
            </w:r>
          </w:p>
        </w:tc>
        <w:tc>
          <w:tcPr>
            <w:tcW w:type="dxa" w:w="4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Transactional email (OTP, receipts, reminders)</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Media</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Cloudinary + Uploadcare</w:t>
            </w:r>
          </w:p>
        </w:tc>
        <w:tc>
          <w:tcPr>
            <w:tcW w:type="dxa" w:w="4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Logo upload, receipt PDF storage</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Hosting</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Vercel (Hobby)</w:t>
            </w:r>
          </w:p>
        </w:tc>
        <w:tc>
          <w:tcPr>
            <w:tcW w:type="dxa" w:w="4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Auto-deploy from GitHub main branch</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Icons</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Lucide React</w:t>
            </w:r>
          </w:p>
        </w:tc>
        <w:tc>
          <w:tcPr>
            <w:tcW w:type="dxa" w:w="4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Consistent icon system throughout</w:t>
            </w:r>
          </w:p>
        </w:tc>
      </w:tr>
    </w:tbl>
    <w:p>
      <w:r>
        <w:br w:type="page"/>
      </w:r>
    </w:p>
    <w:p>
      <w:pPr>
        <w:pStyle w:val="Heading1"/>
      </w:pPr>
      <w:r>
        <w:t xml:space="preserve">3. Authentication &amp; Security</w:t>
      </w:r>
    </w:p>
    <w:p>
      <w:pPr>
        <w:pStyle w:val="Heading2"/>
      </w:pPr>
      <w:r>
        <w:t xml:space="preserve">3.1 Auth Flows</w:t>
      </w:r>
    </w:p>
    <w:p>
      <w:pPr>
        <w:pStyle w:val="ListParagraph"/>
        <w:numPr>
          <w:ilvl w:val="0"/>
          <w:numId w:val="2"/>
        </w:numPr>
        <w:spacing w:after="60"/>
      </w:pPr>
      <w:r>
        <w:rPr>
          <w:rFonts w:ascii="Arial" w:cs="Arial" w:eastAsia="Arial" w:hAnsi="Arial"/>
          <w:b/>
          <w:bCs/>
          <w:color w:val="1A1A2E"/>
          <w:sz w:val="22"/>
          <w:szCs w:val="22"/>
        </w:rPr>
        <w:t xml:space="preserve">Sign Up: </w:t>
      </w:r>
      <w:r>
        <w:rPr>
          <w:rFonts w:ascii="Arial" w:cs="Arial" w:eastAsia="Arial" w:hAnsi="Arial"/>
          <w:color w:val="555555"/>
          <w:sz w:val="22"/>
          <w:szCs w:val="22"/>
        </w:rPr>
        <w:t xml:space="preserve">Email + password registration with OTP email verification via Resend.</w:t>
      </w:r>
    </w:p>
    <w:p>
      <w:pPr>
        <w:pStyle w:val="ListParagraph"/>
        <w:numPr>
          <w:ilvl w:val="0"/>
          <w:numId w:val="2"/>
        </w:numPr>
        <w:spacing w:after="60"/>
      </w:pPr>
      <w:r>
        <w:rPr>
          <w:rFonts w:ascii="Arial" w:cs="Arial" w:eastAsia="Arial" w:hAnsi="Arial"/>
          <w:b/>
          <w:bCs/>
          <w:color w:val="1A1A2E"/>
          <w:sz w:val="22"/>
          <w:szCs w:val="22"/>
        </w:rPr>
        <w:t xml:space="preserve">Login: </w:t>
      </w:r>
      <w:r>
        <w:rPr>
          <w:rFonts w:ascii="Arial" w:cs="Arial" w:eastAsia="Arial" w:hAnsi="Arial"/>
          <w:color w:val="555555"/>
          <w:sz w:val="22"/>
          <w:szCs w:val="22"/>
        </w:rPr>
        <w:t xml:space="preserve">Email/password with bcrypt verification, JWT session cookie (7-day expiry, HS256, HttpOnly, Secure, SameSite=Lax).</w:t>
      </w:r>
    </w:p>
    <w:p>
      <w:pPr>
        <w:pStyle w:val="ListParagraph"/>
        <w:numPr>
          <w:ilvl w:val="0"/>
          <w:numId w:val="2"/>
        </w:numPr>
        <w:spacing w:after="60"/>
      </w:pPr>
      <w:r>
        <w:rPr>
          <w:rFonts w:ascii="Arial" w:cs="Arial" w:eastAsia="Arial" w:hAnsi="Arial"/>
          <w:b/>
          <w:bCs/>
          <w:color w:val="1A1A2E"/>
          <w:sz w:val="22"/>
          <w:szCs w:val="22"/>
        </w:rPr>
        <w:t xml:space="preserve">Password Reset: </w:t>
      </w:r>
      <w:r>
        <w:rPr>
          <w:rFonts w:ascii="Arial" w:cs="Arial" w:eastAsia="Arial" w:hAnsi="Arial"/>
          <w:color w:val="555555"/>
          <w:sz w:val="22"/>
          <w:szCs w:val="22"/>
        </w:rPr>
        <w:t xml:space="preserve">Token-based reset via email link with expiration.</w:t>
      </w:r>
    </w:p>
    <w:p>
      <w:pPr>
        <w:pStyle w:val="ListParagraph"/>
        <w:numPr>
          <w:ilvl w:val="0"/>
          <w:numId w:val="2"/>
        </w:numPr>
        <w:spacing w:after="60"/>
      </w:pPr>
      <w:r>
        <w:rPr>
          <w:rFonts w:ascii="Arial" w:cs="Arial" w:eastAsia="Arial" w:hAnsi="Arial"/>
          <w:b/>
          <w:bCs/>
          <w:color w:val="1A1A2E"/>
          <w:sz w:val="22"/>
          <w:szCs w:val="22"/>
        </w:rPr>
        <w:t xml:space="preserve">Staff Invitation: </w:t>
      </w:r>
      <w:r>
        <w:rPr>
          <w:rFonts w:ascii="Arial" w:cs="Arial" w:eastAsia="Arial" w:hAnsi="Arial"/>
          <w:color w:val="555555"/>
          <w:sz w:val="22"/>
          <w:szCs w:val="22"/>
        </w:rPr>
        <w:t xml:space="preserve">Token-based invite flow; staff accept and set their own password.</w:t>
      </w:r>
    </w:p>
    <w:p>
      <w:pPr>
        <w:pStyle w:val="Heading2"/>
      </w:pPr>
      <w:r>
        <w:t xml:space="preserve">3.2 Session Management</w:t>
      </w:r>
    </w:p>
    <w:p>
      <w:pPr>
        <w:spacing w:after="120"/>
      </w:pPr>
      <w:r>
        <w:rPr>
          <w:rFonts w:ascii="Arial" w:cs="Arial" w:eastAsia="Arial" w:hAnsi="Arial"/>
          <w:color w:val="555555"/>
          <w:sz w:val="22"/>
          <w:szCs w:val="22"/>
        </w:rPr>
        <w:t xml:space="preserve">Dual session types are supported: owner sessions (User model) and staff sessions (StaffMember model). The session cookie is named cashtraka_session and encodes the user ID, business ID, role, and session type. Middleware validates the JWT on every protected route and redirects unauthenticated users to /login.</w:t>
      </w:r>
    </w:p>
    <w:p>
      <w:pPr>
        <w:pStyle w:val="Heading2"/>
      </w:pPr>
      <w:r>
        <w:t xml:space="preserve">3.3 Rate Limiting</w:t>
      </w:r>
    </w:p>
    <w:p>
      <w:pPr>
        <w:spacing w:after="120"/>
      </w:pPr>
      <w:r>
        <w:rPr>
          <w:rFonts w:ascii="Arial" w:cs="Arial" w:eastAsia="Arial" w:hAnsi="Arial"/>
          <w:color w:val="555555"/>
          <w:sz w:val="22"/>
          <w:szCs w:val="22"/>
        </w:rPr>
        <w:t xml:space="preserve">Global middleware enforces 120 requests per minute per IP address. Request bodies are capped at 1 MB. Additional soft limits are applied per-user based on plan tier through the feature gating system.</w:t>
      </w:r>
    </w:p>
    <w:p>
      <w:pPr>
        <w:pStyle w:val="Heading2"/>
      </w:pPr>
      <w:r>
        <w:t xml:space="preserve">3.4 RBAC (Role-Based Access Control)</w:t>
      </w:r>
    </w:p>
    <w:p>
      <w:pPr>
        <w:spacing w:after="120"/>
      </w:pPr>
      <w:r>
        <w:rPr>
          <w:rFonts w:ascii="Arial" w:cs="Arial" w:eastAsia="Arial" w:hAnsi="Arial"/>
          <w:color w:val="555555"/>
          <w:sz w:val="22"/>
          <w:szCs w:val="22"/>
        </w:rPr>
        <w:t xml:space="preserve">CashTraka implements a two-tier permission system:</w:t>
      </w:r>
    </w:p>
    <w:p>
      <w:pPr>
        <w:pStyle w:val="Heading3"/>
      </w:pPr>
      <w:r>
        <w:t xml:space="preserve">Business-Level Roles (4 roles, 27+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CCCCCC" w:sz="1"/>
              <w:left w:val="single" w:color="CCCCCC" w:sz="1"/>
              <w:bottom w:val="single" w:color="CCCCCC" w:sz="1"/>
              <w:right w:val="single" w:color="CCCCCC" w:sz="1"/>
            </w:tcBorders>
            <w:shd w:fill="1B6B3E" w:val="clear"/>
            <w:tcMar>
              <w:top w:type="dxa" w:w="60"/>
              <w:left w:type="dxa" w:w="100"/>
              <w:bottom w:type="dxa" w:w="60"/>
              <w:right w:type="dxa" w:w="100"/>
            </w:tcMar>
          </w:tcPr>
          <w:p>
            <w:r>
              <w:rPr>
                <w:rFonts w:ascii="Arial" w:cs="Arial" w:eastAsia="Arial" w:hAnsi="Arial"/>
                <w:b/>
                <w:bCs/>
                <w:color w:val="FFFFFF"/>
                <w:sz w:val="20"/>
                <w:szCs w:val="20"/>
              </w:rPr>
              <w:t xml:space="preserve">Role</w:t>
            </w:r>
          </w:p>
        </w:tc>
        <w:tc>
          <w:tcPr>
            <w:tcW w:type="dxa" w:w="2200"/>
            <w:tcBorders>
              <w:top w:val="single" w:color="CCCCCC" w:sz="1"/>
              <w:left w:val="single" w:color="CCCCCC" w:sz="1"/>
              <w:bottom w:val="single" w:color="CCCCCC" w:sz="1"/>
              <w:right w:val="single" w:color="CCCCCC" w:sz="1"/>
            </w:tcBorders>
            <w:shd w:fill="1B6B3E" w:val="clear"/>
            <w:tcMar>
              <w:top w:type="dxa" w:w="60"/>
              <w:left w:type="dxa" w:w="100"/>
              <w:bottom w:type="dxa" w:w="60"/>
              <w:right w:type="dxa" w:w="100"/>
            </w:tcMar>
          </w:tcPr>
          <w:p>
            <w:r>
              <w:rPr>
                <w:rFonts w:ascii="Arial" w:cs="Arial" w:eastAsia="Arial" w:hAnsi="Arial"/>
                <w:b/>
                <w:bCs/>
                <w:color w:val="FFFFFF"/>
                <w:sz w:val="20"/>
                <w:szCs w:val="20"/>
              </w:rPr>
              <w:t xml:space="preserve">Scope</w:t>
            </w:r>
          </w:p>
        </w:tc>
        <w:tc>
          <w:tcPr>
            <w:tcW w:type="dxa" w:w="5360"/>
            <w:tcBorders>
              <w:top w:val="single" w:color="CCCCCC" w:sz="1"/>
              <w:left w:val="single" w:color="CCCCCC" w:sz="1"/>
              <w:bottom w:val="single" w:color="CCCCCC" w:sz="1"/>
              <w:right w:val="single" w:color="CCCCCC" w:sz="1"/>
            </w:tcBorders>
            <w:shd w:fill="1B6B3E" w:val="clear"/>
            <w:tcMar>
              <w:top w:type="dxa" w:w="60"/>
              <w:left w:type="dxa" w:w="100"/>
              <w:bottom w:type="dxa" w:w="60"/>
              <w:right w:type="dxa" w:w="100"/>
            </w:tcMar>
          </w:tcPr>
          <w:p>
            <w:r>
              <w:rPr>
                <w:rFonts w:ascii="Arial" w:cs="Arial" w:eastAsia="Arial" w:hAnsi="Arial"/>
                <w:b/>
                <w:bCs/>
                <w:color w:val="FFFFFF"/>
                <w:sz w:val="20"/>
                <w:szCs w:val="20"/>
              </w:rPr>
              <w:t xml:space="preserve">Key Permissions</w:t>
            </w:r>
          </w:p>
        </w:tc>
      </w:tr>
      <w:tr>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Owner</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Full access</w:t>
            </w:r>
          </w:p>
        </w:tc>
        <w:tc>
          <w:tcPr>
            <w:tcW w:type="dxa" w:w="5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All operations including billing, settings, team management</w:t>
            </w:r>
          </w:p>
        </w:tc>
      </w:tr>
      <w:tr>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Manager</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Operations</w:t>
            </w:r>
          </w:p>
        </w:tc>
        <w:tc>
          <w:tcPr>
            <w:tcW w:type="dxa" w:w="5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Payments, debts, customers, expenses, tasks — no billing/settings</w:t>
            </w:r>
          </w:p>
        </w:tc>
      </w:tr>
      <w:tr>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Cashier</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Payments only</w:t>
            </w:r>
          </w:p>
        </w:tc>
        <w:tc>
          <w:tcPr>
            <w:tcW w:type="dxa" w:w="5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Record payments, view customers — no debts, expenses, or team</w:t>
            </w:r>
          </w:p>
        </w:tc>
      </w:tr>
      <w:tr>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Viewer</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Read-only</w:t>
            </w:r>
          </w:p>
        </w:tc>
        <w:tc>
          <w:tcPr>
            <w:tcW w:type="dxa" w:w="5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View dashboards, reports — no write operations</w:t>
            </w:r>
          </w:p>
        </w:tc>
      </w:tr>
    </w:tbl>
    <w:p>
      <w:pPr>
        <w:spacing w:after="100"/>
      </w:pPr>
    </w:p>
    <w:p>
      <w:pPr>
        <w:pStyle w:val="Heading3"/>
      </w:pPr>
      <w:r>
        <w:t xml:space="preserve">Admin-Level Roles (6 roles)</w:t>
      </w:r>
    </w:p>
    <w:p>
      <w:pPr>
        <w:spacing w:after="120"/>
      </w:pPr>
      <w:r>
        <w:rPr>
          <w:rFonts w:ascii="Arial" w:cs="Arial" w:eastAsia="Arial" w:hAnsi="Arial"/>
          <w:color w:val="555555"/>
          <w:sz w:val="22"/>
          <w:szCs w:val="22"/>
        </w:rPr>
        <w:t xml:space="preserve">Platform administration uses a separate RBAC with roles: Super Admin, Blog Manager, Billing Manager, Support Agent, Property Manager, and Reports Viewer. Each role has scoped access to the /admin section.</w:t>
      </w:r>
    </w:p>
    <w:p>
      <w:r>
        <w:br w:type="page"/>
      </w:r>
    </w:p>
    <w:p>
      <w:pPr>
        <w:pStyle w:val="Heading1"/>
      </w:pPr>
      <w:r>
        <w:t xml:space="preserve">4. Core Feature Modules</w:t>
      </w:r>
    </w:p>
    <w:p>
      <w:pPr>
        <w:pStyle w:val="Heading2"/>
      </w:pPr>
      <w:r>
        <w:t xml:space="preserve">4.1 Dashboard</w:t>
      </w:r>
    </w:p>
    <w:p>
      <w:pPr>
        <w:spacing w:after="120"/>
      </w:pPr>
      <w:r>
        <w:rPr>
          <w:rFonts w:ascii="Arial" w:cs="Arial" w:eastAsia="Arial" w:hAnsi="Arial"/>
          <w:color w:val="555555"/>
          <w:sz w:val="22"/>
          <w:szCs w:val="22"/>
        </w:rPr>
        <w:t xml:space="preserve">The main dashboard serves as the command centre, surfacing real-time business health metrics and prioritised action items.</w:t>
      </w:r>
    </w:p>
    <w:p>
      <w:pPr>
        <w:pStyle w:val="ListParagraph"/>
        <w:numPr>
          <w:ilvl w:val="0"/>
          <w:numId w:val="2"/>
        </w:numPr>
        <w:spacing w:after="60"/>
      </w:pPr>
      <w:r>
        <w:rPr>
          <w:rFonts w:ascii="Arial" w:cs="Arial" w:eastAsia="Arial" w:hAnsi="Arial"/>
          <w:b/>
          <w:bCs/>
          <w:color w:val="1A1A2E"/>
          <w:sz w:val="22"/>
          <w:szCs w:val="22"/>
        </w:rPr>
        <w:t xml:space="preserve">Hero Revenue Card: </w:t>
      </w:r>
      <w:r>
        <w:rPr>
          <w:rFonts w:ascii="Arial" w:cs="Arial" w:eastAsia="Arial" w:hAnsi="Arial"/>
          <w:color w:val="555555"/>
          <w:sz w:val="22"/>
          <w:szCs w:val="22"/>
        </w:rPr>
        <w:t xml:space="preserve">Shows total revenue for the current month with comparison to the previous period.</w:t>
      </w:r>
    </w:p>
    <w:p>
      <w:pPr>
        <w:pStyle w:val="ListParagraph"/>
        <w:numPr>
          <w:ilvl w:val="0"/>
          <w:numId w:val="2"/>
        </w:numPr>
        <w:spacing w:after="60"/>
      </w:pPr>
      <w:r>
        <w:rPr>
          <w:rFonts w:ascii="Arial" w:cs="Arial" w:eastAsia="Arial" w:hAnsi="Arial"/>
          <w:b/>
          <w:bCs/>
          <w:color w:val="1A1A2E"/>
          <w:sz w:val="22"/>
          <w:szCs w:val="22"/>
        </w:rPr>
        <w:t xml:space="preserve">KPI Cards: </w:t>
      </w:r>
      <w:r>
        <w:rPr>
          <w:rFonts w:ascii="Arial" w:cs="Arial" w:eastAsia="Arial" w:hAnsi="Arial"/>
          <w:color w:val="555555"/>
          <w:sz w:val="22"/>
          <w:szCs w:val="22"/>
        </w:rPr>
        <w:t xml:space="preserve">Money owed (open balances), collection rate percentage, net profit with margin, and average transaction value.</w:t>
      </w:r>
    </w:p>
    <w:p>
      <w:pPr>
        <w:pStyle w:val="ListParagraph"/>
        <w:numPr>
          <w:ilvl w:val="0"/>
          <w:numId w:val="2"/>
        </w:numPr>
        <w:spacing w:after="60"/>
      </w:pPr>
      <w:r>
        <w:rPr>
          <w:rFonts w:ascii="Arial" w:cs="Arial" w:eastAsia="Arial" w:hAnsi="Arial"/>
          <w:b/>
          <w:bCs/>
          <w:color w:val="1A1A2E"/>
          <w:sz w:val="22"/>
          <w:szCs w:val="22"/>
        </w:rPr>
        <w:t xml:space="preserve">Today’s Triage: </w:t>
      </w:r>
      <w:r>
        <w:rPr>
          <w:rFonts w:ascii="Arial" w:cs="Arial" w:eastAsia="Arial" w:hAnsi="Arial"/>
          <w:color w:val="555555"/>
          <w:sz w:val="22"/>
          <w:szCs w:val="22"/>
        </w:rPr>
        <w:t xml:space="preserve">A priority queue of up to 5 items ranked by severity (critical, warning, info) including overdue debts, unverified payments, broken promises, and follow-up reminders.</w:t>
      </w:r>
    </w:p>
    <w:p>
      <w:pPr>
        <w:pStyle w:val="ListParagraph"/>
        <w:numPr>
          <w:ilvl w:val="0"/>
          <w:numId w:val="2"/>
        </w:numPr>
        <w:spacing w:after="60"/>
      </w:pPr>
      <w:r>
        <w:rPr>
          <w:rFonts w:ascii="Arial" w:cs="Arial" w:eastAsia="Arial" w:hAnsi="Arial"/>
          <w:b/>
          <w:bCs/>
          <w:color w:val="1A1A2E"/>
          <w:sz w:val="22"/>
          <w:szCs w:val="22"/>
        </w:rPr>
        <w:t xml:space="preserve">Top Customers: </w:t>
      </w:r>
      <w:r>
        <w:rPr>
          <w:rFonts w:ascii="Arial" w:cs="Arial" w:eastAsia="Arial" w:hAnsi="Arial"/>
          <w:color w:val="555555"/>
          <w:sz w:val="22"/>
          <w:szCs w:val="22"/>
        </w:rPr>
        <w:t xml:space="preserve">Ranked list of highest-paying customers for the current month.</w:t>
      </w:r>
    </w:p>
    <w:p>
      <w:pPr>
        <w:pStyle w:val="ListParagraph"/>
        <w:numPr>
          <w:ilvl w:val="0"/>
          <w:numId w:val="2"/>
        </w:numPr>
        <w:spacing w:after="60"/>
      </w:pPr>
      <w:r>
        <w:rPr>
          <w:rFonts w:ascii="Arial" w:cs="Arial" w:eastAsia="Arial" w:hAnsi="Arial"/>
          <w:b/>
          <w:bCs/>
          <w:color w:val="1A1A2E"/>
          <w:sz w:val="22"/>
          <w:szCs w:val="22"/>
        </w:rPr>
        <w:t xml:space="preserve">Weekly Bar Chart: </w:t>
      </w:r>
      <w:r>
        <w:rPr>
          <w:rFonts w:ascii="Arial" w:cs="Arial" w:eastAsia="Arial" w:hAnsi="Arial"/>
          <w:color w:val="555555"/>
          <w:sz w:val="22"/>
          <w:szCs w:val="22"/>
        </w:rPr>
        <w:t xml:space="preserve">Visual revenue trend for the past 7 days.</w:t>
      </w:r>
    </w:p>
    <w:p>
      <w:pPr>
        <w:pStyle w:val="ListParagraph"/>
        <w:numPr>
          <w:ilvl w:val="0"/>
          <w:numId w:val="2"/>
        </w:numPr>
        <w:spacing w:after="60"/>
      </w:pPr>
      <w:r>
        <w:rPr>
          <w:rFonts w:ascii="Arial" w:cs="Arial" w:eastAsia="Arial" w:hAnsi="Arial"/>
          <w:b/>
          <w:bCs/>
          <w:color w:val="1A1A2E"/>
          <w:sz w:val="22"/>
          <w:szCs w:val="22"/>
        </w:rPr>
        <w:t xml:space="preserve">Monthly Glance: </w:t>
      </w:r>
      <w:r>
        <w:rPr>
          <w:rFonts w:ascii="Arial" w:cs="Arial" w:eastAsia="Arial" w:hAnsi="Arial"/>
          <w:color w:val="555555"/>
          <w:sz w:val="22"/>
          <w:szCs w:val="22"/>
        </w:rPr>
        <w:t xml:space="preserve">Summary statistics for the current calendar month.</w:t>
      </w:r>
    </w:p>
    <w:p>
      <w:pPr>
        <w:pStyle w:val="ListParagraph"/>
        <w:numPr>
          <w:ilvl w:val="0"/>
          <w:numId w:val="2"/>
        </w:numPr>
        <w:spacing w:after="60"/>
      </w:pPr>
      <w:r>
        <w:rPr>
          <w:rFonts w:ascii="Arial" w:cs="Arial" w:eastAsia="Arial" w:hAnsi="Arial"/>
          <w:b/>
          <w:bCs/>
          <w:color w:val="1A1A2E"/>
          <w:sz w:val="22"/>
          <w:szCs w:val="22"/>
        </w:rPr>
        <w:t xml:space="preserve">Smart Suggestions: </w:t>
      </w:r>
      <w:r>
        <w:rPr>
          <w:rFonts w:ascii="Arial" w:cs="Arial" w:eastAsia="Arial" w:hAnsi="Arial"/>
          <w:color w:val="555555"/>
          <w:sz w:val="22"/>
          <w:szCs w:val="22"/>
        </w:rPr>
        <w:t xml:space="preserve">AI-powered recommendations on who to chase, reward, or follow up with (Starter plan only).</w:t>
      </w:r>
    </w:p>
    <w:p>
      <w:pPr>
        <w:pStyle w:val="ListParagraph"/>
        <w:numPr>
          <w:ilvl w:val="0"/>
          <w:numId w:val="2"/>
        </w:numPr>
        <w:spacing w:after="60"/>
      </w:pPr>
      <w:r>
        <w:rPr>
          <w:rFonts w:ascii="Arial" w:cs="Arial" w:eastAsia="Arial" w:hAnsi="Arial"/>
          <w:b/>
          <w:bCs/>
          <w:color w:val="1A1A2E"/>
          <w:sz w:val="22"/>
          <w:szCs w:val="22"/>
        </w:rPr>
        <w:t xml:space="preserve">Collection Score: </w:t>
      </w:r>
      <w:r>
        <w:rPr>
          <w:rFonts w:ascii="Arial" w:cs="Arial" w:eastAsia="Arial" w:hAnsi="Arial"/>
          <w:color w:val="555555"/>
          <w:sz w:val="22"/>
          <w:szCs w:val="22"/>
        </w:rPr>
        <w:t xml:space="preserve">Performance metric tracking collection effectiveness over time (Starter plan only).</w:t>
      </w:r>
    </w:p>
    <w:p>
      <w:pPr>
        <w:pStyle w:val="Heading2"/>
      </w:pPr>
      <w:r>
        <w:t xml:space="preserve">4.2 Payments</w:t>
      </w:r>
    </w:p>
    <w:p>
      <w:pPr>
        <w:spacing w:after="120"/>
      </w:pPr>
      <w:r>
        <w:rPr>
          <w:rFonts w:ascii="Arial" w:cs="Arial" w:eastAsia="Arial" w:hAnsi="Arial"/>
          <w:color w:val="555555"/>
          <w:sz w:val="22"/>
          <w:szCs w:val="22"/>
        </w:rPr>
        <w:t xml:space="preserve">The core revenue-tracking module. Every money-in event flows through this system.</w:t>
      </w:r>
    </w:p>
    <w:p>
      <w:pPr>
        <w:pStyle w:val="ListParagraph"/>
        <w:numPr>
          <w:ilvl w:val="0"/>
          <w:numId w:val="2"/>
        </w:numPr>
        <w:spacing w:after="60"/>
      </w:pPr>
      <w:r>
        <w:rPr>
          <w:rFonts w:ascii="Arial" w:cs="Arial" w:eastAsia="Arial" w:hAnsi="Arial"/>
          <w:b/>
          <w:bCs/>
          <w:color w:val="1A1A2E"/>
          <w:sz w:val="22"/>
          <w:szCs w:val="22"/>
        </w:rPr>
        <w:t xml:space="preserve">Create Payment: </w:t>
      </w:r>
      <w:r>
        <w:rPr>
          <w:rFonts w:ascii="Arial" w:cs="Arial" w:eastAsia="Arial" w:hAnsi="Arial"/>
          <w:color w:val="555555"/>
          <w:sz w:val="22"/>
          <w:szCs w:val="22"/>
        </w:rPr>
        <w:t xml:space="preserve">Amount, customer (auto-linked or new), optional product line items, payment method (Cash, Transfer, Card, POS), date, and note.</w:t>
      </w:r>
    </w:p>
    <w:p>
      <w:pPr>
        <w:pStyle w:val="ListParagraph"/>
        <w:numPr>
          <w:ilvl w:val="0"/>
          <w:numId w:val="2"/>
        </w:numPr>
        <w:spacing w:after="60"/>
      </w:pPr>
      <w:r>
        <w:rPr>
          <w:rFonts w:ascii="Arial" w:cs="Arial" w:eastAsia="Arial" w:hAnsi="Arial"/>
          <w:b/>
          <w:bCs/>
          <w:color w:val="1A1A2E"/>
          <w:sz w:val="22"/>
          <w:szCs w:val="22"/>
        </w:rPr>
        <w:t xml:space="preserve">Payment Methods: </w:t>
      </w:r>
      <w:r>
        <w:rPr>
          <w:rFonts w:ascii="Arial" w:cs="Arial" w:eastAsia="Arial" w:hAnsi="Arial"/>
          <w:color w:val="555555"/>
          <w:sz w:val="22"/>
          <w:szCs w:val="22"/>
        </w:rPr>
        <w:t xml:space="preserve">Cash, Bank Transfer, Card, POS terminal, and Other.</w:t>
      </w:r>
    </w:p>
    <w:p>
      <w:pPr>
        <w:pStyle w:val="ListParagraph"/>
        <w:numPr>
          <w:ilvl w:val="0"/>
          <w:numId w:val="2"/>
        </w:numPr>
        <w:spacing w:after="60"/>
      </w:pPr>
      <w:r>
        <w:rPr>
          <w:rFonts w:ascii="Arial" w:cs="Arial" w:eastAsia="Arial" w:hAnsi="Arial"/>
          <w:b/>
          <w:bCs/>
          <w:color w:val="1A1A2E"/>
          <w:sz w:val="22"/>
          <w:szCs w:val="22"/>
        </w:rPr>
        <w:t xml:space="preserve">Bank Alert Verification: </w:t>
      </w:r>
      <w:r>
        <w:rPr>
          <w:rFonts w:ascii="Arial" w:cs="Arial" w:eastAsia="Arial" w:hAnsi="Arial"/>
          <w:color w:val="555555"/>
          <w:sz w:val="22"/>
          <w:szCs w:val="22"/>
        </w:rPr>
        <w:t xml:space="preserve">Payments can be verified against bank alerts for reconciliation.</w:t>
      </w:r>
    </w:p>
    <w:p>
      <w:pPr>
        <w:pStyle w:val="ListParagraph"/>
        <w:numPr>
          <w:ilvl w:val="0"/>
          <w:numId w:val="2"/>
        </w:numPr>
        <w:spacing w:after="60"/>
      </w:pPr>
      <w:r>
        <w:rPr>
          <w:rFonts w:ascii="Arial" w:cs="Arial" w:eastAsia="Arial" w:hAnsi="Arial"/>
          <w:b/>
          <w:bCs/>
          <w:color w:val="1A1A2E"/>
          <w:sz w:val="22"/>
          <w:szCs w:val="22"/>
        </w:rPr>
        <w:t xml:space="preserve">Auto-Receipt Generation: </w:t>
      </w:r>
      <w:r>
        <w:rPr>
          <w:rFonts w:ascii="Arial" w:cs="Arial" w:eastAsia="Arial" w:hAnsi="Arial"/>
          <w:color w:val="555555"/>
          <w:sz w:val="22"/>
          <w:szCs w:val="22"/>
        </w:rPr>
        <w:t xml:space="preserve">Each payment can trigger automatic receipt creation (PDF via react-pdf, stored on Cloudinary).</w:t>
      </w:r>
    </w:p>
    <w:p>
      <w:pPr>
        <w:pStyle w:val="ListParagraph"/>
        <w:numPr>
          <w:ilvl w:val="0"/>
          <w:numId w:val="2"/>
        </w:numPr>
        <w:spacing w:after="60"/>
      </w:pPr>
      <w:r>
        <w:rPr>
          <w:rFonts w:ascii="Arial" w:cs="Arial" w:eastAsia="Arial" w:hAnsi="Arial"/>
          <w:b/>
          <w:bCs/>
          <w:color w:val="1A1A2E"/>
          <w:sz w:val="22"/>
          <w:szCs w:val="22"/>
        </w:rPr>
        <w:t xml:space="preserve">Receipt Delivery: </w:t>
      </w:r>
      <w:r>
        <w:rPr>
          <w:rFonts w:ascii="Arial" w:cs="Arial" w:eastAsia="Arial" w:hAnsi="Arial"/>
          <w:color w:val="555555"/>
          <w:sz w:val="22"/>
          <w:szCs w:val="22"/>
        </w:rPr>
        <w:t xml:space="preserve">Receipts can be emailed directly to customers or shared via a short link (/r/[id]).</w:t>
      </w:r>
    </w:p>
    <w:p>
      <w:pPr>
        <w:pStyle w:val="ListParagraph"/>
        <w:numPr>
          <w:ilvl w:val="0"/>
          <w:numId w:val="2"/>
        </w:numPr>
        <w:spacing w:after="60"/>
      </w:pPr>
      <w:r>
        <w:rPr>
          <w:rFonts w:ascii="Arial" w:cs="Arial" w:eastAsia="Arial" w:hAnsi="Arial"/>
          <w:b/>
          <w:bCs/>
          <w:color w:val="1A1A2E"/>
          <w:sz w:val="22"/>
          <w:szCs w:val="22"/>
        </w:rPr>
        <w:t xml:space="preserve">Debt Linkage: </w:t>
      </w:r>
      <w:r>
        <w:rPr>
          <w:rFonts w:ascii="Arial" w:cs="Arial" w:eastAsia="Arial" w:hAnsi="Arial"/>
          <w:color w:val="555555"/>
          <w:sz w:val="22"/>
          <w:szCs w:val="22"/>
        </w:rPr>
        <w:t xml:space="preserve">Payments can be applied against outstanding debts, supporting partial payments.</w:t>
      </w:r>
    </w:p>
    <w:p>
      <w:pPr>
        <w:pStyle w:val="ListParagraph"/>
        <w:numPr>
          <w:ilvl w:val="0"/>
          <w:numId w:val="2"/>
        </w:numPr>
        <w:spacing w:after="60"/>
      </w:pPr>
      <w:r>
        <w:rPr>
          <w:rFonts w:ascii="Arial" w:cs="Arial" w:eastAsia="Arial" w:hAnsi="Arial"/>
          <w:b/>
          <w:bCs/>
          <w:color w:val="1A1A2E"/>
          <w:sz w:val="22"/>
          <w:szCs w:val="22"/>
        </w:rPr>
        <w:t xml:space="preserve">CSV Export: </w:t>
      </w:r>
      <w:r>
        <w:rPr>
          <w:rFonts w:ascii="Arial" w:cs="Arial" w:eastAsia="Arial" w:hAnsi="Arial"/>
          <w:color w:val="555555"/>
          <w:sz w:val="22"/>
          <w:szCs w:val="22"/>
        </w:rPr>
        <w:t xml:space="preserve">All payment data exportable with date range filtering.</w:t>
      </w:r>
    </w:p>
    <w:p>
      <w:pPr>
        <w:pStyle w:val="Heading2"/>
      </w:pPr>
      <w:r>
        <w:t xml:space="preserve">4.3 Money Owed (Debts)</w:t>
      </w:r>
    </w:p>
    <w:p>
      <w:pPr>
        <w:spacing w:after="120"/>
      </w:pPr>
      <w:r>
        <w:rPr>
          <w:rFonts w:ascii="Arial" w:cs="Arial" w:eastAsia="Arial" w:hAnsi="Arial"/>
          <w:color w:val="555555"/>
          <w:sz w:val="22"/>
          <w:szCs w:val="22"/>
        </w:rPr>
        <w:t xml:space="preserve">Tracks all outstanding customer balances. This is the module that drives CashTraka’s collection engine.</w:t>
      </w:r>
    </w:p>
    <w:p>
      <w:pPr>
        <w:pStyle w:val="ListParagraph"/>
        <w:numPr>
          <w:ilvl w:val="0"/>
          <w:numId w:val="2"/>
        </w:numPr>
        <w:spacing w:after="60"/>
      </w:pPr>
      <w:r>
        <w:rPr>
          <w:rFonts w:ascii="Arial" w:cs="Arial" w:eastAsia="Arial" w:hAnsi="Arial"/>
          <w:b/>
          <w:bCs/>
          <w:color w:val="1A1A2E"/>
          <w:sz w:val="22"/>
          <w:szCs w:val="22"/>
        </w:rPr>
        <w:t xml:space="preserve">Create Debt: </w:t>
      </w:r>
      <w:r>
        <w:rPr>
          <w:rFonts w:ascii="Arial" w:cs="Arial" w:eastAsia="Arial" w:hAnsi="Arial"/>
          <w:color w:val="555555"/>
          <w:sz w:val="22"/>
          <w:szCs w:val="22"/>
        </w:rPr>
        <w:t xml:space="preserve">Customer, amount, due date, note. Debts are automatically linked to the customer’s running balance.</w:t>
      </w:r>
    </w:p>
    <w:p>
      <w:pPr>
        <w:pStyle w:val="ListParagraph"/>
        <w:numPr>
          <w:ilvl w:val="0"/>
          <w:numId w:val="2"/>
        </w:numPr>
        <w:spacing w:after="60"/>
      </w:pPr>
      <w:r>
        <w:rPr>
          <w:rFonts w:ascii="Arial" w:cs="Arial" w:eastAsia="Arial" w:hAnsi="Arial"/>
          <w:b/>
          <w:bCs/>
          <w:color w:val="1A1A2E"/>
          <w:sz w:val="22"/>
          <w:szCs w:val="22"/>
        </w:rPr>
        <w:t xml:space="preserve">Partial Payments: </w:t>
      </w:r>
      <w:r>
        <w:rPr>
          <w:rFonts w:ascii="Arial" w:cs="Arial" w:eastAsia="Arial" w:hAnsi="Arial"/>
          <w:color w:val="555555"/>
          <w:sz w:val="22"/>
          <w:szCs w:val="22"/>
        </w:rPr>
        <w:t xml:space="preserve">Record partial payments against any debt via a dedicated dialog, automatically updating the remaining balance.</w:t>
      </w:r>
    </w:p>
    <w:p>
      <w:pPr>
        <w:pStyle w:val="ListParagraph"/>
        <w:numPr>
          <w:ilvl w:val="0"/>
          <w:numId w:val="2"/>
        </w:numPr>
        <w:spacing w:after="60"/>
      </w:pPr>
      <w:r>
        <w:rPr>
          <w:rFonts w:ascii="Arial" w:cs="Arial" w:eastAsia="Arial" w:hAnsi="Arial"/>
          <w:b/>
          <w:bCs/>
          <w:color w:val="1A1A2E"/>
          <w:sz w:val="22"/>
          <w:szCs w:val="22"/>
        </w:rPr>
        <w:t xml:space="preserve">Status Tracking: </w:t>
      </w:r>
      <w:r>
        <w:rPr>
          <w:rFonts w:ascii="Arial" w:cs="Arial" w:eastAsia="Arial" w:hAnsi="Arial"/>
          <w:color w:val="555555"/>
          <w:sz w:val="22"/>
          <w:szCs w:val="22"/>
        </w:rPr>
        <w:t xml:space="preserve">Open, partially paid, settled. Visual indicators show overdue debts.</w:t>
      </w:r>
    </w:p>
    <w:p>
      <w:pPr>
        <w:pStyle w:val="ListParagraph"/>
        <w:numPr>
          <w:ilvl w:val="0"/>
          <w:numId w:val="2"/>
        </w:numPr>
        <w:spacing w:after="60"/>
      </w:pPr>
      <w:r>
        <w:rPr>
          <w:rFonts w:ascii="Arial" w:cs="Arial" w:eastAsia="Arial" w:hAnsi="Arial"/>
          <w:b/>
          <w:bCs/>
          <w:color w:val="1A1A2E"/>
          <w:sz w:val="22"/>
          <w:szCs w:val="22"/>
        </w:rPr>
        <w:t xml:space="preserve">Customer Balance Recomputation: </w:t>
      </w:r>
      <w:r>
        <w:rPr>
          <w:rFonts w:ascii="Arial" w:cs="Arial" w:eastAsia="Arial" w:hAnsi="Arial"/>
          <w:color w:val="555555"/>
          <w:sz w:val="22"/>
          <w:szCs w:val="22"/>
        </w:rPr>
        <w:t xml:space="preserve">When debts or payments change, the customer’s totalOwed and totalPaid are automatically recomputed.</w:t>
      </w:r>
    </w:p>
    <w:p>
      <w:pPr>
        <w:pStyle w:val="ListParagraph"/>
        <w:numPr>
          <w:ilvl w:val="0"/>
          <w:numId w:val="2"/>
        </w:numPr>
        <w:spacing w:after="60"/>
      </w:pPr>
      <w:r>
        <w:rPr>
          <w:rFonts w:ascii="Arial" w:cs="Arial" w:eastAsia="Arial" w:hAnsi="Arial"/>
          <w:b/>
          <w:bCs/>
          <w:color w:val="1A1A2E"/>
          <w:sz w:val="22"/>
          <w:szCs w:val="22"/>
        </w:rPr>
        <w:t xml:space="preserve">Behaviour Tagging: </w:t>
      </w:r>
      <w:r>
        <w:rPr>
          <w:rFonts w:ascii="Arial" w:cs="Arial" w:eastAsia="Arial" w:hAnsi="Arial"/>
          <w:color w:val="555555"/>
          <w:sz w:val="22"/>
          <w:szCs w:val="22"/>
        </w:rPr>
        <w:t xml:space="preserve">The system automatically classifies customers based on payment patterns: Fast Payer, On-Time, Late Payer, Defaulter, Dormant, and New.</w:t>
      </w:r>
    </w:p>
    <w:p>
      <w:pPr>
        <w:pStyle w:val="Heading2"/>
      </w:pPr>
      <w:r>
        <w:t xml:space="preserve">4.4 Customers</w:t>
      </w:r>
    </w:p>
    <w:p>
      <w:pPr>
        <w:spacing w:after="120"/>
      </w:pPr>
      <w:r>
        <w:rPr>
          <w:rFonts w:ascii="Arial" w:cs="Arial" w:eastAsia="Arial" w:hAnsi="Arial"/>
          <w:color w:val="555555"/>
          <w:sz w:val="22"/>
          <w:szCs w:val="22"/>
        </w:rPr>
        <w:t xml:space="preserve">The customer module is the connective tissue linking payments, debts, invoices, and communication.</w:t>
      </w:r>
    </w:p>
    <w:p>
      <w:pPr>
        <w:pStyle w:val="ListParagraph"/>
        <w:numPr>
          <w:ilvl w:val="0"/>
          <w:numId w:val="2"/>
        </w:numPr>
        <w:spacing w:after="60"/>
      </w:pPr>
      <w:r>
        <w:rPr>
          <w:rFonts w:ascii="Arial" w:cs="Arial" w:eastAsia="Arial" w:hAnsi="Arial"/>
          <w:b/>
          <w:bCs/>
          <w:color w:val="1A1A2E"/>
          <w:sz w:val="22"/>
          <w:szCs w:val="22"/>
        </w:rPr>
        <w:t xml:space="preserve">Profile: </w:t>
      </w:r>
      <w:r>
        <w:rPr>
          <w:rFonts w:ascii="Arial" w:cs="Arial" w:eastAsia="Arial" w:hAnsi="Arial"/>
          <w:color w:val="555555"/>
          <w:sz w:val="22"/>
          <w:szCs w:val="22"/>
        </w:rPr>
        <w:t xml:space="preserve">Name, phone number, email (optional), address. Auto-created when first referenced in a payment or debt.</w:t>
      </w:r>
    </w:p>
    <w:p>
      <w:pPr>
        <w:pStyle w:val="ListParagraph"/>
        <w:numPr>
          <w:ilvl w:val="0"/>
          <w:numId w:val="2"/>
        </w:numPr>
        <w:spacing w:after="60"/>
      </w:pPr>
      <w:r>
        <w:rPr>
          <w:rFonts w:ascii="Arial" w:cs="Arial" w:eastAsia="Arial" w:hAnsi="Arial"/>
          <w:b/>
          <w:bCs/>
          <w:color w:val="1A1A2E"/>
          <w:sz w:val="22"/>
          <w:szCs w:val="22"/>
        </w:rPr>
        <w:t xml:space="preserve">Behaviour Tags: </w:t>
      </w:r>
      <w:r>
        <w:rPr>
          <w:rFonts w:ascii="Arial" w:cs="Arial" w:eastAsia="Arial" w:hAnsi="Arial"/>
          <w:color w:val="555555"/>
          <w:sz w:val="22"/>
          <w:szCs w:val="22"/>
        </w:rPr>
        <w:t xml:space="preserve">Automatically computed: FAST_PAYER, ON_TIME, LATE_PAYER, DEFAULTER, DORMANT, NEW.</w:t>
      </w:r>
    </w:p>
    <w:p>
      <w:pPr>
        <w:pStyle w:val="ListParagraph"/>
        <w:numPr>
          <w:ilvl w:val="0"/>
          <w:numId w:val="2"/>
        </w:numPr>
        <w:spacing w:after="60"/>
      </w:pPr>
      <w:r>
        <w:rPr>
          <w:rFonts w:ascii="Arial" w:cs="Arial" w:eastAsia="Arial" w:hAnsi="Arial"/>
          <w:b/>
          <w:bCs/>
          <w:color w:val="1A1A2E"/>
          <w:sz w:val="22"/>
          <w:szCs w:val="22"/>
        </w:rPr>
        <w:t xml:space="preserve">Customer Notes: </w:t>
      </w:r>
      <w:r>
        <w:rPr>
          <w:rFonts w:ascii="Arial" w:cs="Arial" w:eastAsia="Arial" w:hAnsi="Arial"/>
          <w:color w:val="555555"/>
          <w:sz w:val="22"/>
          <w:szCs w:val="22"/>
        </w:rPr>
        <w:t xml:space="preserve">Free-text notes attached to any customer for internal reference.</w:t>
      </w:r>
    </w:p>
    <w:p>
      <w:pPr>
        <w:pStyle w:val="ListParagraph"/>
        <w:numPr>
          <w:ilvl w:val="0"/>
          <w:numId w:val="2"/>
        </w:numPr>
        <w:spacing w:after="60"/>
      </w:pPr>
      <w:r>
        <w:rPr>
          <w:rFonts w:ascii="Arial" w:cs="Arial" w:eastAsia="Arial" w:hAnsi="Arial"/>
          <w:b/>
          <w:bCs/>
          <w:color w:val="1A1A2E"/>
          <w:sz w:val="22"/>
          <w:szCs w:val="22"/>
        </w:rPr>
        <w:t xml:space="preserve">Transaction History: </w:t>
      </w:r>
      <w:r>
        <w:rPr>
          <w:rFonts w:ascii="Arial" w:cs="Arial" w:eastAsia="Arial" w:hAnsi="Arial"/>
          <w:color w:val="555555"/>
          <w:sz w:val="22"/>
          <w:szCs w:val="22"/>
        </w:rPr>
        <w:t xml:space="preserve">Complete history of payments, debts, invoices, and communication across a single view.</w:t>
      </w:r>
    </w:p>
    <w:p>
      <w:pPr>
        <w:pStyle w:val="ListParagraph"/>
        <w:numPr>
          <w:ilvl w:val="0"/>
          <w:numId w:val="2"/>
        </w:numPr>
        <w:spacing w:after="60"/>
      </w:pPr>
      <w:r>
        <w:rPr>
          <w:rFonts w:ascii="Arial" w:cs="Arial" w:eastAsia="Arial" w:hAnsi="Arial"/>
          <w:b/>
          <w:bCs/>
          <w:color w:val="1A1A2E"/>
          <w:sz w:val="22"/>
          <w:szCs w:val="22"/>
        </w:rPr>
        <w:t xml:space="preserve">Running Balances: </w:t>
      </w:r>
      <w:r>
        <w:rPr>
          <w:rFonts w:ascii="Arial" w:cs="Arial" w:eastAsia="Arial" w:hAnsi="Arial"/>
          <w:color w:val="555555"/>
          <w:sz w:val="22"/>
          <w:szCs w:val="22"/>
        </w:rPr>
        <w:t xml:space="preserve">Real-time totalPaid and totalOwed fields, recomputed on every transaction.</w:t>
      </w:r>
    </w:p>
    <w:p>
      <w:r>
        <w:br w:type="page"/>
      </w:r>
    </w:p>
    <w:p>
      <w:pPr>
        <w:pStyle w:val="Heading2"/>
      </w:pPr>
      <w:r>
        <w:t xml:space="preserve">4.5 Collections Engine</w:t>
      </w:r>
    </w:p>
    <w:p>
      <w:pPr>
        <w:spacing w:after="120"/>
      </w:pPr>
      <w:r>
        <w:rPr>
          <w:rFonts w:ascii="Arial" w:cs="Arial" w:eastAsia="Arial" w:hAnsi="Arial"/>
          <w:color w:val="555555"/>
          <w:sz w:val="22"/>
          <w:szCs w:val="22"/>
        </w:rPr>
        <w:t xml:space="preserve">CashTraka’s automated collection system is what sets it apart from basic accounting tools. It combines multiple mechanisms:</w:t>
      </w:r>
    </w:p>
    <w:p>
      <w:pPr>
        <w:pStyle w:val="Heading3"/>
      </w:pPr>
      <w:r>
        <w:t xml:space="preserve">4.5.1 Reminder Rules</w:t>
      </w:r>
    </w:p>
    <w:p>
      <w:pPr>
        <w:spacing w:after="120"/>
      </w:pPr>
      <w:r>
        <w:rPr>
          <w:rFonts w:ascii="Arial" w:cs="Arial" w:eastAsia="Arial" w:hAnsi="Arial"/>
          <w:color w:val="555555"/>
          <w:sz w:val="22"/>
          <w:szCs w:val="22"/>
        </w:rPr>
        <w:t xml:space="preserve">Business owners configure auto-reminder rules that specify interval (e.g. every 3 days), tone escalation (Gentle → Firm → Final), and channel. The system’s daily cron job evaluates all overdue debts against these rules and triggers reminders automatically.</w:t>
      </w:r>
    </w:p>
    <w:p>
      <w:pPr>
        <w:pStyle w:val="Heading3"/>
      </w:pPr>
      <w:r>
        <w:t xml:space="preserve">4.5.2 PayLinks (Payment Request Links)</w:t>
      </w:r>
    </w:p>
    <w:p>
      <w:pPr>
        <w:spacing w:after="120"/>
      </w:pPr>
      <w:r>
        <w:rPr>
          <w:rFonts w:ascii="Arial" w:cs="Arial" w:eastAsia="Arial" w:hAnsi="Arial"/>
          <w:color w:val="555555"/>
          <w:sz w:val="22"/>
          <w:szCs w:val="22"/>
        </w:rPr>
        <w:t xml:space="preserve">Generate shareable payment collection links that customers can use to pay online via Paystack or Flutterwave. Each PayLink has a unique code, tracks its payment status, and can be shared via WhatsApp or email. Public page at /pay/[code].</w:t>
      </w:r>
    </w:p>
    <w:p>
      <w:pPr>
        <w:pStyle w:val="Heading3"/>
      </w:pPr>
      <w:r>
        <w:t xml:space="preserve">4.5.3 Promises to Pay</w:t>
      </w:r>
    </w:p>
    <w:p>
      <w:pPr>
        <w:spacing w:after="120"/>
      </w:pPr>
      <w:r>
        <w:rPr>
          <w:rFonts w:ascii="Arial" w:cs="Arial" w:eastAsia="Arial" w:hAnsi="Arial"/>
          <w:color w:val="555555"/>
          <w:sz w:val="22"/>
          <w:szCs w:val="22"/>
        </w:rPr>
        <w:t xml:space="preserve">Structured payment commitment documents where a debtor formally commits to a payment schedule. The business creates a Promise, shares the public link (/promise/[token]), and the debtor signs a commitment. The system tracks fulfilment and automatically marks broken promises via a daily cron job.</w:t>
      </w:r>
    </w:p>
    <w:p>
      <w:pPr>
        <w:pStyle w:val="Heading3"/>
      </w:pPr>
      <w:r>
        <w:t xml:space="preserve">4.5.4 Installment Plans</w:t>
      </w:r>
    </w:p>
    <w:p>
      <w:pPr>
        <w:spacing w:after="120"/>
      </w:pPr>
      <w:r>
        <w:rPr>
          <w:rFonts w:ascii="Arial" w:cs="Arial" w:eastAsia="Arial" w:hAnsi="Arial"/>
          <w:color w:val="555555"/>
          <w:sz w:val="22"/>
          <w:szCs w:val="22"/>
        </w:rPr>
        <w:t xml:space="preserve">Recurring auto-debit via Paystack authorization. After a customer authorises payment, the system automatically charges their card on schedule. A daily cron job processes pending installment charges.</w:t>
      </w:r>
    </w:p>
    <w:p>
      <w:pPr>
        <w:pStyle w:val="Heading3"/>
      </w:pPr>
      <w:r>
        <w:t xml:space="preserve">4.5.5 Collection Score</w:t>
      </w:r>
    </w:p>
    <w:p>
      <w:pPr>
        <w:spacing w:after="120"/>
      </w:pPr>
      <w:r>
        <w:rPr>
          <w:rFonts w:ascii="Arial" w:cs="Arial" w:eastAsia="Arial" w:hAnsi="Arial"/>
          <w:color w:val="555555"/>
          <w:sz w:val="22"/>
          <w:szCs w:val="22"/>
        </w:rPr>
        <w:t xml:space="preserve">A daily-computed performance metric that quantifies collection effectiveness. Factors include on-time collection rate, average days to collect, percentage of debts recovered, and customer behaviour distribution. Visible on the dashboard for Starter plan users.</w:t>
      </w:r>
    </w:p>
    <w:p>
      <w:pPr>
        <w:pStyle w:val="Heading3"/>
      </w:pPr>
      <w:r>
        <w:t xml:space="preserve">4.5.6 Follow-Up Composer</w:t>
      </w:r>
    </w:p>
    <w:p>
      <w:pPr>
        <w:spacing w:after="120"/>
      </w:pPr>
      <w:r>
        <w:rPr>
          <w:rFonts w:ascii="Arial" w:cs="Arial" w:eastAsia="Arial" w:hAnsi="Arial"/>
          <w:color w:val="555555"/>
          <w:sz w:val="22"/>
          <w:szCs w:val="22"/>
        </w:rPr>
        <w:t xml:space="preserve">A WhatsApp message composer with template support. Business owners select a debtor, choose or customise a message template, and the system generates a WhatsApp deep link for one-tap sending.</w:t>
      </w:r>
    </w:p>
    <w:p>
      <w:pPr>
        <w:pStyle w:val="Heading2"/>
      </w:pPr>
      <w:r>
        <w:t xml:space="preserve">4.6 Products (Standard Mode)</w:t>
      </w:r>
    </w:p>
    <w:p>
      <w:pPr>
        <w:spacing w:after="120"/>
      </w:pPr>
      <w:r>
        <w:rPr>
          <w:rFonts w:ascii="Arial" w:cs="Arial" w:eastAsia="Arial" w:hAnsi="Arial"/>
          <w:color w:val="555555"/>
          <w:sz w:val="22"/>
          <w:szCs w:val="22"/>
        </w:rPr>
        <w:t xml:space="preserve">A product catalogue with stock tracking. Products can be referenced as line items in payments and invoices.</w:t>
      </w:r>
    </w:p>
    <w:p>
      <w:pPr>
        <w:pStyle w:val="ListParagraph"/>
        <w:numPr>
          <w:ilvl w:val="0"/>
          <w:numId w:val="2"/>
        </w:numPr>
        <w:spacing w:after="60"/>
      </w:pPr>
      <w:r>
        <w:rPr>
          <w:rFonts w:ascii="Arial" w:cs="Arial" w:eastAsia="Arial" w:hAnsi="Arial"/>
          <w:b/>
          <w:bCs/>
          <w:color w:val="1A1A2E"/>
          <w:sz w:val="22"/>
          <w:szCs w:val="22"/>
        </w:rPr>
        <w:t xml:space="preserve">Fields: </w:t>
      </w:r>
      <w:r>
        <w:rPr>
          <w:rFonts w:ascii="Arial" w:cs="Arial" w:eastAsia="Arial" w:hAnsi="Arial"/>
          <w:color w:val="555555"/>
          <w:sz w:val="22"/>
          <w:szCs w:val="22"/>
        </w:rPr>
        <w:t xml:space="preserve">Name, selling price, cost price, stock quantity, unit, and category.</w:t>
      </w:r>
    </w:p>
    <w:p>
      <w:pPr>
        <w:pStyle w:val="ListParagraph"/>
        <w:numPr>
          <w:ilvl w:val="0"/>
          <w:numId w:val="2"/>
        </w:numPr>
        <w:spacing w:after="60"/>
      </w:pPr>
      <w:r>
        <w:rPr>
          <w:rFonts w:ascii="Arial" w:cs="Arial" w:eastAsia="Arial" w:hAnsi="Arial"/>
          <w:b/>
          <w:bCs/>
          <w:color w:val="1A1A2E"/>
          <w:sz w:val="22"/>
          <w:szCs w:val="22"/>
        </w:rPr>
        <w:t xml:space="preserve">Stock Tracking: </w:t>
      </w:r>
      <w:r>
        <w:rPr>
          <w:rFonts w:ascii="Arial" w:cs="Arial" w:eastAsia="Arial" w:hAnsi="Arial"/>
          <w:color w:val="555555"/>
          <w:sz w:val="22"/>
          <w:szCs w:val="22"/>
        </w:rPr>
        <w:t xml:space="preserve">Inventory automatically decrements when products are included in payments.</w:t>
      </w:r>
    </w:p>
    <w:p>
      <w:pPr>
        <w:pStyle w:val="ListParagraph"/>
        <w:numPr>
          <w:ilvl w:val="0"/>
          <w:numId w:val="2"/>
        </w:numPr>
        <w:spacing w:after="60"/>
      </w:pPr>
      <w:r>
        <w:rPr>
          <w:rFonts w:ascii="Arial" w:cs="Arial" w:eastAsia="Arial" w:hAnsi="Arial"/>
          <w:b/>
          <w:bCs/>
          <w:color w:val="1A1A2E"/>
          <w:sz w:val="22"/>
          <w:szCs w:val="22"/>
        </w:rPr>
        <w:t xml:space="preserve">Low Stock Alerts: </w:t>
      </w:r>
      <w:r>
        <w:rPr>
          <w:rFonts w:ascii="Arial" w:cs="Arial" w:eastAsia="Arial" w:hAnsi="Arial"/>
          <w:color w:val="555555"/>
          <w:sz w:val="22"/>
          <w:szCs w:val="22"/>
        </w:rPr>
        <w:t xml:space="preserve">The dashboard triage system surfaces products with low stock as warning items.</w:t>
      </w:r>
    </w:p>
    <w:p>
      <w:pPr>
        <w:pStyle w:val="Heading2"/>
      </w:pPr>
      <w:r>
        <w:t xml:space="preserve">4.7 Invoices</w:t>
      </w:r>
    </w:p>
    <w:p>
      <w:pPr>
        <w:spacing w:after="120"/>
      </w:pPr>
      <w:r>
        <w:rPr>
          <w:rFonts w:ascii="Arial" w:cs="Arial" w:eastAsia="Arial" w:hAnsi="Arial"/>
          <w:color w:val="555555"/>
          <w:sz w:val="22"/>
          <w:szCs w:val="22"/>
        </w:rPr>
        <w:t xml:space="preserve">Formal invoicing with PDF generation, status tracking, and payment linkage.</w:t>
      </w:r>
    </w:p>
    <w:p>
      <w:pPr>
        <w:pStyle w:val="ListParagraph"/>
        <w:numPr>
          <w:ilvl w:val="0"/>
          <w:numId w:val="2"/>
        </w:numPr>
        <w:spacing w:after="60"/>
      </w:pPr>
      <w:r>
        <w:rPr>
          <w:rFonts w:ascii="Arial" w:cs="Arial" w:eastAsia="Arial" w:hAnsi="Arial"/>
          <w:b/>
          <w:bCs/>
          <w:color w:val="1A1A2E"/>
          <w:sz w:val="22"/>
          <w:szCs w:val="22"/>
        </w:rPr>
        <w:t xml:space="preserve">Statuses: </w:t>
      </w:r>
      <w:r>
        <w:rPr>
          <w:rFonts w:ascii="Arial" w:cs="Arial" w:eastAsia="Arial" w:hAnsi="Arial"/>
          <w:color w:val="555555"/>
          <w:sz w:val="22"/>
          <w:szCs w:val="22"/>
        </w:rPr>
        <w:t xml:space="preserve">Draft, Sent, Paid, Cancelled.</w:t>
      </w:r>
    </w:p>
    <w:p>
      <w:pPr>
        <w:pStyle w:val="ListParagraph"/>
        <w:numPr>
          <w:ilvl w:val="0"/>
          <w:numId w:val="2"/>
        </w:numPr>
        <w:spacing w:after="60"/>
      </w:pPr>
      <w:r>
        <w:rPr>
          <w:rFonts w:ascii="Arial" w:cs="Arial" w:eastAsia="Arial" w:hAnsi="Arial"/>
          <w:b/>
          <w:bCs/>
          <w:color w:val="1A1A2E"/>
          <w:sz w:val="22"/>
          <w:szCs w:val="22"/>
        </w:rPr>
        <w:t xml:space="preserve">Line Items: </w:t>
      </w:r>
      <w:r>
        <w:rPr>
          <w:rFonts w:ascii="Arial" w:cs="Arial" w:eastAsia="Arial" w:hAnsi="Arial"/>
          <w:color w:val="555555"/>
          <w:sz w:val="22"/>
          <w:szCs w:val="22"/>
        </w:rPr>
        <w:t xml:space="preserve">Multiple products/services per invoice with quantity and unit price.</w:t>
      </w:r>
    </w:p>
    <w:p>
      <w:pPr>
        <w:pStyle w:val="ListParagraph"/>
        <w:numPr>
          <w:ilvl w:val="0"/>
          <w:numId w:val="2"/>
        </w:numPr>
        <w:spacing w:after="60"/>
      </w:pPr>
      <w:r>
        <w:rPr>
          <w:rFonts w:ascii="Arial" w:cs="Arial" w:eastAsia="Arial" w:hAnsi="Arial"/>
          <w:b/>
          <w:bCs/>
          <w:color w:val="1A1A2E"/>
          <w:sz w:val="22"/>
          <w:szCs w:val="22"/>
        </w:rPr>
        <w:t xml:space="preserve">Auto-Numbering: </w:t>
      </w:r>
      <w:r>
        <w:rPr>
          <w:rFonts w:ascii="Arial" w:cs="Arial" w:eastAsia="Arial" w:hAnsi="Arial"/>
          <w:color w:val="555555"/>
          <w:sz w:val="22"/>
          <w:szCs w:val="22"/>
        </w:rPr>
        <w:t xml:space="preserve">Sequential invoice numbers generated per business.</w:t>
      </w:r>
    </w:p>
    <w:p>
      <w:pPr>
        <w:pStyle w:val="ListParagraph"/>
        <w:numPr>
          <w:ilvl w:val="0"/>
          <w:numId w:val="2"/>
        </w:numPr>
        <w:spacing w:after="60"/>
      </w:pPr>
      <w:r>
        <w:rPr>
          <w:rFonts w:ascii="Arial" w:cs="Arial" w:eastAsia="Arial" w:hAnsi="Arial"/>
          <w:b/>
          <w:bCs/>
          <w:color w:val="1A1A2E"/>
          <w:sz w:val="22"/>
          <w:szCs w:val="22"/>
        </w:rPr>
        <w:t xml:space="preserve">PDF Generation: </w:t>
      </w:r>
      <w:r>
        <w:rPr>
          <w:rFonts w:ascii="Arial" w:cs="Arial" w:eastAsia="Arial" w:hAnsi="Arial"/>
          <w:color w:val="555555"/>
          <w:sz w:val="22"/>
          <w:szCs w:val="22"/>
        </w:rPr>
        <w:t xml:space="preserve">Invoices rendered as PDFs via react-pdf with business branding.</w:t>
      </w:r>
    </w:p>
    <w:p>
      <w:pPr>
        <w:pStyle w:val="ListParagraph"/>
        <w:numPr>
          <w:ilvl w:val="0"/>
          <w:numId w:val="2"/>
        </w:numPr>
        <w:spacing w:after="60"/>
      </w:pPr>
      <w:r>
        <w:rPr>
          <w:rFonts w:ascii="Arial" w:cs="Arial" w:eastAsia="Arial" w:hAnsi="Arial"/>
          <w:b/>
          <w:bCs/>
          <w:color w:val="1A1A2E"/>
          <w:sz w:val="22"/>
          <w:szCs w:val="22"/>
        </w:rPr>
        <w:t xml:space="preserve">Payment Tracking: </w:t>
      </w:r>
      <w:r>
        <w:rPr>
          <w:rFonts w:ascii="Arial" w:cs="Arial" w:eastAsia="Arial" w:hAnsi="Arial"/>
          <w:color w:val="555555"/>
          <w:sz w:val="22"/>
          <w:szCs w:val="22"/>
        </w:rPr>
        <w:t xml:space="preserve">Invoices link to payments; status updates automatically when payment is recorded.</w:t>
      </w:r>
    </w:p>
    <w:p>
      <w:r>
        <w:br w:type="page"/>
      </w:r>
    </w:p>
    <w:p>
      <w:pPr>
        <w:pStyle w:val="Heading2"/>
      </w:pPr>
      <w:r>
        <w:t xml:space="preserve">4.8 Expense Management</w:t>
      </w:r>
    </w:p>
    <w:p>
      <w:pPr>
        <w:spacing w:after="120"/>
      </w:pPr>
      <w:r>
        <w:rPr>
          <w:rFonts w:ascii="Arial" w:cs="Arial" w:eastAsia="Arial" w:hAnsi="Arial"/>
          <w:color w:val="555555"/>
          <w:sz w:val="22"/>
          <w:szCs w:val="22"/>
        </w:rPr>
        <w:t xml:space="preserve">Dual-mode expense tracking that separates business costs from personal spending.</w:t>
      </w:r>
    </w:p>
    <w:p>
      <w:pPr>
        <w:pStyle w:val="ListParagraph"/>
        <w:numPr>
          <w:ilvl w:val="0"/>
          <w:numId w:val="2"/>
        </w:numPr>
        <w:spacing w:after="60"/>
      </w:pPr>
      <w:r>
        <w:rPr>
          <w:rFonts w:ascii="Arial" w:cs="Arial" w:eastAsia="Arial" w:hAnsi="Arial"/>
          <w:b/>
          <w:bCs/>
          <w:color w:val="1A1A2E"/>
          <w:sz w:val="22"/>
          <w:szCs w:val="22"/>
        </w:rPr>
        <w:t xml:space="preserve">Business Expenses: </w:t>
      </w:r>
      <w:r>
        <w:rPr>
          <w:rFonts w:ascii="Arial" w:cs="Arial" w:eastAsia="Arial" w:hAnsi="Arial"/>
          <w:color w:val="555555"/>
          <w:sz w:val="22"/>
          <w:szCs w:val="22"/>
        </w:rPr>
        <w:t xml:space="preserve">Categories: Rent, Utilities, Inventory, Transport, Salaries, Marketing, Equipment, Repairs, Insurance, Miscellaneous. Affects P&amp;L calculations.</w:t>
      </w:r>
    </w:p>
    <w:p>
      <w:pPr>
        <w:pStyle w:val="ListParagraph"/>
        <w:numPr>
          <w:ilvl w:val="0"/>
          <w:numId w:val="2"/>
        </w:numPr>
        <w:spacing w:after="60"/>
      </w:pPr>
      <w:r>
        <w:rPr>
          <w:rFonts w:ascii="Arial" w:cs="Arial" w:eastAsia="Arial" w:hAnsi="Arial"/>
          <w:b/>
          <w:bCs/>
          <w:color w:val="1A1A2E"/>
          <w:sz w:val="22"/>
          <w:szCs w:val="22"/>
        </w:rPr>
        <w:t xml:space="preserve">Personal Expenses: </w:t>
      </w:r>
      <w:r>
        <w:rPr>
          <w:rFonts w:ascii="Arial" w:cs="Arial" w:eastAsia="Arial" w:hAnsi="Arial"/>
          <w:color w:val="555555"/>
          <w:sz w:val="22"/>
          <w:szCs w:val="22"/>
        </w:rPr>
        <w:t xml:space="preserve">Categories: Food, Transport, Airtime, Shopping, Health, Education, Entertainment, Gifts, Savings, Miscellaneous. Tracked separately.</w:t>
      </w:r>
    </w:p>
    <w:p>
      <w:pPr>
        <w:pStyle w:val="ListParagraph"/>
        <w:numPr>
          <w:ilvl w:val="0"/>
          <w:numId w:val="2"/>
        </w:numPr>
        <w:spacing w:after="60"/>
      </w:pPr>
      <w:r>
        <w:rPr>
          <w:rFonts w:ascii="Arial" w:cs="Arial" w:eastAsia="Arial" w:hAnsi="Arial"/>
          <w:b/>
          <w:bCs/>
          <w:color w:val="1A1A2E"/>
          <w:sz w:val="22"/>
          <w:szCs w:val="22"/>
        </w:rPr>
        <w:t xml:space="preserve">Payment Methods: </w:t>
      </w:r>
      <w:r>
        <w:rPr>
          <w:rFonts w:ascii="Arial" w:cs="Arial" w:eastAsia="Arial" w:hAnsi="Arial"/>
          <w:color w:val="555555"/>
          <w:sz w:val="22"/>
          <w:szCs w:val="22"/>
        </w:rPr>
        <w:t xml:space="preserve">Cash, Transfer, Card, POS, Other.</w:t>
      </w:r>
    </w:p>
    <w:p>
      <w:pPr>
        <w:pStyle w:val="ListParagraph"/>
        <w:numPr>
          <w:ilvl w:val="0"/>
          <w:numId w:val="2"/>
        </w:numPr>
        <w:spacing w:after="60"/>
      </w:pPr>
      <w:r>
        <w:rPr>
          <w:rFonts w:ascii="Arial" w:cs="Arial" w:eastAsia="Arial" w:hAnsi="Arial"/>
          <w:b/>
          <w:bCs/>
          <w:color w:val="1A1A2E"/>
          <w:sz w:val="22"/>
          <w:szCs w:val="22"/>
        </w:rPr>
        <w:t xml:space="preserve">Tax Deductible Flag: </w:t>
      </w:r>
      <w:r>
        <w:rPr>
          <w:rFonts w:ascii="Arial" w:cs="Arial" w:eastAsia="Arial" w:hAnsi="Arial"/>
          <w:color w:val="555555"/>
          <w:sz w:val="22"/>
          <w:szCs w:val="22"/>
        </w:rPr>
        <w:t xml:space="preserve">Business expenses can be marked as tax-deductible for reporting.</w:t>
      </w:r>
    </w:p>
    <w:p>
      <w:pPr>
        <w:pStyle w:val="ListParagraph"/>
        <w:numPr>
          <w:ilvl w:val="0"/>
          <w:numId w:val="2"/>
        </w:numPr>
        <w:spacing w:after="60"/>
      </w:pPr>
      <w:r>
        <w:rPr>
          <w:rFonts w:ascii="Arial" w:cs="Arial" w:eastAsia="Arial" w:hAnsi="Arial"/>
          <w:b/>
          <w:bCs/>
          <w:color w:val="1A1A2E"/>
          <w:sz w:val="22"/>
          <w:szCs w:val="22"/>
        </w:rPr>
        <w:t xml:space="preserve">Recurring Toggle: </w:t>
      </w:r>
      <w:r>
        <w:rPr>
          <w:rFonts w:ascii="Arial" w:cs="Arial" w:eastAsia="Arial" w:hAnsi="Arial"/>
          <w:color w:val="555555"/>
          <w:sz w:val="22"/>
          <w:szCs w:val="22"/>
        </w:rPr>
        <w:t xml:space="preserve">Mark expenses as recurring for budgeting awareness.</w:t>
      </w:r>
    </w:p>
    <w:p>
      <w:pPr>
        <w:pStyle w:val="ListParagraph"/>
        <w:numPr>
          <w:ilvl w:val="0"/>
          <w:numId w:val="2"/>
        </w:numPr>
        <w:spacing w:after="60"/>
      </w:pPr>
      <w:r>
        <w:rPr>
          <w:rFonts w:ascii="Arial" w:cs="Arial" w:eastAsia="Arial" w:hAnsi="Arial"/>
          <w:b/>
          <w:bCs/>
          <w:color w:val="1A1A2E"/>
          <w:sz w:val="22"/>
          <w:szCs w:val="22"/>
        </w:rPr>
        <w:t xml:space="preserve">Personal Budget Alerts: </w:t>
      </w:r>
      <w:r>
        <w:rPr>
          <w:rFonts w:ascii="Arial" w:cs="Arial" w:eastAsia="Arial" w:hAnsi="Arial"/>
          <w:color w:val="555555"/>
          <w:sz w:val="22"/>
          <w:szCs w:val="22"/>
        </w:rPr>
        <w:t xml:space="preserve">Users can set weekly/monthly personal spending limits and receive dashboard warnings when approaching them.</w:t>
      </w:r>
    </w:p>
    <w:p>
      <w:pPr>
        <w:pStyle w:val="Heading2"/>
      </w:pPr>
      <w:r>
        <w:t xml:space="preserve">4.9 Team Management</w:t>
      </w:r>
    </w:p>
    <w:p>
      <w:pPr>
        <w:spacing w:after="120"/>
      </w:pPr>
      <w:r>
        <w:rPr>
          <w:rFonts w:ascii="Arial" w:cs="Arial" w:eastAsia="Arial" w:hAnsi="Arial"/>
          <w:color w:val="555555"/>
          <w:sz w:val="22"/>
          <w:szCs w:val="22"/>
        </w:rPr>
        <w:t xml:space="preserve">Multi-user access with role-based permissions and basic HR features.</w:t>
      </w:r>
    </w:p>
    <w:p>
      <w:pPr>
        <w:pStyle w:val="ListParagraph"/>
        <w:numPr>
          <w:ilvl w:val="0"/>
          <w:numId w:val="2"/>
        </w:numPr>
        <w:spacing w:after="60"/>
      </w:pPr>
      <w:r>
        <w:rPr>
          <w:rFonts w:ascii="Arial" w:cs="Arial" w:eastAsia="Arial" w:hAnsi="Arial"/>
          <w:b/>
          <w:bCs/>
          <w:color w:val="1A1A2E"/>
          <w:sz w:val="22"/>
          <w:szCs w:val="22"/>
        </w:rPr>
        <w:t xml:space="preserve">Staff Invitation: </w:t>
      </w:r>
      <w:r>
        <w:rPr>
          <w:rFonts w:ascii="Arial" w:cs="Arial" w:eastAsia="Arial" w:hAnsi="Arial"/>
          <w:color w:val="555555"/>
          <w:sz w:val="22"/>
          <w:szCs w:val="22"/>
        </w:rPr>
        <w:t xml:space="preserve">Invite team members via email with role assignment (Manager, Cashier, Viewer).</w:t>
      </w:r>
    </w:p>
    <w:p>
      <w:pPr>
        <w:pStyle w:val="ListParagraph"/>
        <w:numPr>
          <w:ilvl w:val="0"/>
          <w:numId w:val="2"/>
        </w:numPr>
        <w:spacing w:after="60"/>
      </w:pPr>
      <w:r>
        <w:rPr>
          <w:rFonts w:ascii="Arial" w:cs="Arial" w:eastAsia="Arial" w:hAnsi="Arial"/>
          <w:b/>
          <w:bCs/>
          <w:color w:val="1A1A2E"/>
          <w:sz w:val="22"/>
          <w:szCs w:val="22"/>
        </w:rPr>
        <w:t xml:space="preserve">Custom Roles: </w:t>
      </w:r>
      <w:r>
        <w:rPr>
          <w:rFonts w:ascii="Arial" w:cs="Arial" w:eastAsia="Arial" w:hAnsi="Arial"/>
          <w:color w:val="555555"/>
          <w:sz w:val="22"/>
          <w:szCs w:val="22"/>
        </w:rPr>
        <w:t xml:space="preserve">Business owners can create custom roles with granular permission sets.</w:t>
      </w:r>
    </w:p>
    <w:p>
      <w:pPr>
        <w:pStyle w:val="ListParagraph"/>
        <w:numPr>
          <w:ilvl w:val="0"/>
          <w:numId w:val="2"/>
        </w:numPr>
        <w:spacing w:after="60"/>
      </w:pPr>
      <w:r>
        <w:rPr>
          <w:rFonts w:ascii="Arial" w:cs="Arial" w:eastAsia="Arial" w:hAnsi="Arial"/>
          <w:b/>
          <w:bCs/>
          <w:color w:val="1A1A2E"/>
          <w:sz w:val="22"/>
          <w:szCs w:val="22"/>
        </w:rPr>
        <w:t xml:space="preserve">Attendance Tracking: </w:t>
      </w:r>
      <w:r>
        <w:rPr>
          <w:rFonts w:ascii="Arial" w:cs="Arial" w:eastAsia="Arial" w:hAnsi="Arial"/>
          <w:color w:val="555555"/>
          <w:sz w:val="22"/>
          <w:szCs w:val="22"/>
        </w:rPr>
        <w:t xml:space="preserve">Daily clock-in/clock-out with attendance records.</w:t>
      </w:r>
    </w:p>
    <w:p>
      <w:pPr>
        <w:pStyle w:val="ListParagraph"/>
        <w:numPr>
          <w:ilvl w:val="0"/>
          <w:numId w:val="2"/>
        </w:numPr>
        <w:spacing w:after="60"/>
      </w:pPr>
      <w:r>
        <w:rPr>
          <w:rFonts w:ascii="Arial" w:cs="Arial" w:eastAsia="Arial" w:hAnsi="Arial"/>
          <w:b/>
          <w:bCs/>
          <w:color w:val="1A1A2E"/>
          <w:sz w:val="22"/>
          <w:szCs w:val="22"/>
        </w:rPr>
        <w:t xml:space="preserve">Payroll (Staff Payments): </w:t>
      </w:r>
      <w:r>
        <w:rPr>
          <w:rFonts w:ascii="Arial" w:cs="Arial" w:eastAsia="Arial" w:hAnsi="Arial"/>
          <w:color w:val="555555"/>
          <w:sz w:val="22"/>
          <w:szCs w:val="22"/>
        </w:rPr>
        <w:t xml:space="preserve">Record salary, bonus, and advance payments to team members.</w:t>
      </w:r>
    </w:p>
    <w:p>
      <w:pPr>
        <w:pStyle w:val="Heading2"/>
      </w:pPr>
      <w:r>
        <w:t xml:space="preserve">4.10 Tasks &amp; Checklists</w:t>
      </w:r>
    </w:p>
    <w:p>
      <w:pPr>
        <w:pStyle w:val="Heading3"/>
      </w:pPr>
      <w:r>
        <w:t xml:space="preserve">Task Management</w:t>
      </w:r>
    </w:p>
    <w:p>
      <w:pPr>
        <w:spacing w:after="120"/>
      </w:pPr>
      <w:r>
        <w:rPr>
          <w:rFonts w:ascii="Arial" w:cs="Arial" w:eastAsia="Arial" w:hAnsi="Arial"/>
          <w:color w:val="555555"/>
          <w:sz w:val="22"/>
          <w:szCs w:val="22"/>
        </w:rPr>
        <w:t xml:space="preserve">Assign tasks to team members with priority levels, due dates, and status tracking. Tasks appear in the dashboard triage with badge counts in the sidebar navigation.</w:t>
      </w:r>
    </w:p>
    <w:p>
      <w:pPr>
        <w:pStyle w:val="Heading3"/>
      </w:pPr>
      <w:r>
        <w:t xml:space="preserve">Checklists</w:t>
      </w:r>
    </w:p>
    <w:p>
      <w:pPr>
        <w:spacing w:after="120"/>
      </w:pPr>
      <w:r>
        <w:rPr>
          <w:rFonts w:ascii="Arial" w:cs="Arial" w:eastAsia="Arial" w:hAnsi="Arial"/>
          <w:color w:val="555555"/>
          <w:sz w:val="22"/>
          <w:szCs w:val="22"/>
        </w:rPr>
        <w:t xml:space="preserve">Reusable checklist templates (e.g. daily opening procedures, monthly inventory count). Each checklist can be “run” to create an execution record where items are checked off and results logged. Starter plan only.</w:t>
      </w:r>
    </w:p>
    <w:p>
      <w:pPr>
        <w:pStyle w:val="Heading2"/>
      </w:pPr>
      <w:r>
        <w:t xml:space="preserve">4.11 Property Management (Property Manager Mode)</w:t>
      </w:r>
    </w:p>
    <w:p>
      <w:pPr>
        <w:spacing w:after="120"/>
      </w:pPr>
      <w:r>
        <w:rPr>
          <w:rFonts w:ascii="Arial" w:cs="Arial" w:eastAsia="Arial" w:hAnsi="Arial"/>
          <w:color w:val="555555"/>
          <w:sz w:val="22"/>
          <w:szCs w:val="22"/>
        </w:rPr>
        <w:t xml:space="preserve">A dedicated module activated when the business type is set to property_manager at onboarding.</w:t>
      </w:r>
    </w:p>
    <w:p>
      <w:pPr>
        <w:pStyle w:val="ListParagraph"/>
        <w:numPr>
          <w:ilvl w:val="0"/>
          <w:numId w:val="2"/>
        </w:numPr>
        <w:spacing w:after="60"/>
      </w:pPr>
      <w:r>
        <w:rPr>
          <w:rFonts w:ascii="Arial" w:cs="Arial" w:eastAsia="Arial" w:hAnsi="Arial"/>
          <w:b/>
          <w:bCs/>
          <w:color w:val="1A1A2E"/>
          <w:sz w:val="22"/>
          <w:szCs w:val="22"/>
        </w:rPr>
        <w:t xml:space="preserve">Properties: </w:t>
      </w:r>
      <w:r>
        <w:rPr>
          <w:rFonts w:ascii="Arial" w:cs="Arial" w:eastAsia="Arial" w:hAnsi="Arial"/>
          <w:color w:val="555555"/>
          <w:sz w:val="22"/>
          <w:szCs w:val="22"/>
        </w:rPr>
        <w:t xml:space="preserve">Name, address, number of units, type. Central registry for all managed properties.</w:t>
      </w:r>
    </w:p>
    <w:p>
      <w:pPr>
        <w:pStyle w:val="ListParagraph"/>
        <w:numPr>
          <w:ilvl w:val="0"/>
          <w:numId w:val="2"/>
        </w:numPr>
        <w:spacing w:after="60"/>
      </w:pPr>
      <w:r>
        <w:rPr>
          <w:rFonts w:ascii="Arial" w:cs="Arial" w:eastAsia="Arial" w:hAnsi="Arial"/>
          <w:b/>
          <w:bCs/>
          <w:color w:val="1A1A2E"/>
          <w:sz w:val="22"/>
          <w:szCs w:val="22"/>
        </w:rPr>
        <w:t xml:space="preserve">Tenants: </w:t>
      </w:r>
      <w:r>
        <w:rPr>
          <w:rFonts w:ascii="Arial" w:cs="Arial" w:eastAsia="Arial" w:hAnsi="Arial"/>
          <w:color w:val="555555"/>
          <w:sz w:val="22"/>
          <w:szCs w:val="22"/>
        </w:rPr>
        <w:t xml:space="preserve">Linked to a property. Tracks lease start/end, rent amount, payment frequency, deposit, and contact details.</w:t>
      </w:r>
    </w:p>
    <w:p>
      <w:pPr>
        <w:pStyle w:val="ListParagraph"/>
        <w:numPr>
          <w:ilvl w:val="0"/>
          <w:numId w:val="2"/>
        </w:numPr>
        <w:spacing w:after="60"/>
      </w:pPr>
      <w:r>
        <w:rPr>
          <w:rFonts w:ascii="Arial" w:cs="Arial" w:eastAsia="Arial" w:hAnsi="Arial"/>
          <w:b/>
          <w:bCs/>
          <w:color w:val="1A1A2E"/>
          <w:sz w:val="22"/>
          <w:szCs w:val="22"/>
        </w:rPr>
        <w:t xml:space="preserve">Rent Tracker: </w:t>
      </w:r>
      <w:r>
        <w:rPr>
          <w:rFonts w:ascii="Arial" w:cs="Arial" w:eastAsia="Arial" w:hAnsi="Arial"/>
          <w:color w:val="555555"/>
          <w:sz w:val="22"/>
          <w:szCs w:val="22"/>
        </w:rPr>
        <w:t xml:space="preserve">Dashboard showing rent collection status across all properties and tenants.</w:t>
      </w:r>
    </w:p>
    <w:p>
      <w:pPr>
        <w:pStyle w:val="ListParagraph"/>
        <w:numPr>
          <w:ilvl w:val="0"/>
          <w:numId w:val="2"/>
        </w:numPr>
        <w:spacing w:after="60"/>
      </w:pPr>
      <w:r>
        <w:rPr>
          <w:rFonts w:ascii="Arial" w:cs="Arial" w:eastAsia="Arial" w:hAnsi="Arial"/>
          <w:b/>
          <w:bCs/>
          <w:color w:val="1A1A2E"/>
          <w:sz w:val="22"/>
          <w:szCs w:val="22"/>
        </w:rPr>
        <w:t xml:space="preserve">Rent Payments: </w:t>
      </w:r>
      <w:r>
        <w:rPr>
          <w:rFonts w:ascii="Arial" w:cs="Arial" w:eastAsia="Arial" w:hAnsi="Arial"/>
          <w:color w:val="555555"/>
          <w:sz w:val="22"/>
          <w:szCs w:val="22"/>
        </w:rPr>
        <w:t xml:space="preserve">Per-period payment records for each tenant.</w:t>
      </w:r>
    </w:p>
    <w:p>
      <w:pPr>
        <w:pStyle w:val="ListParagraph"/>
        <w:numPr>
          <w:ilvl w:val="0"/>
          <w:numId w:val="2"/>
        </w:numPr>
        <w:spacing w:after="60"/>
      </w:pPr>
      <w:r>
        <w:rPr>
          <w:rFonts w:ascii="Arial" w:cs="Arial" w:eastAsia="Arial" w:hAnsi="Arial"/>
          <w:b/>
          <w:bCs/>
          <w:color w:val="1A1A2E"/>
          <w:sz w:val="22"/>
          <w:szCs w:val="22"/>
        </w:rPr>
        <w:t xml:space="preserve">Lease Reminders: </w:t>
      </w:r>
      <w:r>
        <w:rPr>
          <w:rFonts w:ascii="Arial" w:cs="Arial" w:eastAsia="Arial" w:hAnsi="Arial"/>
          <w:color w:val="555555"/>
          <w:sz w:val="22"/>
          <w:szCs w:val="22"/>
        </w:rPr>
        <w:t xml:space="preserve">Automated reminders at configurable intervals before lease expiry (30 days, 7 days, expiry day) via daily cron job.</w:t>
      </w:r>
    </w:p>
    <w:p>
      <w:r>
        <w:br w:type="page"/>
      </w:r>
    </w:p>
    <w:p>
      <w:pPr>
        <w:pStyle w:val="Heading1"/>
      </w:pPr>
      <w:r>
        <w:t xml:space="preserve">5. Billing &amp; Subscription Model</w:t>
      </w:r>
    </w:p>
    <w:p>
      <w:pPr>
        <w:pStyle w:val="Heading2"/>
      </w:pPr>
      <w:r>
        <w:t xml:space="preserve">5.1 Plan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tblHeader/>
        </w:trPr>
        <w:tc>
          <w:tcPr>
            <w:tcW w:type="dxa" w:w="3200"/>
            <w:tcBorders>
              <w:top w:val="single" w:color="CCCCCC" w:sz="1"/>
              <w:left w:val="single" w:color="CCCCCC" w:sz="1"/>
              <w:bottom w:val="single" w:color="CCCCCC" w:sz="1"/>
              <w:right w:val="single" w:color="CCCCCC" w:sz="1"/>
            </w:tcBorders>
            <w:shd w:fill="1B6B3E" w:val="clear"/>
            <w:tcMar>
              <w:top w:type="dxa" w:w="60"/>
              <w:left w:type="dxa" w:w="100"/>
              <w:bottom w:type="dxa" w:w="60"/>
              <w:right w:type="dxa" w:w="100"/>
            </w:tcMar>
          </w:tcPr>
          <w:p>
            <w:r>
              <w:rPr>
                <w:rFonts w:ascii="Arial" w:cs="Arial" w:eastAsia="Arial" w:hAnsi="Arial"/>
                <w:b/>
                <w:bCs/>
                <w:color w:val="FFFFFF"/>
                <w:sz w:val="20"/>
                <w:szCs w:val="20"/>
              </w:rPr>
              <w:t xml:space="preserve">Feature</w:t>
            </w:r>
          </w:p>
        </w:tc>
        <w:tc>
          <w:tcPr>
            <w:tcW w:type="dxa" w:w="3080"/>
            <w:tcBorders>
              <w:top w:val="single" w:color="CCCCCC" w:sz="1"/>
              <w:left w:val="single" w:color="CCCCCC" w:sz="1"/>
              <w:bottom w:val="single" w:color="CCCCCC" w:sz="1"/>
              <w:right w:val="single" w:color="CCCCCC" w:sz="1"/>
            </w:tcBorders>
            <w:shd w:fill="1B6B3E" w:val="clear"/>
            <w:tcMar>
              <w:top w:type="dxa" w:w="60"/>
              <w:left w:type="dxa" w:w="100"/>
              <w:bottom w:type="dxa" w:w="60"/>
              <w:right w:type="dxa" w:w="100"/>
            </w:tcMar>
          </w:tcPr>
          <w:p>
            <w:r>
              <w:rPr>
                <w:rFonts w:ascii="Arial" w:cs="Arial" w:eastAsia="Arial" w:hAnsi="Arial"/>
                <w:b/>
                <w:bCs/>
                <w:color w:val="FFFFFF"/>
                <w:sz w:val="20"/>
                <w:szCs w:val="20"/>
              </w:rPr>
              <w:t xml:space="preserve">Free Tier</w:t>
            </w:r>
          </w:p>
        </w:tc>
        <w:tc>
          <w:tcPr>
            <w:tcW w:type="dxa" w:w="3080"/>
            <w:tcBorders>
              <w:top w:val="single" w:color="CCCCCC" w:sz="1"/>
              <w:left w:val="single" w:color="CCCCCC" w:sz="1"/>
              <w:bottom w:val="single" w:color="CCCCCC" w:sz="1"/>
              <w:right w:val="single" w:color="CCCCCC" w:sz="1"/>
            </w:tcBorders>
            <w:shd w:fill="1B6B3E" w:val="clear"/>
            <w:tcMar>
              <w:top w:type="dxa" w:w="60"/>
              <w:left w:type="dxa" w:w="100"/>
              <w:bottom w:type="dxa" w:w="60"/>
              <w:right w:type="dxa" w:w="100"/>
            </w:tcMar>
          </w:tcPr>
          <w:p>
            <w:r>
              <w:rPr>
                <w:rFonts w:ascii="Arial" w:cs="Arial" w:eastAsia="Arial" w:hAnsi="Arial"/>
                <w:b/>
                <w:bCs/>
                <w:color w:val="FFFFFF"/>
                <w:sz w:val="20"/>
                <w:szCs w:val="20"/>
              </w:rPr>
              <w:t xml:space="preserve">Starter Plan</w:t>
            </w:r>
          </w:p>
        </w:tc>
      </w:tr>
      <w:tr>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Payments per month</w:t>
            </w:r>
          </w:p>
        </w:tc>
        <w:tc>
          <w:tcPr>
            <w:tcW w:type="dxa" w:w="30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50</w:t>
            </w:r>
          </w:p>
        </w:tc>
        <w:tc>
          <w:tcPr>
            <w:tcW w:type="dxa" w:w="30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Unlimited</w:t>
            </w:r>
          </w:p>
        </w:tc>
      </w:tr>
      <w:tr>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Active debts</w:t>
            </w:r>
          </w:p>
        </w:tc>
        <w:tc>
          <w:tcPr>
            <w:tcW w:type="dxa" w:w="30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20</w:t>
            </w:r>
          </w:p>
        </w:tc>
        <w:tc>
          <w:tcPr>
            <w:tcW w:type="dxa" w:w="30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Unlimited</w:t>
            </w:r>
          </w:p>
        </w:tc>
      </w:tr>
      <w:tr>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Customers</w:t>
            </w:r>
          </w:p>
        </w:tc>
        <w:tc>
          <w:tcPr>
            <w:tcW w:type="dxa" w:w="30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50</w:t>
            </w:r>
          </w:p>
        </w:tc>
        <w:tc>
          <w:tcPr>
            <w:tcW w:type="dxa" w:w="30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Unlimited</w:t>
            </w:r>
          </w:p>
        </w:tc>
      </w:tr>
      <w:tr>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Message templates</w:t>
            </w:r>
          </w:p>
        </w:tc>
        <w:tc>
          <w:tcPr>
            <w:tcW w:type="dxa" w:w="30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3</w:t>
            </w:r>
          </w:p>
        </w:tc>
        <w:tc>
          <w:tcPr>
            <w:tcW w:type="dxa" w:w="30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Unlimited</w:t>
            </w:r>
          </w:p>
        </w:tc>
      </w:tr>
      <w:tr>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Team members</w:t>
            </w:r>
          </w:p>
        </w:tc>
        <w:tc>
          <w:tcPr>
            <w:tcW w:type="dxa" w:w="30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1 (owner only)</w:t>
            </w:r>
          </w:p>
        </w:tc>
        <w:tc>
          <w:tcPr>
            <w:tcW w:type="dxa" w:w="30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Unlimited</w:t>
            </w:r>
          </w:p>
        </w:tc>
      </w:tr>
      <w:tr>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Properties</w:t>
            </w:r>
          </w:p>
        </w:tc>
        <w:tc>
          <w:tcPr>
            <w:tcW w:type="dxa" w:w="30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1</w:t>
            </w:r>
          </w:p>
        </w:tc>
        <w:tc>
          <w:tcPr>
            <w:tcW w:type="dxa" w:w="30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Unlimited</w:t>
            </w:r>
          </w:p>
        </w:tc>
      </w:tr>
      <w:tr>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Tenants</w:t>
            </w:r>
          </w:p>
        </w:tc>
        <w:tc>
          <w:tcPr>
            <w:tcW w:type="dxa" w:w="30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5</w:t>
            </w:r>
          </w:p>
        </w:tc>
        <w:tc>
          <w:tcPr>
            <w:tcW w:type="dxa" w:w="30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Unlimited</w:t>
            </w:r>
          </w:p>
        </w:tc>
      </w:tr>
      <w:tr>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Invoices</w:t>
            </w:r>
          </w:p>
        </w:tc>
        <w:tc>
          <w:tcPr>
            <w:tcW w:type="dxa" w:w="30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No</w:t>
            </w:r>
          </w:p>
        </w:tc>
        <w:tc>
          <w:tcPr>
            <w:tcW w:type="dxa" w:w="30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Yes</w:t>
            </w:r>
          </w:p>
        </w:tc>
      </w:tr>
      <w:tr>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Products</w:t>
            </w:r>
          </w:p>
        </w:tc>
        <w:tc>
          <w:tcPr>
            <w:tcW w:type="dxa" w:w="30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No</w:t>
            </w:r>
          </w:p>
        </w:tc>
        <w:tc>
          <w:tcPr>
            <w:tcW w:type="dxa" w:w="30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Yes</w:t>
            </w:r>
          </w:p>
        </w:tc>
      </w:tr>
      <w:tr>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Expenses</w:t>
            </w:r>
          </w:p>
        </w:tc>
        <w:tc>
          <w:tcPr>
            <w:tcW w:type="dxa" w:w="30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Basic</w:t>
            </w:r>
          </w:p>
        </w:tc>
        <w:tc>
          <w:tcPr>
            <w:tcW w:type="dxa" w:w="30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Full (with reports)</w:t>
            </w:r>
          </w:p>
        </w:tc>
      </w:tr>
      <w:tr>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Reports &amp; CSV Export</w:t>
            </w:r>
          </w:p>
        </w:tc>
        <w:tc>
          <w:tcPr>
            <w:tcW w:type="dxa" w:w="30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No</w:t>
            </w:r>
          </w:p>
        </w:tc>
        <w:tc>
          <w:tcPr>
            <w:tcW w:type="dxa" w:w="30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Yes</w:t>
            </w:r>
          </w:p>
        </w:tc>
      </w:tr>
      <w:tr>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Auto-Reminders</w:t>
            </w:r>
          </w:p>
        </w:tc>
        <w:tc>
          <w:tcPr>
            <w:tcW w:type="dxa" w:w="30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No</w:t>
            </w:r>
          </w:p>
        </w:tc>
        <w:tc>
          <w:tcPr>
            <w:tcW w:type="dxa" w:w="30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Yes</w:t>
            </w:r>
          </w:p>
        </w:tc>
      </w:tr>
      <w:tr>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Behaviour Tracking</w:t>
            </w:r>
          </w:p>
        </w:tc>
        <w:tc>
          <w:tcPr>
            <w:tcW w:type="dxa" w:w="30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No</w:t>
            </w:r>
          </w:p>
        </w:tc>
        <w:tc>
          <w:tcPr>
            <w:tcW w:type="dxa" w:w="30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Yes</w:t>
            </w:r>
          </w:p>
        </w:tc>
      </w:tr>
      <w:tr>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Collection Score</w:t>
            </w:r>
          </w:p>
        </w:tc>
        <w:tc>
          <w:tcPr>
            <w:tcW w:type="dxa" w:w="30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No</w:t>
            </w:r>
          </w:p>
        </w:tc>
        <w:tc>
          <w:tcPr>
            <w:tcW w:type="dxa" w:w="30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Yes</w:t>
            </w:r>
          </w:p>
        </w:tc>
      </w:tr>
      <w:tr>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Smart Suggestions</w:t>
            </w:r>
          </w:p>
        </w:tc>
        <w:tc>
          <w:tcPr>
            <w:tcW w:type="dxa" w:w="30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No</w:t>
            </w:r>
          </w:p>
        </w:tc>
        <w:tc>
          <w:tcPr>
            <w:tcW w:type="dxa" w:w="30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Yes</w:t>
            </w:r>
          </w:p>
        </w:tc>
      </w:tr>
      <w:tr>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Checklists</w:t>
            </w:r>
          </w:p>
        </w:tc>
        <w:tc>
          <w:tcPr>
            <w:tcW w:type="dxa" w:w="30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No</w:t>
            </w:r>
          </w:p>
        </w:tc>
        <w:tc>
          <w:tcPr>
            <w:tcW w:type="dxa" w:w="30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Yes</w:t>
            </w:r>
          </w:p>
        </w:tc>
      </w:tr>
      <w:tr>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Attendance &amp; Payroll</w:t>
            </w:r>
          </w:p>
        </w:tc>
        <w:tc>
          <w:tcPr>
            <w:tcW w:type="dxa" w:w="30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No</w:t>
            </w:r>
          </w:p>
        </w:tc>
        <w:tc>
          <w:tcPr>
            <w:tcW w:type="dxa" w:w="30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Yes</w:t>
            </w:r>
          </w:p>
        </w:tc>
      </w:tr>
    </w:tbl>
    <w:p>
      <w:pPr>
        <w:pStyle w:val="Heading2"/>
      </w:pPr>
      <w:r>
        <w:t xml:space="preserve">5.2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B6B3E" w:val="clear"/>
            <w:tcMar>
              <w:top w:type="dxa" w:w="60"/>
              <w:left w:type="dxa" w:w="100"/>
              <w:bottom w:type="dxa" w:w="60"/>
              <w:right w:type="dxa" w:w="100"/>
            </w:tcMar>
          </w:tcPr>
          <w:p>
            <w:r>
              <w:rPr>
                <w:rFonts w:ascii="Arial" w:cs="Arial" w:eastAsia="Arial" w:hAnsi="Arial"/>
                <w:b/>
                <w:bCs/>
                <w:color w:val="FFFFFF"/>
                <w:sz w:val="20"/>
                <w:szCs w:val="20"/>
              </w:rPr>
              <w:t xml:space="preserve">Frequency</w:t>
            </w:r>
          </w:p>
        </w:tc>
        <w:tc>
          <w:tcPr>
            <w:tcW w:type="dxa" w:w="2340"/>
            <w:tcBorders>
              <w:top w:val="single" w:color="CCCCCC" w:sz="1"/>
              <w:left w:val="single" w:color="CCCCCC" w:sz="1"/>
              <w:bottom w:val="single" w:color="CCCCCC" w:sz="1"/>
              <w:right w:val="single" w:color="CCCCCC" w:sz="1"/>
            </w:tcBorders>
            <w:shd w:fill="1B6B3E" w:val="clear"/>
            <w:tcMar>
              <w:top w:type="dxa" w:w="60"/>
              <w:left w:type="dxa" w:w="100"/>
              <w:bottom w:type="dxa" w:w="60"/>
              <w:right w:type="dxa" w:w="100"/>
            </w:tcMar>
          </w:tcPr>
          <w:p>
            <w:r>
              <w:rPr>
                <w:rFonts w:ascii="Arial" w:cs="Arial" w:eastAsia="Arial" w:hAnsi="Arial"/>
                <w:b/>
                <w:bCs/>
                <w:color w:val="FFFFFF"/>
                <w:sz w:val="20"/>
                <w:szCs w:val="20"/>
              </w:rPr>
              <w:t xml:space="preserve">Price (₦)</w:t>
            </w:r>
          </w:p>
        </w:tc>
        <w:tc>
          <w:tcPr>
            <w:tcW w:type="dxa" w:w="2340"/>
            <w:tcBorders>
              <w:top w:val="single" w:color="CCCCCC" w:sz="1"/>
              <w:left w:val="single" w:color="CCCCCC" w:sz="1"/>
              <w:bottom w:val="single" w:color="CCCCCC" w:sz="1"/>
              <w:right w:val="single" w:color="CCCCCC" w:sz="1"/>
            </w:tcBorders>
            <w:shd w:fill="1B6B3E" w:val="clear"/>
            <w:tcMar>
              <w:top w:type="dxa" w:w="60"/>
              <w:left w:type="dxa" w:w="100"/>
              <w:bottom w:type="dxa" w:w="60"/>
              <w:right w:type="dxa" w:w="100"/>
            </w:tcMar>
          </w:tcPr>
          <w:p>
            <w:r>
              <w:rPr>
                <w:rFonts w:ascii="Arial" w:cs="Arial" w:eastAsia="Arial" w:hAnsi="Arial"/>
                <w:b/>
                <w:bCs/>
                <w:color w:val="FFFFFF"/>
                <w:sz w:val="20"/>
                <w:szCs w:val="20"/>
              </w:rPr>
              <w:t xml:space="preserve">Effective Monthly</w:t>
            </w:r>
          </w:p>
        </w:tc>
        <w:tc>
          <w:tcPr>
            <w:tcW w:type="dxa" w:w="2340"/>
            <w:tcBorders>
              <w:top w:val="single" w:color="CCCCCC" w:sz="1"/>
              <w:left w:val="single" w:color="CCCCCC" w:sz="1"/>
              <w:bottom w:val="single" w:color="CCCCCC" w:sz="1"/>
              <w:right w:val="single" w:color="CCCCCC" w:sz="1"/>
            </w:tcBorders>
            <w:shd w:fill="1B6B3E" w:val="clear"/>
            <w:tcMar>
              <w:top w:type="dxa" w:w="60"/>
              <w:left w:type="dxa" w:w="100"/>
              <w:bottom w:type="dxa" w:w="60"/>
              <w:right w:type="dxa" w:w="100"/>
            </w:tcMar>
          </w:tcPr>
          <w:p>
            <w:r>
              <w:rPr>
                <w:rFonts w:ascii="Arial" w:cs="Arial" w:eastAsia="Arial" w:hAnsi="Arial"/>
                <w:b/>
                <w:bCs/>
                <w:color w:val="FFFFFF"/>
                <w:sz w:val="20"/>
                <w:szCs w:val="20"/>
              </w:rPr>
              <w:t xml:space="preserve">Free Trial</w:t>
            </w:r>
          </w:p>
        </w:tc>
      </w:tr>
      <w:tr>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Quarterly</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12,000</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₦4,000/mo</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7 days</w:t>
            </w:r>
          </w:p>
        </w:tc>
      </w:tr>
      <w:tr>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Biannual</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20,000</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₦3,333/mo</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7 days</w:t>
            </w:r>
          </w:p>
        </w:tc>
      </w:tr>
      <w:tr>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Yearly</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36,000</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₦3,000/mo</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7 days</w:t>
            </w:r>
          </w:p>
        </w:tc>
      </w:tr>
    </w:tbl>
    <w:p>
      <w:pPr>
        <w:pStyle w:val="Heading2"/>
      </w:pPr>
      <w:r>
        <w:t xml:space="preserve">5.3 Subscription States</w:t>
      </w:r>
    </w:p>
    <w:p>
      <w:pPr>
        <w:pStyle w:val="ListParagraph"/>
        <w:numPr>
          <w:ilvl w:val="0"/>
          <w:numId w:val="2"/>
        </w:numPr>
        <w:spacing w:after="60"/>
      </w:pPr>
      <w:r>
        <w:rPr>
          <w:rFonts w:ascii="Arial" w:cs="Arial" w:eastAsia="Arial" w:hAnsi="Arial"/>
          <w:b/>
          <w:bCs/>
          <w:color w:val="1A1A2E"/>
          <w:sz w:val="22"/>
          <w:szCs w:val="22"/>
        </w:rPr>
        <w:t xml:space="preserve">free: </w:t>
      </w:r>
      <w:r>
        <w:rPr>
          <w:rFonts w:ascii="Arial" w:cs="Arial" w:eastAsia="Arial" w:hAnsi="Arial"/>
          <w:color w:val="555555"/>
          <w:sz w:val="22"/>
          <w:szCs w:val="22"/>
        </w:rPr>
        <w:t xml:space="preserve">No active subscription; limited features.</w:t>
      </w:r>
    </w:p>
    <w:p>
      <w:pPr>
        <w:pStyle w:val="ListParagraph"/>
        <w:numPr>
          <w:ilvl w:val="0"/>
          <w:numId w:val="2"/>
        </w:numPr>
        <w:spacing w:after="60"/>
      </w:pPr>
      <w:r>
        <w:rPr>
          <w:rFonts w:ascii="Arial" w:cs="Arial" w:eastAsia="Arial" w:hAnsi="Arial"/>
          <w:b/>
          <w:bCs/>
          <w:color w:val="1A1A2E"/>
          <w:sz w:val="22"/>
          <w:szCs w:val="22"/>
        </w:rPr>
        <w:t xml:space="preserve">trialing: </w:t>
      </w:r>
      <w:r>
        <w:rPr>
          <w:rFonts w:ascii="Arial" w:cs="Arial" w:eastAsia="Arial" w:hAnsi="Arial"/>
          <w:color w:val="555555"/>
          <w:sz w:val="22"/>
          <w:szCs w:val="22"/>
        </w:rPr>
        <w:t xml:space="preserve">7-day trial period; full Starter access.</w:t>
      </w:r>
    </w:p>
    <w:p>
      <w:pPr>
        <w:pStyle w:val="ListParagraph"/>
        <w:numPr>
          <w:ilvl w:val="0"/>
          <w:numId w:val="2"/>
        </w:numPr>
        <w:spacing w:after="60"/>
      </w:pPr>
      <w:r>
        <w:rPr>
          <w:rFonts w:ascii="Arial" w:cs="Arial" w:eastAsia="Arial" w:hAnsi="Arial"/>
          <w:b/>
          <w:bCs/>
          <w:color w:val="1A1A2E"/>
          <w:sz w:val="22"/>
          <w:szCs w:val="22"/>
        </w:rPr>
        <w:t xml:space="preserve">active: </w:t>
      </w:r>
      <w:r>
        <w:rPr>
          <w:rFonts w:ascii="Arial" w:cs="Arial" w:eastAsia="Arial" w:hAnsi="Arial"/>
          <w:color w:val="555555"/>
          <w:sz w:val="22"/>
          <w:szCs w:val="22"/>
        </w:rPr>
        <w:t xml:space="preserve">Paid subscription; all features unlocked.</w:t>
      </w:r>
    </w:p>
    <w:p>
      <w:pPr>
        <w:pStyle w:val="ListParagraph"/>
        <w:numPr>
          <w:ilvl w:val="0"/>
          <w:numId w:val="2"/>
        </w:numPr>
        <w:spacing w:after="60"/>
      </w:pPr>
      <w:r>
        <w:rPr>
          <w:rFonts w:ascii="Arial" w:cs="Arial" w:eastAsia="Arial" w:hAnsi="Arial"/>
          <w:b/>
          <w:bCs/>
          <w:color w:val="1A1A2E"/>
          <w:sz w:val="22"/>
          <w:szCs w:val="22"/>
        </w:rPr>
        <w:t xml:space="preserve">past_due: </w:t>
      </w:r>
      <w:r>
        <w:rPr>
          <w:rFonts w:ascii="Arial" w:cs="Arial" w:eastAsia="Arial" w:hAnsi="Arial"/>
          <w:color w:val="555555"/>
          <w:sz w:val="22"/>
          <w:szCs w:val="22"/>
        </w:rPr>
        <w:t xml:space="preserve">Payment failed; auto-downgrade to free.</w:t>
      </w:r>
    </w:p>
    <w:p>
      <w:pPr>
        <w:pStyle w:val="ListParagraph"/>
        <w:numPr>
          <w:ilvl w:val="0"/>
          <w:numId w:val="2"/>
        </w:numPr>
        <w:spacing w:after="60"/>
      </w:pPr>
      <w:r>
        <w:rPr>
          <w:rFonts w:ascii="Arial" w:cs="Arial" w:eastAsia="Arial" w:hAnsi="Arial"/>
          <w:b/>
          <w:bCs/>
          <w:color w:val="1A1A2E"/>
          <w:sz w:val="22"/>
          <w:szCs w:val="22"/>
        </w:rPr>
        <w:t xml:space="preserve">cancelled: </w:t>
      </w:r>
      <w:r>
        <w:rPr>
          <w:rFonts w:ascii="Arial" w:cs="Arial" w:eastAsia="Arial" w:hAnsi="Arial"/>
          <w:color w:val="555555"/>
          <w:sz w:val="22"/>
          <w:szCs w:val="22"/>
        </w:rPr>
        <w:t xml:space="preserve">Access continues until currentPeriodEnd, then reverts to free.</w:t>
      </w:r>
    </w:p>
    <w:p>
      <w:pPr>
        <w:pStyle w:val="Heading2"/>
      </w:pPr>
      <w:r>
        <w:t xml:space="preserve">5.4 Payment Processing</w:t>
      </w:r>
    </w:p>
    <w:p>
      <w:pPr>
        <w:spacing w:after="120"/>
      </w:pPr>
      <w:r>
        <w:rPr>
          <w:rFonts w:ascii="Arial" w:cs="Arial" w:eastAsia="Arial" w:hAnsi="Arial"/>
          <w:color w:val="555555"/>
          <w:sz w:val="22"/>
          <w:szCs w:val="22"/>
        </w:rPr>
        <w:t xml:space="preserve">Subscriptions are processed through Paystack recurring billing using stored authorization codes. Webhook events are durably logged in the WebhookEventLog table with signature verification for security. Flutterwave is available as an alternative payment provider for customer-facing PayLinks.</w:t>
      </w:r>
    </w:p>
    <w:p>
      <w:r>
        <w:br w:type="page"/>
      </w:r>
    </w:p>
    <w:p>
      <w:pPr>
        <w:pStyle w:val="Heading1"/>
      </w:pPr>
      <w:r>
        <w:t xml:space="preserve">6. Reports &amp; Analytics</w:t>
      </w:r>
    </w:p>
    <w:p>
      <w:pPr>
        <w:pStyle w:val="Heading2"/>
      </w:pPr>
      <w:r>
        <w:t xml:space="preserve">6.1 Dashboard Analytics</w:t>
      </w:r>
    </w:p>
    <w:p>
      <w:pPr>
        <w:spacing w:after="120"/>
      </w:pPr>
      <w:r>
        <w:rPr>
          <w:rFonts w:ascii="Arial" w:cs="Arial" w:eastAsia="Arial" w:hAnsi="Arial"/>
          <w:color w:val="555555"/>
          <w:sz w:val="22"/>
          <w:szCs w:val="22"/>
        </w:rPr>
        <w:t xml:space="preserve">Real-time metrics computed on each dashboard load: total revenue (period), net profit (revenue minus business expenses), collection rate (percentage of debts recovered), average transaction value, and customer distribution by behaviour tag.</w:t>
      </w:r>
    </w:p>
    <w:p>
      <w:pPr>
        <w:pStyle w:val="Heading2"/>
      </w:pPr>
      <w:r>
        <w:t xml:space="preserve">6.2 CSV Exports</w:t>
      </w:r>
    </w:p>
    <w:p>
      <w:pPr>
        <w:spacing w:after="120"/>
      </w:pPr>
      <w:r>
        <w:rPr>
          <w:rFonts w:ascii="Arial" w:cs="Arial" w:eastAsia="Arial" w:hAnsi="Arial"/>
          <w:color w:val="555555"/>
          <w:sz w:val="22"/>
          <w:szCs w:val="22"/>
        </w:rPr>
        <w:t xml:space="preserve">Starter plan users can export data to CSV with configurable date ranges. Supported export types: Payments, Debts, Customers, Invoices, Expenses, Products, and Team members.</w:t>
      </w:r>
    </w:p>
    <w:p>
      <w:pPr>
        <w:pStyle w:val="Heading2"/>
      </w:pPr>
      <w:r>
        <w:t xml:space="preserve">6.3 Collection Analytics</w:t>
      </w:r>
    </w:p>
    <w:p>
      <w:pPr>
        <w:spacing w:after="120"/>
      </w:pPr>
      <w:r>
        <w:rPr>
          <w:rFonts w:ascii="Arial" w:cs="Arial" w:eastAsia="Arial" w:hAnsi="Arial"/>
          <w:color w:val="555555"/>
          <w:sz w:val="22"/>
          <w:szCs w:val="22"/>
        </w:rPr>
        <w:t xml:space="preserve">The /collections page provides a queue-based view of all outstanding debts ranked by urgency, with aggregate statistics on collection performance, aging analysis, and recommended next actions.</w:t>
      </w:r>
    </w:p>
    <w:p>
      <w:pPr>
        <w:pStyle w:val="Heading2"/>
      </w:pPr>
      <w:r>
        <w:t xml:space="preserve">6.4 Daily Pulse</w:t>
      </w:r>
    </w:p>
    <w:p>
      <w:pPr>
        <w:spacing w:after="120"/>
      </w:pPr>
      <w:r>
        <w:rPr>
          <w:rFonts w:ascii="Arial" w:cs="Arial" w:eastAsia="Arial" w:hAnsi="Arial"/>
          <w:color w:val="555555"/>
          <w:sz w:val="22"/>
          <w:szCs w:val="22"/>
        </w:rPr>
        <w:t xml:space="preserve">A background cron job computes a daily metrics snapshot stored in the database, powering trend analysis and weekly summary emails.</w:t>
      </w:r>
    </w:p>
    <w:p>
      <w:pPr>
        <w:pStyle w:val="Heading1"/>
      </w:pPr>
      <w:r>
        <w:t xml:space="preserve">7. API Architecture</w:t>
      </w:r>
    </w:p>
    <w:p>
      <w:pPr>
        <w:pStyle w:val="Heading2"/>
      </w:pPr>
      <w:r>
        <w:t xml:space="preserve">7.1 Overview</w:t>
      </w:r>
    </w:p>
    <w:p>
      <w:pPr>
        <w:spacing w:after="120"/>
      </w:pPr>
      <w:r>
        <w:rPr>
          <w:rFonts w:ascii="Arial" w:cs="Arial" w:eastAsia="Arial" w:hAnsi="Arial"/>
          <w:color w:val="555555"/>
          <w:sz w:val="22"/>
          <w:szCs w:val="22"/>
        </w:rPr>
        <w:t xml:space="preserve">CashTraka exposes 138 API endpoints organised across 30+ feature areas. All endpoints follow a consistent pattern:</w:t>
      </w:r>
    </w:p>
    <w:p>
      <w:pPr>
        <w:pStyle w:val="ListParagraph"/>
        <w:numPr>
          <w:ilvl w:val="0"/>
          <w:numId w:val="2"/>
        </w:numPr>
        <w:spacing w:after="60"/>
      </w:pPr>
      <w:r>
        <w:rPr>
          <w:rFonts w:ascii="Arial" w:cs="Arial" w:eastAsia="Arial" w:hAnsi="Arial"/>
          <w:color w:val="555555"/>
          <w:sz w:val="22"/>
          <w:szCs w:val="22"/>
        </w:rPr>
        <w:t xml:space="preserve">JSON request/response format with standardised error structure.</w:t>
      </w:r>
    </w:p>
    <w:p>
      <w:pPr>
        <w:pStyle w:val="ListParagraph"/>
        <w:numPr>
          <w:ilvl w:val="0"/>
          <w:numId w:val="2"/>
        </w:numPr>
        <w:spacing w:after="60"/>
      </w:pPr>
      <w:r>
        <w:rPr>
          <w:rFonts w:ascii="Arial" w:cs="Arial" w:eastAsia="Arial" w:hAnsi="Arial"/>
          <w:color w:val="555555"/>
          <w:sz w:val="22"/>
          <w:szCs w:val="22"/>
        </w:rPr>
        <w:t xml:space="preserve">Zod schema validation on all inputs.</w:t>
      </w:r>
    </w:p>
    <w:p>
      <w:pPr>
        <w:pStyle w:val="ListParagraph"/>
        <w:numPr>
          <w:ilvl w:val="0"/>
          <w:numId w:val="2"/>
        </w:numPr>
        <w:spacing w:after="60"/>
      </w:pPr>
      <w:r>
        <w:rPr>
          <w:rFonts w:ascii="Arial" w:cs="Arial" w:eastAsia="Arial" w:hAnsi="Arial"/>
          <w:color w:val="555555"/>
          <w:sz w:val="22"/>
          <w:szCs w:val="22"/>
        </w:rPr>
        <w:t xml:space="preserve">JWT session authentication via middleware.</w:t>
      </w:r>
    </w:p>
    <w:p>
      <w:pPr>
        <w:pStyle w:val="ListParagraph"/>
        <w:numPr>
          <w:ilvl w:val="0"/>
          <w:numId w:val="2"/>
        </w:numPr>
        <w:spacing w:after="60"/>
      </w:pPr>
      <w:r>
        <w:rPr>
          <w:rFonts w:ascii="Arial" w:cs="Arial" w:eastAsia="Arial" w:hAnsi="Arial"/>
          <w:color w:val="555555"/>
          <w:sz w:val="22"/>
          <w:szCs w:val="22"/>
        </w:rPr>
        <w:t xml:space="preserve">RBAC permission checks via guard functions.</w:t>
      </w:r>
    </w:p>
    <w:p>
      <w:pPr>
        <w:pStyle w:val="ListParagraph"/>
        <w:numPr>
          <w:ilvl w:val="0"/>
          <w:numId w:val="2"/>
        </w:numPr>
        <w:spacing w:after="60"/>
      </w:pPr>
      <w:r>
        <w:rPr>
          <w:rFonts w:ascii="Arial" w:cs="Arial" w:eastAsia="Arial" w:hAnsi="Arial"/>
          <w:color w:val="555555"/>
          <w:sz w:val="22"/>
          <w:szCs w:val="22"/>
        </w:rPr>
        <w:t xml:space="preserve">Rate limiting at 120 requests/minute globally.</w:t>
      </w:r>
    </w:p>
    <w:p>
      <w:pPr>
        <w:pStyle w:val="Heading2"/>
      </w:pPr>
      <w:r>
        <w:t xml:space="preserve">7.2 Endpoint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5400"/>
      </w:tblGrid>
      <w:tr>
        <w:trPr>
          <w:tblHeader/>
        </w:trPr>
        <w:tc>
          <w:tcPr>
            <w:tcW w:type="dxa" w:w="2400"/>
            <w:tcBorders>
              <w:top w:val="single" w:color="CCCCCC" w:sz="1"/>
              <w:left w:val="single" w:color="CCCCCC" w:sz="1"/>
              <w:bottom w:val="single" w:color="CCCCCC" w:sz="1"/>
              <w:right w:val="single" w:color="CCCCCC" w:sz="1"/>
            </w:tcBorders>
            <w:shd w:fill="1B6B3E" w:val="clear"/>
            <w:tcMar>
              <w:top w:type="dxa" w:w="60"/>
              <w:left w:type="dxa" w:w="100"/>
              <w:bottom w:type="dxa" w:w="60"/>
              <w:right w:type="dxa" w:w="100"/>
            </w:tcMar>
          </w:tcPr>
          <w:p>
            <w:r>
              <w:rPr>
                <w:rFonts w:ascii="Arial" w:cs="Arial" w:eastAsia="Arial" w:hAnsi="Arial"/>
                <w:b/>
                <w:bCs/>
                <w:color w:val="FFFFFF"/>
                <w:sz w:val="20"/>
                <w:szCs w:val="20"/>
              </w:rPr>
              <w:t xml:space="preserve">Domain</w:t>
            </w:r>
          </w:p>
        </w:tc>
        <w:tc>
          <w:tcPr>
            <w:tcW w:type="dxa" w:w="1560"/>
            <w:tcBorders>
              <w:top w:val="single" w:color="CCCCCC" w:sz="1"/>
              <w:left w:val="single" w:color="CCCCCC" w:sz="1"/>
              <w:bottom w:val="single" w:color="CCCCCC" w:sz="1"/>
              <w:right w:val="single" w:color="CCCCCC" w:sz="1"/>
            </w:tcBorders>
            <w:shd w:fill="1B6B3E" w:val="clear"/>
            <w:tcMar>
              <w:top w:type="dxa" w:w="60"/>
              <w:left w:type="dxa" w:w="100"/>
              <w:bottom w:type="dxa" w:w="60"/>
              <w:right w:type="dxa" w:w="100"/>
            </w:tcMar>
          </w:tcPr>
          <w:p>
            <w:r>
              <w:rPr>
                <w:rFonts w:ascii="Arial" w:cs="Arial" w:eastAsia="Arial" w:hAnsi="Arial"/>
                <w:b/>
                <w:bCs/>
                <w:color w:val="FFFFFF"/>
                <w:sz w:val="20"/>
                <w:szCs w:val="20"/>
              </w:rPr>
              <w:t xml:space="preserve">Endpoints</w:t>
            </w:r>
          </w:p>
        </w:tc>
        <w:tc>
          <w:tcPr>
            <w:tcW w:type="dxa" w:w="5400"/>
            <w:tcBorders>
              <w:top w:val="single" w:color="CCCCCC" w:sz="1"/>
              <w:left w:val="single" w:color="CCCCCC" w:sz="1"/>
              <w:bottom w:val="single" w:color="CCCCCC" w:sz="1"/>
              <w:right w:val="single" w:color="CCCCCC" w:sz="1"/>
            </w:tcBorders>
            <w:shd w:fill="1B6B3E"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Authentication</w:t>
            </w:r>
          </w:p>
        </w:tc>
        <w:tc>
          <w:tcPr>
            <w:tcW w:type="dxa" w:w="1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8</w:t>
            </w:r>
          </w:p>
        </w:tc>
        <w:tc>
          <w:tcPr>
            <w:tcW w:type="dxa" w:w="5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Signup, login, logout, OTP, password reset</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Payments</w:t>
            </w:r>
          </w:p>
        </w:tc>
        <w:tc>
          <w:tcPr>
            <w:tcW w:type="dxa" w:w="1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6</w:t>
            </w:r>
          </w:p>
        </w:tc>
        <w:tc>
          <w:tcPr>
            <w:tcW w:type="dxa" w:w="5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CRUD, verification, receipt generation</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Debts</w:t>
            </w:r>
          </w:p>
        </w:tc>
        <w:tc>
          <w:tcPr>
            <w:tcW w:type="dxa" w:w="1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3</w:t>
            </w:r>
          </w:p>
        </w:tc>
        <w:tc>
          <w:tcPr>
            <w:tcW w:type="dxa" w:w="5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CRUD, linked payment history</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Customers</w:t>
            </w:r>
          </w:p>
        </w:tc>
        <w:tc>
          <w:tcPr>
            <w:tcW w:type="dxa" w:w="1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4</w:t>
            </w:r>
          </w:p>
        </w:tc>
        <w:tc>
          <w:tcPr>
            <w:tcW w:type="dxa" w:w="5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CRUD, notes, behaviour tagging</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Products</w:t>
            </w:r>
          </w:p>
        </w:tc>
        <w:tc>
          <w:tcPr>
            <w:tcW w:type="dxa" w:w="1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2</w:t>
            </w:r>
          </w:p>
        </w:tc>
        <w:tc>
          <w:tcPr>
            <w:tcW w:type="dxa" w:w="5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CRUD with stock tracking</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Invoices</w:t>
            </w:r>
          </w:p>
        </w:tc>
        <w:tc>
          <w:tcPr>
            <w:tcW w:type="dxa" w:w="1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3</w:t>
            </w:r>
          </w:p>
        </w:tc>
        <w:tc>
          <w:tcPr>
            <w:tcW w:type="dxa" w:w="5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CRUD, PDF generation</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PayLinks</w:t>
            </w:r>
          </w:p>
        </w:tc>
        <w:tc>
          <w:tcPr>
            <w:tcW w:type="dxa" w:w="1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3</w:t>
            </w:r>
          </w:p>
        </w:tc>
        <w:tc>
          <w:tcPr>
            <w:tcW w:type="dxa" w:w="5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CRUD, public payment page</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Promises</w:t>
            </w:r>
          </w:p>
        </w:tc>
        <w:tc>
          <w:tcPr>
            <w:tcW w:type="dxa" w:w="1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6</w:t>
            </w:r>
          </w:p>
        </w:tc>
        <w:tc>
          <w:tcPr>
            <w:tcW w:type="dxa" w:w="5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CRUD, public commitment, payment</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Installments</w:t>
            </w:r>
          </w:p>
        </w:tc>
        <w:tc>
          <w:tcPr>
            <w:tcW w:type="dxa" w:w="1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2</w:t>
            </w:r>
          </w:p>
        </w:tc>
        <w:tc>
          <w:tcPr>
            <w:tcW w:type="dxa" w:w="5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Create, cancel auto-debit plans</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Expenses</w:t>
            </w:r>
          </w:p>
        </w:tc>
        <w:tc>
          <w:tcPr>
            <w:tcW w:type="dxa" w:w="1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2</w:t>
            </w:r>
          </w:p>
        </w:tc>
        <w:tc>
          <w:tcPr>
            <w:tcW w:type="dxa" w:w="5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CRUD with category system</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Reminders</w:t>
            </w:r>
          </w:p>
        </w:tc>
        <w:tc>
          <w:tcPr>
            <w:tcW w:type="dxa" w:w="1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3</w:t>
            </w:r>
          </w:p>
        </w:tc>
        <w:tc>
          <w:tcPr>
            <w:tcW w:type="dxa" w:w="5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CRUD rules, mark sent</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Collections</w:t>
            </w:r>
          </w:p>
        </w:tc>
        <w:tc>
          <w:tcPr>
            <w:tcW w:type="dxa" w:w="1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2</w:t>
            </w:r>
          </w:p>
        </w:tc>
        <w:tc>
          <w:tcPr>
            <w:tcW w:type="dxa" w:w="5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Analytics, score computation</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Properties</w:t>
            </w:r>
          </w:p>
        </w:tc>
        <w:tc>
          <w:tcPr>
            <w:tcW w:type="dxa" w:w="1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2</w:t>
            </w:r>
          </w:p>
        </w:tc>
        <w:tc>
          <w:tcPr>
            <w:tcW w:type="dxa" w:w="5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CRUD for real estate</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Tenants</w:t>
            </w:r>
          </w:p>
        </w:tc>
        <w:tc>
          <w:tcPr>
            <w:tcW w:type="dxa" w:w="1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3</w:t>
            </w:r>
          </w:p>
        </w:tc>
        <w:tc>
          <w:tcPr>
            <w:tcW w:type="dxa" w:w="5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CRUD, lease renewal</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Team</w:t>
            </w:r>
          </w:p>
        </w:tc>
        <w:tc>
          <w:tcPr>
            <w:tcW w:type="dxa" w:w="1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8</w:t>
            </w:r>
          </w:p>
        </w:tc>
        <w:tc>
          <w:tcPr>
            <w:tcW w:type="dxa" w:w="5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CRUD, invitation, role management</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Tasks</w:t>
            </w:r>
          </w:p>
        </w:tc>
        <w:tc>
          <w:tcPr>
            <w:tcW w:type="dxa" w:w="1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2</w:t>
            </w:r>
          </w:p>
        </w:tc>
        <w:tc>
          <w:tcPr>
            <w:tcW w:type="dxa" w:w="5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CRUD with assignment</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Checklists</w:t>
            </w:r>
          </w:p>
        </w:tc>
        <w:tc>
          <w:tcPr>
            <w:tcW w:type="dxa" w:w="1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4</w:t>
            </w:r>
          </w:p>
        </w:tc>
        <w:tc>
          <w:tcPr>
            <w:tcW w:type="dxa" w:w="5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CRUD, run execution</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Settings</w:t>
            </w:r>
          </w:p>
        </w:tc>
        <w:tc>
          <w:tcPr>
            <w:tcW w:type="dxa" w:w="1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4</w:t>
            </w:r>
          </w:p>
        </w:tc>
        <w:tc>
          <w:tcPr>
            <w:tcW w:type="dxa" w:w="5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Profile, logo, personal budget</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Billing</w:t>
            </w:r>
          </w:p>
        </w:tc>
        <w:tc>
          <w:tcPr>
            <w:tcW w:type="dxa" w:w="1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6</w:t>
            </w:r>
          </w:p>
        </w:tc>
        <w:tc>
          <w:tcPr>
            <w:tcW w:type="dxa" w:w="5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Subscribe, verify, cancel, webhook</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Admin</w:t>
            </w:r>
          </w:p>
        </w:tc>
        <w:tc>
          <w:tcPr>
            <w:tcW w:type="dxa" w:w="1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26</w:t>
            </w:r>
          </w:p>
        </w:tc>
        <w:tc>
          <w:tcPr>
            <w:tcW w:type="dxa" w:w="5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User mgmt, support, refunds, analytics</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Cron Jobs</w:t>
            </w:r>
          </w:p>
        </w:tc>
        <w:tc>
          <w:tcPr>
            <w:tcW w:type="dxa" w:w="1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9</w:t>
            </w:r>
          </w:p>
        </w:tc>
        <w:tc>
          <w:tcPr>
            <w:tcW w:type="dxa" w:w="5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Scheduled background tasks</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Other</w:t>
            </w:r>
          </w:p>
        </w:tc>
        <w:tc>
          <w:tcPr>
            <w:tcW w:type="dxa" w:w="1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8</w:t>
            </w:r>
          </w:p>
        </w:tc>
        <w:tc>
          <w:tcPr>
            <w:tcW w:type="dxa" w:w="5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Health check, search, export, blog</w:t>
            </w:r>
          </w:p>
        </w:tc>
      </w:tr>
    </w:tbl>
    <w:p>
      <w:r>
        <w:br w:type="page"/>
      </w:r>
    </w:p>
    <w:p>
      <w:pPr>
        <w:pStyle w:val="Heading1"/>
      </w:pPr>
      <w:r>
        <w:t xml:space="preserve">8. Database Schema</w:t>
      </w:r>
    </w:p>
    <w:p>
      <w:pPr>
        <w:spacing w:after="120"/>
      </w:pPr>
      <w:r>
        <w:rPr>
          <w:rFonts w:ascii="Arial" w:cs="Arial" w:eastAsia="Arial" w:hAnsi="Arial"/>
          <w:color w:val="555555"/>
          <w:sz w:val="22"/>
          <w:szCs w:val="22"/>
        </w:rPr>
        <w:t xml:space="preserve">CashTraka uses PostgreSQL via Prisma ORM with 46 models organised across these domains:</w:t>
      </w:r>
    </w:p>
    <w:p>
      <w:pPr>
        <w:pStyle w:val="Heading2"/>
      </w:pPr>
      <w:r>
        <w:t xml:space="preserve">8.1 Core Business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rPr>
          <w:tblHeader/>
        </w:trPr>
        <w:tc>
          <w:tcPr>
            <w:tcW w:type="dxa" w:w="2000"/>
            <w:tcBorders>
              <w:top w:val="single" w:color="CCCCCC" w:sz="1"/>
              <w:left w:val="single" w:color="CCCCCC" w:sz="1"/>
              <w:bottom w:val="single" w:color="CCCCCC" w:sz="1"/>
              <w:right w:val="single" w:color="CCCCCC" w:sz="1"/>
            </w:tcBorders>
            <w:shd w:fill="1B6B3E" w:val="clear"/>
            <w:tcMar>
              <w:top w:type="dxa" w:w="60"/>
              <w:left w:type="dxa" w:w="100"/>
              <w:bottom w:type="dxa" w:w="60"/>
              <w:right w:type="dxa" w:w="100"/>
            </w:tcMar>
          </w:tcPr>
          <w:p>
            <w:r>
              <w:rPr>
                <w:rFonts w:ascii="Arial" w:cs="Arial" w:eastAsia="Arial" w:hAnsi="Arial"/>
                <w:b/>
                <w:bCs/>
                <w:color w:val="FFFFFF"/>
                <w:sz w:val="20"/>
                <w:szCs w:val="20"/>
              </w:rPr>
              <w:t xml:space="preserve">Model</w:t>
            </w:r>
          </w:p>
        </w:tc>
        <w:tc>
          <w:tcPr>
            <w:tcW w:type="dxa" w:w="2600"/>
            <w:tcBorders>
              <w:top w:val="single" w:color="CCCCCC" w:sz="1"/>
              <w:left w:val="single" w:color="CCCCCC" w:sz="1"/>
              <w:bottom w:val="single" w:color="CCCCCC" w:sz="1"/>
              <w:right w:val="single" w:color="CCCCCC" w:sz="1"/>
            </w:tcBorders>
            <w:shd w:fill="1B6B3E" w:val="clear"/>
            <w:tcMar>
              <w:top w:type="dxa" w:w="60"/>
              <w:left w:type="dxa" w:w="100"/>
              <w:bottom w:type="dxa" w:w="60"/>
              <w:right w:type="dxa" w:w="100"/>
            </w:tcMar>
          </w:tcPr>
          <w:p>
            <w:r>
              <w:rPr>
                <w:rFonts w:ascii="Arial" w:cs="Arial" w:eastAsia="Arial" w:hAnsi="Arial"/>
                <w:b/>
                <w:bCs/>
                <w:color w:val="FFFFFF"/>
                <w:sz w:val="20"/>
                <w:szCs w:val="20"/>
              </w:rPr>
              <w:t xml:space="preserve">Purpose</w:t>
            </w:r>
          </w:p>
        </w:tc>
        <w:tc>
          <w:tcPr>
            <w:tcW w:type="dxa" w:w="4760"/>
            <w:tcBorders>
              <w:top w:val="single" w:color="CCCCCC" w:sz="1"/>
              <w:left w:val="single" w:color="CCCCCC" w:sz="1"/>
              <w:bottom w:val="single" w:color="CCCCCC" w:sz="1"/>
              <w:right w:val="single" w:color="CCCCCC" w:sz="1"/>
            </w:tcBorders>
            <w:shd w:fill="1B6B3E" w:val="clear"/>
            <w:tcMar>
              <w:top w:type="dxa" w:w="60"/>
              <w:left w:type="dxa" w:w="100"/>
              <w:bottom w:type="dxa" w:w="60"/>
              <w:right w:type="dxa" w:w="100"/>
            </w:tcMar>
          </w:tcPr>
          <w:p>
            <w:r>
              <w:rPr>
                <w:rFonts w:ascii="Arial" w:cs="Arial" w:eastAsia="Arial" w:hAnsi="Arial"/>
                <w:b/>
                <w:bCs/>
                <w:color w:val="FFFFFF"/>
                <w:sz w:val="20"/>
                <w:szCs w:val="20"/>
              </w:rPr>
              <w:t xml:space="preserve">Key Fields</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User</w:t>
            </w:r>
          </w:p>
        </w:tc>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Business owner account</w:t>
            </w:r>
          </w:p>
        </w:tc>
        <w:tc>
          <w:tcPr>
            <w:tcW w:type="dxa" w:w="47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email, businessName, businessType, plan, subscriptionStatus</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Customer</w:t>
            </w:r>
          </w:p>
        </w:tc>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Client/buyer record</w:t>
            </w:r>
          </w:p>
        </w:tc>
        <w:tc>
          <w:tcPr>
            <w:tcW w:type="dxa" w:w="47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name, phone, email, totalPaid, totalOwed, behaviorTag</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Payment</w:t>
            </w:r>
          </w:p>
        </w:tc>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Money-in record</w:t>
            </w:r>
          </w:p>
        </w:tc>
        <w:tc>
          <w:tcPr>
            <w:tcW w:type="dxa" w:w="47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amount, customerId, method, verifiedAt, receiptId</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PaymentItem</w:t>
            </w:r>
          </w:p>
        </w:tc>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Line items in payment</w:t>
            </w:r>
          </w:p>
        </w:tc>
        <w:tc>
          <w:tcPr>
            <w:tcW w:type="dxa" w:w="47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paymentId, productId, quantity, unitPrice</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Debt</w:t>
            </w:r>
          </w:p>
        </w:tc>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Outstanding balance</w:t>
            </w:r>
          </w:p>
        </w:tc>
        <w:tc>
          <w:tcPr>
            <w:tcW w:type="dxa" w:w="47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amount, remaining, customerId, dueDate, status</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Product</w:t>
            </w:r>
          </w:p>
        </w:tc>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Catalogue item</w:t>
            </w:r>
          </w:p>
        </w:tc>
        <w:tc>
          <w:tcPr>
            <w:tcW w:type="dxa" w:w="47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name, price, costPrice, stock, unit</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Expense</w:t>
            </w:r>
          </w:p>
        </w:tc>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Money-out record</w:t>
            </w:r>
          </w:p>
        </w:tc>
        <w:tc>
          <w:tcPr>
            <w:tcW w:type="dxa" w:w="47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amount, kind, category, paymentMethod, vendor</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Invoice</w:t>
            </w:r>
          </w:p>
        </w:tc>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Formal invoice</w:t>
            </w:r>
          </w:p>
        </w:tc>
        <w:tc>
          <w:tcPr>
            <w:tcW w:type="dxa" w:w="47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number, customerId, status, totalAmount, dueDate</w:t>
            </w:r>
          </w:p>
        </w:tc>
      </w:tr>
    </w:tbl>
    <w:p>
      <w:pPr>
        <w:pStyle w:val="Heading2"/>
      </w:pPr>
      <w:r>
        <w:t xml:space="preserve">8.2 Collections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CCCCC" w:sz="1"/>
              <w:left w:val="single" w:color="CCCCCC" w:sz="1"/>
              <w:bottom w:val="single" w:color="CCCCCC" w:sz="1"/>
              <w:right w:val="single" w:color="CCCCCC" w:sz="1"/>
            </w:tcBorders>
            <w:shd w:fill="1B6B3E" w:val="clear"/>
            <w:tcMar>
              <w:top w:type="dxa" w:w="60"/>
              <w:left w:type="dxa" w:w="100"/>
              <w:bottom w:type="dxa" w:w="60"/>
              <w:right w:type="dxa" w:w="100"/>
            </w:tcMar>
          </w:tcPr>
          <w:p>
            <w:r>
              <w:rPr>
                <w:rFonts w:ascii="Arial" w:cs="Arial" w:eastAsia="Arial" w:hAnsi="Arial"/>
                <w:b/>
                <w:bCs/>
                <w:color w:val="FFFFFF"/>
                <w:sz w:val="20"/>
                <w:szCs w:val="20"/>
              </w:rPr>
              <w:t xml:space="preserve">Model</w:t>
            </w:r>
          </w:p>
        </w:tc>
        <w:tc>
          <w:tcPr>
            <w:tcW w:type="dxa" w:w="5960"/>
            <w:tcBorders>
              <w:top w:val="single" w:color="CCCCCC" w:sz="1"/>
              <w:left w:val="single" w:color="CCCCCC" w:sz="1"/>
              <w:bottom w:val="single" w:color="CCCCCC" w:sz="1"/>
              <w:right w:val="single" w:color="CCCCCC" w:sz="1"/>
            </w:tcBorders>
            <w:shd w:fill="1B6B3E"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3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PaymentRequest</w:t>
            </w:r>
          </w:p>
        </w:tc>
        <w:tc>
          <w:tcPr>
            <w:tcW w:type="dxa" w:w="5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PayLink with provider tracking and status</w:t>
            </w:r>
          </w:p>
        </w:tc>
      </w:tr>
      <w:tr>
        <w:tc>
          <w:tcPr>
            <w:tcW w:type="dxa" w:w="3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PromiseToPay</w:t>
            </w:r>
          </w:p>
        </w:tc>
        <w:tc>
          <w:tcPr>
            <w:tcW w:type="dxa" w:w="5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Structured commitment document</w:t>
            </w:r>
          </w:p>
        </w:tc>
      </w:tr>
      <w:tr>
        <w:tc>
          <w:tcPr>
            <w:tcW w:type="dxa" w:w="3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PromiseCommitment</w:t>
            </w:r>
          </w:p>
        </w:tc>
        <w:tc>
          <w:tcPr>
            <w:tcW w:type="dxa" w:w="5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Debtor’s signed commitment</w:t>
            </w:r>
          </w:p>
        </w:tc>
      </w:tr>
      <w:tr>
        <w:tc>
          <w:tcPr>
            <w:tcW w:type="dxa" w:w="3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PromisePayment</w:t>
            </w:r>
          </w:p>
        </w:tc>
        <w:tc>
          <w:tcPr>
            <w:tcW w:type="dxa" w:w="5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Payment against a promise</w:t>
            </w:r>
          </w:p>
        </w:tc>
      </w:tr>
      <w:tr>
        <w:tc>
          <w:tcPr>
            <w:tcW w:type="dxa" w:w="3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InstallmentPlan</w:t>
            </w:r>
          </w:p>
        </w:tc>
        <w:tc>
          <w:tcPr>
            <w:tcW w:type="dxa" w:w="5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Recurring auto-debit configuration</w:t>
            </w:r>
          </w:p>
        </w:tc>
      </w:tr>
      <w:tr>
        <w:tc>
          <w:tcPr>
            <w:tcW w:type="dxa" w:w="3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InstallmentCharge</w:t>
            </w:r>
          </w:p>
        </w:tc>
        <w:tc>
          <w:tcPr>
            <w:tcW w:type="dxa" w:w="5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Individual charge attempt</w:t>
            </w:r>
          </w:p>
        </w:tc>
      </w:tr>
      <w:tr>
        <w:tc>
          <w:tcPr>
            <w:tcW w:type="dxa" w:w="3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ReminderRule</w:t>
            </w:r>
          </w:p>
        </w:tc>
        <w:tc>
          <w:tcPr>
            <w:tcW w:type="dxa" w:w="5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Auto-reminder configuration</w:t>
            </w:r>
          </w:p>
        </w:tc>
      </w:tr>
      <w:tr>
        <w:tc>
          <w:tcPr>
            <w:tcW w:type="dxa" w:w="3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ReminderLog</w:t>
            </w:r>
          </w:p>
        </w:tc>
        <w:tc>
          <w:tcPr>
            <w:tcW w:type="dxa" w:w="5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Sent reminder audit trail</w:t>
            </w:r>
          </w:p>
        </w:tc>
      </w:tr>
      <w:tr>
        <w:tc>
          <w:tcPr>
            <w:tcW w:type="dxa" w:w="3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CollectionScore</w:t>
            </w:r>
          </w:p>
        </w:tc>
        <w:tc>
          <w:tcPr>
            <w:tcW w:type="dxa" w:w="5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Daily collection performance snapshot</w:t>
            </w:r>
          </w:p>
        </w:tc>
      </w:tr>
    </w:tbl>
    <w:p>
      <w:pPr>
        <w:pStyle w:val="Heading2"/>
      </w:pPr>
      <w:r>
        <w:t xml:space="preserve">8.3 Property &amp; Team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CCCCC" w:sz="1"/>
              <w:left w:val="single" w:color="CCCCCC" w:sz="1"/>
              <w:bottom w:val="single" w:color="CCCCCC" w:sz="1"/>
              <w:right w:val="single" w:color="CCCCCC" w:sz="1"/>
            </w:tcBorders>
            <w:shd w:fill="1B6B3E" w:val="clear"/>
            <w:tcMar>
              <w:top w:type="dxa" w:w="60"/>
              <w:left w:type="dxa" w:w="100"/>
              <w:bottom w:type="dxa" w:w="60"/>
              <w:right w:type="dxa" w:w="100"/>
            </w:tcMar>
          </w:tcPr>
          <w:p>
            <w:r>
              <w:rPr>
                <w:rFonts w:ascii="Arial" w:cs="Arial" w:eastAsia="Arial" w:hAnsi="Arial"/>
                <w:b/>
                <w:bCs/>
                <w:color w:val="FFFFFF"/>
                <w:sz w:val="20"/>
                <w:szCs w:val="20"/>
              </w:rPr>
              <w:t xml:space="preserve">Model</w:t>
            </w:r>
          </w:p>
        </w:tc>
        <w:tc>
          <w:tcPr>
            <w:tcW w:type="dxa" w:w="5960"/>
            <w:tcBorders>
              <w:top w:val="single" w:color="CCCCCC" w:sz="1"/>
              <w:left w:val="single" w:color="CCCCCC" w:sz="1"/>
              <w:bottom w:val="single" w:color="CCCCCC" w:sz="1"/>
              <w:right w:val="single" w:color="CCCCCC" w:sz="1"/>
            </w:tcBorders>
            <w:shd w:fill="1B6B3E"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3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Property</w:t>
            </w:r>
          </w:p>
        </w:tc>
        <w:tc>
          <w:tcPr>
            <w:tcW w:type="dxa" w:w="5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Managed real estate unit</w:t>
            </w:r>
          </w:p>
        </w:tc>
      </w:tr>
      <w:tr>
        <w:tc>
          <w:tcPr>
            <w:tcW w:type="dxa" w:w="3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Tenant</w:t>
            </w:r>
          </w:p>
        </w:tc>
        <w:tc>
          <w:tcPr>
            <w:tcW w:type="dxa" w:w="5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Occupant with lease terms</w:t>
            </w:r>
          </w:p>
        </w:tc>
      </w:tr>
      <w:tr>
        <w:tc>
          <w:tcPr>
            <w:tcW w:type="dxa" w:w="3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RentPayment</w:t>
            </w:r>
          </w:p>
        </w:tc>
        <w:tc>
          <w:tcPr>
            <w:tcW w:type="dxa" w:w="5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Per-period rent record</w:t>
            </w:r>
          </w:p>
        </w:tc>
      </w:tr>
      <w:tr>
        <w:tc>
          <w:tcPr>
            <w:tcW w:type="dxa" w:w="3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LeaseReminder</w:t>
            </w:r>
          </w:p>
        </w:tc>
        <w:tc>
          <w:tcPr>
            <w:tcW w:type="dxa" w:w="5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Automated lease lifecycle alert</w:t>
            </w:r>
          </w:p>
        </w:tc>
      </w:tr>
      <w:tr>
        <w:tc>
          <w:tcPr>
            <w:tcW w:type="dxa" w:w="3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StaffMember</w:t>
            </w:r>
          </w:p>
        </w:tc>
        <w:tc>
          <w:tcPr>
            <w:tcW w:type="dxa" w:w="5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Team member with role</w:t>
            </w:r>
          </w:p>
        </w:tc>
      </w:tr>
      <w:tr>
        <w:tc>
          <w:tcPr>
            <w:tcW w:type="dxa" w:w="3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CustomRole</w:t>
            </w:r>
          </w:p>
        </w:tc>
        <w:tc>
          <w:tcPr>
            <w:tcW w:type="dxa" w:w="5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Business-defined RBAC role</w:t>
            </w:r>
          </w:p>
        </w:tc>
      </w:tr>
      <w:tr>
        <w:tc>
          <w:tcPr>
            <w:tcW w:type="dxa" w:w="3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Attendance</w:t>
            </w:r>
          </w:p>
        </w:tc>
        <w:tc>
          <w:tcPr>
            <w:tcW w:type="dxa" w:w="5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Daily clock-in/out record</w:t>
            </w:r>
          </w:p>
        </w:tc>
      </w:tr>
      <w:tr>
        <w:tc>
          <w:tcPr>
            <w:tcW w:type="dxa" w:w="3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StaffPayment</w:t>
            </w:r>
          </w:p>
        </w:tc>
        <w:tc>
          <w:tcPr>
            <w:tcW w:type="dxa" w:w="5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Salary/bonus/advance record</w:t>
            </w:r>
          </w:p>
        </w:tc>
      </w:tr>
      <w:tr>
        <w:tc>
          <w:tcPr>
            <w:tcW w:type="dxa" w:w="3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Task</w:t>
            </w:r>
          </w:p>
        </w:tc>
        <w:tc>
          <w:tcPr>
            <w:tcW w:type="dxa" w:w="5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Assigned work item</w:t>
            </w:r>
          </w:p>
        </w:tc>
      </w:tr>
      <w:tr>
        <w:tc>
          <w:tcPr>
            <w:tcW w:type="dxa" w:w="3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Checklist / ChecklistRun</w:t>
            </w:r>
          </w:p>
        </w:tc>
        <w:tc>
          <w:tcPr>
            <w:tcW w:type="dxa" w:w="5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Reusable template + execution record</w:t>
            </w:r>
          </w:p>
        </w:tc>
      </w:tr>
    </w:tbl>
    <w:p>
      <w:r>
        <w:br w:type="page"/>
      </w:r>
    </w:p>
    <w:p>
      <w:pPr>
        <w:pStyle w:val="Heading1"/>
      </w:pPr>
      <w:r>
        <w:t xml:space="preserve">9. Background Jobs (Cron)</w:t>
      </w:r>
    </w:p>
    <w:p>
      <w:pPr>
        <w:spacing w:after="120"/>
      </w:pPr>
      <w:r>
        <w:rPr>
          <w:rFonts w:ascii="Arial" w:cs="Arial" w:eastAsia="Arial" w:hAnsi="Arial"/>
          <w:color w:val="555555"/>
          <w:sz w:val="22"/>
          <w:szCs w:val="22"/>
        </w:rPr>
        <w:t xml:space="preserve">CashTraka runs 9 scheduled background jobs via API routes protected by a secret token: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60"/>
        <w:gridCol w:w="5000"/>
      </w:tblGrid>
      <w:tr>
        <w:trPr>
          <w:tblHeader/>
        </w:trPr>
        <w:tc>
          <w:tcPr>
            <w:tcW w:type="dxa" w:w="2800"/>
            <w:tcBorders>
              <w:top w:val="single" w:color="CCCCCC" w:sz="1"/>
              <w:left w:val="single" w:color="CCCCCC" w:sz="1"/>
              <w:bottom w:val="single" w:color="CCCCCC" w:sz="1"/>
              <w:right w:val="single" w:color="CCCCCC" w:sz="1"/>
            </w:tcBorders>
            <w:shd w:fill="1B6B3E" w:val="clear"/>
            <w:tcMar>
              <w:top w:type="dxa" w:w="60"/>
              <w:left w:type="dxa" w:w="100"/>
              <w:bottom w:type="dxa" w:w="60"/>
              <w:right w:type="dxa" w:w="100"/>
            </w:tcMar>
          </w:tcPr>
          <w:p>
            <w:r>
              <w:rPr>
                <w:rFonts w:ascii="Arial" w:cs="Arial" w:eastAsia="Arial" w:hAnsi="Arial"/>
                <w:b/>
                <w:bCs/>
                <w:color w:val="FFFFFF"/>
                <w:sz w:val="20"/>
                <w:szCs w:val="20"/>
              </w:rPr>
              <w:t xml:space="preserve">Job</w:t>
            </w:r>
          </w:p>
        </w:tc>
        <w:tc>
          <w:tcPr>
            <w:tcW w:type="dxa" w:w="1560"/>
            <w:tcBorders>
              <w:top w:val="single" w:color="CCCCCC" w:sz="1"/>
              <w:left w:val="single" w:color="CCCCCC" w:sz="1"/>
              <w:bottom w:val="single" w:color="CCCCCC" w:sz="1"/>
              <w:right w:val="single" w:color="CCCCCC" w:sz="1"/>
            </w:tcBorders>
            <w:shd w:fill="1B6B3E" w:val="clear"/>
            <w:tcMar>
              <w:top w:type="dxa" w:w="60"/>
              <w:left w:type="dxa" w:w="100"/>
              <w:bottom w:type="dxa" w:w="60"/>
              <w:right w:type="dxa" w:w="100"/>
            </w:tcMar>
          </w:tcPr>
          <w:p>
            <w:r>
              <w:rPr>
                <w:rFonts w:ascii="Arial" w:cs="Arial" w:eastAsia="Arial" w:hAnsi="Arial"/>
                <w:b/>
                <w:bCs/>
                <w:color w:val="FFFFFF"/>
                <w:sz w:val="20"/>
                <w:szCs w:val="20"/>
              </w:rPr>
              <w:t xml:space="preserve">Frequency</w:t>
            </w:r>
          </w:p>
        </w:tc>
        <w:tc>
          <w:tcPr>
            <w:tcW w:type="dxa" w:w="5000"/>
            <w:tcBorders>
              <w:top w:val="single" w:color="CCCCCC" w:sz="1"/>
              <w:left w:val="single" w:color="CCCCCC" w:sz="1"/>
              <w:bottom w:val="single" w:color="CCCCCC" w:sz="1"/>
              <w:right w:val="single" w:color="CCCCCC" w:sz="1"/>
            </w:tcBorders>
            <w:shd w:fill="1B6B3E"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run-reminders</w:t>
            </w:r>
          </w:p>
        </w:tc>
        <w:tc>
          <w:tcPr>
            <w:tcW w:type="dxa" w:w="1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Daily</w:t>
            </w:r>
          </w:p>
        </w:tc>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Evaluate overdue debts against ReminderRules, send auto-reminders</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run-installment-charges</w:t>
            </w:r>
          </w:p>
        </w:tc>
        <w:tc>
          <w:tcPr>
            <w:tcW w:type="dxa" w:w="1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Daily</w:t>
            </w:r>
          </w:p>
        </w:tc>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Process pending recurring Paystack charges</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compute-scores</w:t>
            </w:r>
          </w:p>
        </w:tc>
        <w:tc>
          <w:tcPr>
            <w:tcW w:type="dxa" w:w="1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Daily</w:t>
            </w:r>
          </w:p>
        </w:tc>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Recompute collection performance scores</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broken-promises</w:t>
            </w:r>
          </w:p>
        </w:tc>
        <w:tc>
          <w:tcPr>
            <w:tcW w:type="dxa" w:w="1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Daily</w:t>
            </w:r>
          </w:p>
        </w:tc>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Mark overdue promises as BROKEN status</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rent-reminders</w:t>
            </w:r>
          </w:p>
        </w:tc>
        <w:tc>
          <w:tcPr>
            <w:tcW w:type="dxa" w:w="1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Daily</w:t>
            </w:r>
          </w:p>
        </w:tc>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Send lease expiry and rent due reminders</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welcome-email</w:t>
            </w:r>
          </w:p>
        </w:tc>
        <w:tc>
          <w:tcPr>
            <w:tcW w:type="dxa" w:w="1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Periodic</w:t>
            </w:r>
          </w:p>
        </w:tc>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Send onboarding welcome email 30 min after signup</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trial-check</w:t>
            </w:r>
          </w:p>
        </w:tc>
        <w:tc>
          <w:tcPr>
            <w:tcW w:type="dxa" w:w="1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Daily</w:t>
            </w:r>
          </w:p>
        </w:tc>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Check trial expiration, downgrade expired trials</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daily-pulse</w:t>
            </w:r>
          </w:p>
        </w:tc>
        <w:tc>
          <w:tcPr>
            <w:tcW w:type="dxa" w:w="1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Daily</w:t>
            </w:r>
          </w:p>
        </w:tc>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Compute and store daily metrics snapshot</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weekly-summary</w:t>
            </w:r>
          </w:p>
        </w:tc>
        <w:tc>
          <w:tcPr>
            <w:tcW w:type="dxa" w:w="1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Weekly</w:t>
            </w:r>
          </w:p>
        </w:tc>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Generate and email weekly business digest</w:t>
            </w:r>
          </w:p>
        </w:tc>
      </w:tr>
    </w:tbl>
    <w:p>
      <w:pPr>
        <w:pStyle w:val="Heading1"/>
      </w:pPr>
      <w:r>
        <w:t xml:space="preserve">10. UI/UX Architecture</w:t>
      </w:r>
    </w:p>
    <w:p>
      <w:pPr>
        <w:pStyle w:val="Heading2"/>
      </w:pPr>
      <w:r>
        <w:t xml:space="preserve">10.1 Layout System</w:t>
      </w:r>
    </w:p>
    <w:p>
      <w:pPr>
        <w:pStyle w:val="ListParagraph"/>
        <w:numPr>
          <w:ilvl w:val="0"/>
          <w:numId w:val="2"/>
        </w:numPr>
        <w:spacing w:after="60"/>
      </w:pPr>
      <w:r>
        <w:rPr>
          <w:rFonts w:ascii="Arial" w:cs="Arial" w:eastAsia="Arial" w:hAnsi="Arial"/>
          <w:b/>
          <w:bCs/>
          <w:color w:val="1A1A2E"/>
          <w:sz w:val="22"/>
          <w:szCs w:val="22"/>
        </w:rPr>
        <w:t xml:space="preserve">AppShell: </w:t>
      </w:r>
      <w:r>
        <w:rPr>
          <w:rFonts w:ascii="Arial" w:cs="Arial" w:eastAsia="Arial" w:hAnsi="Arial"/>
          <w:color w:val="555555"/>
          <w:sz w:val="22"/>
          <w:szCs w:val="22"/>
        </w:rPr>
        <w:t xml:space="preserve">Authenticated layout with fixed 224px sidebar (desktop), sticky top bar with global search, and bottom navigation (mobile).</w:t>
      </w:r>
    </w:p>
    <w:p>
      <w:pPr>
        <w:pStyle w:val="ListParagraph"/>
        <w:numPr>
          <w:ilvl w:val="0"/>
          <w:numId w:val="2"/>
        </w:numPr>
        <w:spacing w:after="60"/>
      </w:pPr>
      <w:r>
        <w:rPr>
          <w:rFonts w:ascii="Arial" w:cs="Arial" w:eastAsia="Arial" w:hAnsi="Arial"/>
          <w:b/>
          <w:bCs/>
          <w:color w:val="1A1A2E"/>
          <w:sz w:val="22"/>
          <w:szCs w:val="22"/>
        </w:rPr>
        <w:t xml:space="preserve">AdminShell: </w:t>
      </w:r>
      <w:r>
        <w:rPr>
          <w:rFonts w:ascii="Arial" w:cs="Arial" w:eastAsia="Arial" w:hAnsi="Arial"/>
          <w:color w:val="555555"/>
          <w:sz w:val="22"/>
          <w:szCs w:val="22"/>
        </w:rPr>
        <w:t xml:space="preserve">Separate admin layout for platform management.</w:t>
      </w:r>
    </w:p>
    <w:p>
      <w:pPr>
        <w:pStyle w:val="ListParagraph"/>
        <w:numPr>
          <w:ilvl w:val="0"/>
          <w:numId w:val="2"/>
        </w:numPr>
        <w:spacing w:after="60"/>
      </w:pPr>
      <w:r>
        <w:rPr>
          <w:rFonts w:ascii="Arial" w:cs="Arial" w:eastAsia="Arial" w:hAnsi="Arial"/>
          <w:b/>
          <w:bCs/>
          <w:color w:val="1A1A2E"/>
          <w:sz w:val="22"/>
          <w:szCs w:val="22"/>
        </w:rPr>
        <w:t xml:space="preserve">BottomNav: </w:t>
      </w:r>
      <w:r>
        <w:rPr>
          <w:rFonts w:ascii="Arial" w:cs="Arial" w:eastAsia="Arial" w:hAnsi="Arial"/>
          <w:color w:val="555555"/>
          <w:sz w:val="22"/>
          <w:szCs w:val="22"/>
        </w:rPr>
        <w:t xml:space="preserve">Mobile-first bottom navigation with Home, Payments, Quick Add, Owed, and More sections.</w:t>
      </w:r>
    </w:p>
    <w:p>
      <w:pPr>
        <w:pStyle w:val="ListParagraph"/>
        <w:numPr>
          <w:ilvl w:val="0"/>
          <w:numId w:val="2"/>
        </w:numPr>
        <w:spacing w:after="60"/>
      </w:pPr>
      <w:r>
        <w:rPr>
          <w:rFonts w:ascii="Arial" w:cs="Arial" w:eastAsia="Arial" w:hAnsi="Arial"/>
          <w:b/>
          <w:bCs/>
          <w:color w:val="1A1A2E"/>
          <w:sz w:val="22"/>
          <w:szCs w:val="22"/>
        </w:rPr>
        <w:t xml:space="preserve">QuickAddSheet: </w:t>
      </w:r>
      <w:r>
        <w:rPr>
          <w:rFonts w:ascii="Arial" w:cs="Arial" w:eastAsia="Arial" w:hAnsi="Arial"/>
          <w:color w:val="555555"/>
          <w:sz w:val="22"/>
          <w:szCs w:val="22"/>
        </w:rPr>
        <w:t xml:space="preserve">Bottom sheet component for rapidly adding payments, debts, expenses, or invoices from any screen.</w:t>
      </w:r>
    </w:p>
    <w:p>
      <w:pPr>
        <w:pStyle w:val="Heading2"/>
      </w:pPr>
      <w:r>
        <w:t xml:space="preserve">10.2 Design System</w:t>
      </w:r>
    </w:p>
    <w:p>
      <w:pPr>
        <w:pStyle w:val="ListParagraph"/>
        <w:numPr>
          <w:ilvl w:val="0"/>
          <w:numId w:val="2"/>
        </w:numPr>
        <w:spacing w:after="60"/>
      </w:pPr>
      <w:r>
        <w:rPr>
          <w:rFonts w:ascii="Arial" w:cs="Arial" w:eastAsia="Arial" w:hAnsi="Arial"/>
          <w:b/>
          <w:bCs/>
          <w:color w:val="1A1A2E"/>
          <w:sz w:val="22"/>
          <w:szCs w:val="22"/>
        </w:rPr>
        <w:t xml:space="preserve">Colour Palette: </w:t>
      </w:r>
      <w:r>
        <w:rPr>
          <w:rFonts w:ascii="Arial" w:cs="Arial" w:eastAsia="Arial" w:hAnsi="Arial"/>
          <w:color w:val="555555"/>
          <w:sz w:val="22"/>
          <w:szCs w:val="22"/>
        </w:rPr>
        <w:t xml:space="preserve">Brand green (#1B6B3E), contextual status colours (success, warning/owed, danger), neutral slate tones.</w:t>
      </w:r>
    </w:p>
    <w:p>
      <w:pPr>
        <w:pStyle w:val="ListParagraph"/>
        <w:numPr>
          <w:ilvl w:val="0"/>
          <w:numId w:val="2"/>
        </w:numPr>
        <w:spacing w:after="60"/>
      </w:pPr>
      <w:r>
        <w:rPr>
          <w:rFonts w:ascii="Arial" w:cs="Arial" w:eastAsia="Arial" w:hAnsi="Arial"/>
          <w:b/>
          <w:bCs/>
          <w:color w:val="1A1A2E"/>
          <w:sz w:val="22"/>
          <w:szCs w:val="22"/>
        </w:rPr>
        <w:t xml:space="preserve">Typography: </w:t>
      </w:r>
      <w:r>
        <w:rPr>
          <w:rFonts w:ascii="Arial" w:cs="Arial" w:eastAsia="Arial" w:hAnsi="Arial"/>
          <w:color w:val="555555"/>
          <w:sz w:val="22"/>
          <w:szCs w:val="22"/>
        </w:rPr>
        <w:t xml:space="preserve">System font stack via TailwindCSS, with a clear hierarchy of heading sizes.</w:t>
      </w:r>
    </w:p>
    <w:p>
      <w:pPr>
        <w:pStyle w:val="ListParagraph"/>
        <w:numPr>
          <w:ilvl w:val="0"/>
          <w:numId w:val="2"/>
        </w:numPr>
        <w:spacing w:after="60"/>
      </w:pPr>
      <w:r>
        <w:rPr>
          <w:rFonts w:ascii="Arial" w:cs="Arial" w:eastAsia="Arial" w:hAnsi="Arial"/>
          <w:b/>
          <w:bCs/>
          <w:color w:val="1A1A2E"/>
          <w:sz w:val="22"/>
          <w:szCs w:val="22"/>
        </w:rPr>
        <w:t xml:space="preserve">Component Library: </w:t>
      </w:r>
      <w:r>
        <w:rPr>
          <w:rFonts w:ascii="Arial" w:cs="Arial" w:eastAsia="Arial" w:hAnsi="Arial"/>
          <w:color w:val="555555"/>
          <w:sz w:val="22"/>
          <w:szCs w:val="22"/>
        </w:rPr>
        <w:t xml:space="preserve">Custom components: cards, forms with pill-style selectors, badge pills, severity indicators, empty states.</w:t>
      </w:r>
    </w:p>
    <w:p>
      <w:pPr>
        <w:pStyle w:val="ListParagraph"/>
        <w:numPr>
          <w:ilvl w:val="0"/>
          <w:numId w:val="2"/>
        </w:numPr>
        <w:spacing w:after="60"/>
      </w:pPr>
      <w:r>
        <w:rPr>
          <w:rFonts w:ascii="Arial" w:cs="Arial" w:eastAsia="Arial" w:hAnsi="Arial"/>
          <w:b/>
          <w:bCs/>
          <w:color w:val="1A1A2E"/>
          <w:sz w:val="22"/>
          <w:szCs w:val="22"/>
        </w:rPr>
        <w:t xml:space="preserve">Responsive: </w:t>
      </w:r>
      <w:r>
        <w:rPr>
          <w:rFonts w:ascii="Arial" w:cs="Arial" w:eastAsia="Arial" w:hAnsi="Arial"/>
          <w:color w:val="555555"/>
          <w:sz w:val="22"/>
          <w:szCs w:val="22"/>
        </w:rPr>
        <w:t xml:space="preserve">Desktop sidebar + top bar; mobile header + bottom nav + sheets. All pages fully responsive.</w:t>
      </w:r>
    </w:p>
    <w:p>
      <w:pPr>
        <w:pStyle w:val="ListParagraph"/>
        <w:numPr>
          <w:ilvl w:val="0"/>
          <w:numId w:val="2"/>
        </w:numPr>
        <w:spacing w:after="60"/>
      </w:pPr>
      <w:r>
        <w:rPr>
          <w:rFonts w:ascii="Arial" w:cs="Arial" w:eastAsia="Arial" w:hAnsi="Arial"/>
          <w:b/>
          <w:bCs/>
          <w:color w:val="1A1A2E"/>
          <w:sz w:val="22"/>
          <w:szCs w:val="22"/>
        </w:rPr>
        <w:t xml:space="preserve">Icons: </w:t>
      </w:r>
      <w:r>
        <w:rPr>
          <w:rFonts w:ascii="Arial" w:cs="Arial" w:eastAsia="Arial" w:hAnsi="Arial"/>
          <w:color w:val="555555"/>
          <w:sz w:val="22"/>
          <w:szCs w:val="22"/>
        </w:rPr>
        <w:t xml:space="preserve">Lucide React for all iconography, ensuring visual consistency.</w:t>
      </w:r>
    </w:p>
    <w:p>
      <w:pPr>
        <w:pStyle w:val="Heading2"/>
      </w:pPr>
      <w:r>
        <w:t xml:space="preserve">10.3 Navigation Structure</w:t>
      </w:r>
    </w:p>
    <w:p>
      <w:pPr>
        <w:spacing w:after="120"/>
      </w:pPr>
      <w:r>
        <w:rPr>
          <w:rFonts w:ascii="Arial" w:cs="Arial" w:eastAsia="Arial" w:hAnsi="Arial"/>
          <w:color w:val="555555"/>
          <w:sz w:val="22"/>
          <w:szCs w:val="22"/>
        </w:rPr>
        <w:t xml:space="preserve">Desktop sidebar groups: Dashboard, Payments, Debts, Customers | Collections (PayLinks, Promises, Collections) | Business (Products, Expenses, Team) | Property (Properties, Rent Tracker) | Operations (Tasks, Checklists) | Reports, Settings.</w:t>
      </w:r>
    </w:p>
    <w:p>
      <w:pPr>
        <w:pStyle w:val="Heading2"/>
      </w:pPr>
      <w:r>
        <w:t xml:space="preserve">10.4 Key User Flows</w:t>
      </w:r>
    </w:p>
    <w:p>
      <w:pPr>
        <w:pStyle w:val="ListParagraph"/>
        <w:numPr>
          <w:ilvl w:val="0"/>
          <w:numId w:val="2"/>
        </w:numPr>
        <w:spacing w:after="60"/>
      </w:pPr>
      <w:r>
        <w:rPr>
          <w:rFonts w:ascii="Arial" w:cs="Arial" w:eastAsia="Arial" w:hAnsi="Arial"/>
          <w:color w:val="555555"/>
          <w:sz w:val="22"/>
          <w:szCs w:val="22"/>
        </w:rPr>
        <w:t xml:space="preserve">Onboarding: Signup → OTP verification → Business setup wizard → Dashboard.</w:t>
      </w:r>
    </w:p>
    <w:p>
      <w:pPr>
        <w:pStyle w:val="ListParagraph"/>
        <w:numPr>
          <w:ilvl w:val="0"/>
          <w:numId w:val="2"/>
        </w:numPr>
        <w:spacing w:after="60"/>
      </w:pPr>
      <w:r>
        <w:rPr>
          <w:rFonts w:ascii="Arial" w:cs="Arial" w:eastAsia="Arial" w:hAnsi="Arial"/>
          <w:color w:val="555555"/>
          <w:sz w:val="22"/>
          <w:szCs w:val="22"/>
        </w:rPr>
        <w:t xml:space="preserve">Record Payment: Quick Add → Select customer → Enter amount → Choose method → Save → Auto-receipt.</w:t>
      </w:r>
    </w:p>
    <w:p>
      <w:pPr>
        <w:pStyle w:val="ListParagraph"/>
        <w:numPr>
          <w:ilvl w:val="0"/>
          <w:numId w:val="2"/>
        </w:numPr>
        <w:spacing w:after="60"/>
      </w:pPr>
      <w:r>
        <w:rPr>
          <w:rFonts w:ascii="Arial" w:cs="Arial" w:eastAsia="Arial" w:hAnsi="Arial"/>
          <w:color w:val="555555"/>
          <w:sz w:val="22"/>
          <w:szCs w:val="22"/>
        </w:rPr>
        <w:t xml:space="preserve">Chase Debt: Dashboard triage → Click overdue debt → Send reminder (WhatsApp) or create PayLink.</w:t>
      </w:r>
    </w:p>
    <w:p>
      <w:pPr>
        <w:pStyle w:val="ListParagraph"/>
        <w:numPr>
          <w:ilvl w:val="0"/>
          <w:numId w:val="2"/>
        </w:numPr>
        <w:spacing w:after="60"/>
      </w:pPr>
      <w:r>
        <w:rPr>
          <w:rFonts w:ascii="Arial" w:cs="Arial" w:eastAsia="Arial" w:hAnsi="Arial"/>
          <w:color w:val="555555"/>
          <w:sz w:val="22"/>
          <w:szCs w:val="22"/>
        </w:rPr>
        <w:t xml:space="preserve">Collect Online: Create PayLink → Share via WhatsApp → Customer pays → Webhook updates status → Debt cleared.</w:t>
      </w:r>
    </w:p>
    <w:p>
      <w:r>
        <w:br w:type="page"/>
      </w:r>
    </w:p>
    <w:p>
      <w:pPr>
        <w:pStyle w:val="Heading1"/>
      </w:pPr>
      <w:r>
        <w:t xml:space="preserve">11. External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rPr>
          <w:tblHeader/>
        </w:trPr>
        <w:tc>
          <w:tcPr>
            <w:tcW w:type="dxa" w:w="2000"/>
            <w:tcBorders>
              <w:top w:val="single" w:color="CCCCCC" w:sz="1"/>
              <w:left w:val="single" w:color="CCCCCC" w:sz="1"/>
              <w:bottom w:val="single" w:color="CCCCCC" w:sz="1"/>
              <w:right w:val="single" w:color="CCCCCC" w:sz="1"/>
            </w:tcBorders>
            <w:shd w:fill="1B6B3E" w:val="clear"/>
            <w:tcMar>
              <w:top w:type="dxa" w:w="60"/>
              <w:left w:type="dxa" w:w="100"/>
              <w:bottom w:type="dxa" w:w="60"/>
              <w:right w:type="dxa" w:w="100"/>
            </w:tcMar>
          </w:tcPr>
          <w:p>
            <w:r>
              <w:rPr>
                <w:rFonts w:ascii="Arial" w:cs="Arial" w:eastAsia="Arial" w:hAnsi="Arial"/>
                <w:b/>
                <w:bCs/>
                <w:color w:val="FFFFFF"/>
                <w:sz w:val="20"/>
                <w:szCs w:val="20"/>
              </w:rPr>
              <w:t xml:space="preserve">Integration</w:t>
            </w:r>
          </w:p>
        </w:tc>
        <w:tc>
          <w:tcPr>
            <w:tcW w:type="dxa" w:w="3600"/>
            <w:tcBorders>
              <w:top w:val="single" w:color="CCCCCC" w:sz="1"/>
              <w:left w:val="single" w:color="CCCCCC" w:sz="1"/>
              <w:bottom w:val="single" w:color="CCCCCC" w:sz="1"/>
              <w:right w:val="single" w:color="CCCCCC" w:sz="1"/>
            </w:tcBorders>
            <w:shd w:fill="1B6B3E" w:val="clear"/>
            <w:tcMar>
              <w:top w:type="dxa" w:w="60"/>
              <w:left w:type="dxa" w:w="100"/>
              <w:bottom w:type="dxa" w:w="60"/>
              <w:right w:type="dxa" w:w="100"/>
            </w:tcMar>
          </w:tcPr>
          <w:p>
            <w:r>
              <w:rPr>
                <w:rFonts w:ascii="Arial" w:cs="Arial" w:eastAsia="Arial" w:hAnsi="Arial"/>
                <w:b/>
                <w:bCs/>
                <w:color w:val="FFFFFF"/>
                <w:sz w:val="20"/>
                <w:szCs w:val="20"/>
              </w:rPr>
              <w:t xml:space="preserve">Purpose</w:t>
            </w:r>
          </w:p>
        </w:tc>
        <w:tc>
          <w:tcPr>
            <w:tcW w:type="dxa" w:w="3760"/>
            <w:tcBorders>
              <w:top w:val="single" w:color="CCCCCC" w:sz="1"/>
              <w:left w:val="single" w:color="CCCCCC" w:sz="1"/>
              <w:bottom w:val="single" w:color="CCCCCC" w:sz="1"/>
              <w:right w:val="single" w:color="CCCCCC" w:sz="1"/>
            </w:tcBorders>
            <w:shd w:fill="1B6B3E" w:val="clear"/>
            <w:tcMar>
              <w:top w:type="dxa" w:w="60"/>
              <w:left w:type="dxa" w:w="100"/>
              <w:bottom w:type="dxa" w:w="60"/>
              <w:right w:type="dxa" w:w="100"/>
            </w:tcMar>
          </w:tcPr>
          <w:p>
            <w:r>
              <w:rPr>
                <w:rFonts w:ascii="Arial" w:cs="Arial" w:eastAsia="Arial" w:hAnsi="Arial"/>
                <w:b/>
                <w:bCs/>
                <w:color w:val="FFFFFF"/>
                <w:sz w:val="20"/>
                <w:szCs w:val="20"/>
              </w:rPr>
              <w:t xml:space="preserve">Mechanism</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Paystack</w:t>
            </w:r>
          </w:p>
        </w:tc>
        <w:tc>
          <w:tcPr>
            <w:tcW w:type="dxa" w:w="3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Subscription billing, PayLinks, installment auto-debit</w:t>
            </w:r>
          </w:p>
        </w:tc>
        <w:tc>
          <w:tcPr>
            <w:tcW w:type="dxa" w:w="37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REST API + webhooks with signature verification</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Flutterwave</w:t>
            </w:r>
          </w:p>
        </w:tc>
        <w:tc>
          <w:tcPr>
            <w:tcW w:type="dxa" w:w="3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Alternative payment provider for PayLinks</w:t>
            </w:r>
          </w:p>
        </w:tc>
        <w:tc>
          <w:tcPr>
            <w:tcW w:type="dxa" w:w="37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REST API + webhooks</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Resend</w:t>
            </w:r>
          </w:p>
        </w:tc>
        <w:tc>
          <w:tcPr>
            <w:tcW w:type="dxa" w:w="3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Transactional email (OTP, receipts, reminders, digests)</w:t>
            </w:r>
          </w:p>
        </w:tc>
        <w:tc>
          <w:tcPr>
            <w:tcW w:type="dxa" w:w="37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REST API</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Cloudinary</w:t>
            </w:r>
          </w:p>
        </w:tc>
        <w:tc>
          <w:tcPr>
            <w:tcW w:type="dxa" w:w="3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Receipt PDF storage and CDN delivery</w:t>
            </w:r>
          </w:p>
        </w:tc>
        <w:tc>
          <w:tcPr>
            <w:tcW w:type="dxa" w:w="37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Upload API</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Uploadcare</w:t>
            </w:r>
          </w:p>
        </w:tc>
        <w:tc>
          <w:tcPr>
            <w:tcW w:type="dxa" w:w="3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Business logo and image uploads</w:t>
            </w:r>
          </w:p>
        </w:tc>
        <w:tc>
          <w:tcPr>
            <w:tcW w:type="dxa" w:w="37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Upload widget + API</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WhatsApp</w:t>
            </w:r>
          </w:p>
        </w:tc>
        <w:tc>
          <w:tcPr>
            <w:tcW w:type="dxa" w:w="3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Customer communication via deep links</w:t>
            </w:r>
          </w:p>
        </w:tc>
        <w:tc>
          <w:tcPr>
            <w:tcW w:type="dxa" w:w="37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wa.me URL scheme with pre-filled messages</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Mobile Contact Picker</w:t>
            </w:r>
          </w:p>
        </w:tc>
        <w:tc>
          <w:tcPr>
            <w:tcW w:type="dxa" w:w="3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Import customer phone from device contacts</w:t>
            </w:r>
          </w:p>
        </w:tc>
        <w:tc>
          <w:tcPr>
            <w:tcW w:type="dxa" w:w="37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Web Contact Picker API</w:t>
            </w:r>
          </w:p>
        </w:tc>
      </w:tr>
    </w:tbl>
    <w:p>
      <w:pPr>
        <w:pStyle w:val="Heading1"/>
      </w:pPr>
      <w:r>
        <w:t xml:space="preserve">12. Admin Panel</w:t>
      </w:r>
    </w:p>
    <w:p>
      <w:pPr>
        <w:spacing w:after="120"/>
      </w:pPr>
      <w:r>
        <w:rPr>
          <w:rFonts w:ascii="Arial" w:cs="Arial" w:eastAsia="Arial" w:hAnsi="Arial"/>
          <w:color w:val="555555"/>
          <w:sz w:val="22"/>
          <w:szCs w:val="22"/>
        </w:rPr>
        <w:t xml:space="preserve">A separate admin section at /admin provides platform-wide management capabilities:</w:t>
      </w:r>
    </w:p>
    <w:p>
      <w:pPr>
        <w:pStyle w:val="ListParagraph"/>
        <w:numPr>
          <w:ilvl w:val="0"/>
          <w:numId w:val="2"/>
        </w:numPr>
        <w:spacing w:after="60"/>
      </w:pPr>
      <w:r>
        <w:rPr>
          <w:rFonts w:ascii="Arial" w:cs="Arial" w:eastAsia="Arial" w:hAnsi="Arial"/>
          <w:b/>
          <w:bCs/>
          <w:color w:val="1A1A2E"/>
          <w:sz w:val="22"/>
          <w:szCs w:val="22"/>
        </w:rPr>
        <w:t xml:space="preserve">User Management: </w:t>
      </w:r>
      <w:r>
        <w:rPr>
          <w:rFonts w:ascii="Arial" w:cs="Arial" w:eastAsia="Arial" w:hAnsi="Arial"/>
          <w:color w:val="555555"/>
          <w:sz w:val="22"/>
          <w:szCs w:val="22"/>
        </w:rPr>
        <w:t xml:space="preserve">View all users, suspend/reactivate accounts, override plan tiers, add admin notes.</w:t>
      </w:r>
    </w:p>
    <w:p>
      <w:pPr>
        <w:pStyle w:val="ListParagraph"/>
        <w:numPr>
          <w:ilvl w:val="0"/>
          <w:numId w:val="2"/>
        </w:numPr>
        <w:spacing w:after="60"/>
      </w:pPr>
      <w:r>
        <w:rPr>
          <w:rFonts w:ascii="Arial" w:cs="Arial" w:eastAsia="Arial" w:hAnsi="Arial"/>
          <w:b/>
          <w:bCs/>
          <w:color w:val="1A1A2E"/>
          <w:sz w:val="22"/>
          <w:szCs w:val="22"/>
        </w:rPr>
        <w:t xml:space="preserve">Support Tickets: </w:t>
      </w:r>
      <w:r>
        <w:rPr>
          <w:rFonts w:ascii="Arial" w:cs="Arial" w:eastAsia="Arial" w:hAnsi="Arial"/>
          <w:color w:val="555555"/>
          <w:sz w:val="22"/>
          <w:szCs w:val="22"/>
        </w:rPr>
        <w:t xml:space="preserve">Receive and respond to user support requests with assignment and status tracking.</w:t>
      </w:r>
    </w:p>
    <w:p>
      <w:pPr>
        <w:pStyle w:val="ListParagraph"/>
        <w:numPr>
          <w:ilvl w:val="0"/>
          <w:numId w:val="2"/>
        </w:numPr>
        <w:spacing w:after="60"/>
      </w:pPr>
      <w:r>
        <w:rPr>
          <w:rFonts w:ascii="Arial" w:cs="Arial" w:eastAsia="Arial" w:hAnsi="Arial"/>
          <w:b/>
          <w:bCs/>
          <w:color w:val="1A1A2E"/>
          <w:sz w:val="22"/>
          <w:szCs w:val="22"/>
        </w:rPr>
        <w:t xml:space="preserve">Refund Management: </w:t>
      </w:r>
      <w:r>
        <w:rPr>
          <w:rFonts w:ascii="Arial" w:cs="Arial" w:eastAsia="Arial" w:hAnsi="Arial"/>
          <w:color w:val="555555"/>
          <w:sz w:val="22"/>
          <w:szCs w:val="22"/>
        </w:rPr>
        <w:t xml:space="preserve">Review and process refund requests with admin notes.</w:t>
      </w:r>
    </w:p>
    <w:p>
      <w:pPr>
        <w:pStyle w:val="ListParagraph"/>
        <w:numPr>
          <w:ilvl w:val="0"/>
          <w:numId w:val="2"/>
        </w:numPr>
        <w:spacing w:after="60"/>
      </w:pPr>
      <w:r>
        <w:rPr>
          <w:rFonts w:ascii="Arial" w:cs="Arial" w:eastAsia="Arial" w:hAnsi="Arial"/>
          <w:b/>
          <w:bCs/>
          <w:color w:val="1A1A2E"/>
          <w:sz w:val="22"/>
          <w:szCs w:val="22"/>
        </w:rPr>
        <w:t xml:space="preserve">Platform Analytics: </w:t>
      </w:r>
      <w:r>
        <w:rPr>
          <w:rFonts w:ascii="Arial" w:cs="Arial" w:eastAsia="Arial" w:hAnsi="Arial"/>
          <w:color w:val="555555"/>
          <w:sz w:val="22"/>
          <w:szCs w:val="22"/>
        </w:rPr>
        <w:t xml:space="preserve">Aggregate metrics: total users, revenue, active subscriptions, churn rate.</w:t>
      </w:r>
    </w:p>
    <w:p>
      <w:pPr>
        <w:pStyle w:val="ListParagraph"/>
        <w:numPr>
          <w:ilvl w:val="0"/>
          <w:numId w:val="2"/>
        </w:numPr>
        <w:spacing w:after="60"/>
      </w:pPr>
      <w:r>
        <w:rPr>
          <w:rFonts w:ascii="Arial" w:cs="Arial" w:eastAsia="Arial" w:hAnsi="Arial"/>
          <w:b/>
          <w:bCs/>
          <w:color w:val="1A1A2E"/>
          <w:sz w:val="22"/>
          <w:szCs w:val="22"/>
        </w:rPr>
        <w:t xml:space="preserve">Blog CMS: </w:t>
      </w:r>
      <w:r>
        <w:rPr>
          <w:rFonts w:ascii="Arial" w:cs="Arial" w:eastAsia="Arial" w:hAnsi="Arial"/>
          <w:color w:val="555555"/>
          <w:sz w:val="22"/>
          <w:szCs w:val="22"/>
        </w:rPr>
        <w:t xml:space="preserve">Create and manage blog posts for content marketing at /blog.</w:t>
      </w:r>
    </w:p>
    <w:p>
      <w:pPr>
        <w:pStyle w:val="ListParagraph"/>
        <w:numPr>
          <w:ilvl w:val="0"/>
          <w:numId w:val="2"/>
        </w:numPr>
        <w:spacing w:after="60"/>
      </w:pPr>
      <w:r>
        <w:rPr>
          <w:rFonts w:ascii="Arial" w:cs="Arial" w:eastAsia="Arial" w:hAnsi="Arial"/>
          <w:b/>
          <w:bCs/>
          <w:color w:val="1A1A2E"/>
          <w:sz w:val="22"/>
          <w:szCs w:val="22"/>
        </w:rPr>
        <w:t xml:space="preserve">Notification Broadcasting: </w:t>
      </w:r>
      <w:r>
        <w:rPr>
          <w:rFonts w:ascii="Arial" w:cs="Arial" w:eastAsia="Arial" w:hAnsi="Arial"/>
          <w:color w:val="555555"/>
          <w:sz w:val="22"/>
          <w:szCs w:val="22"/>
        </w:rPr>
        <w:t xml:space="preserve">Send platform-wide announcements to users.</w:t>
      </w:r>
    </w:p>
    <w:p>
      <w:pPr>
        <w:pStyle w:val="ListParagraph"/>
        <w:numPr>
          <w:ilvl w:val="0"/>
          <w:numId w:val="2"/>
        </w:numPr>
        <w:spacing w:after="60"/>
      </w:pPr>
      <w:r>
        <w:rPr>
          <w:rFonts w:ascii="Arial" w:cs="Arial" w:eastAsia="Arial" w:hAnsi="Arial"/>
          <w:b/>
          <w:bCs/>
          <w:color w:val="1A1A2E"/>
          <w:sz w:val="22"/>
          <w:szCs w:val="22"/>
        </w:rPr>
        <w:t xml:space="preserve">Audit Logs: </w:t>
      </w:r>
      <w:r>
        <w:rPr>
          <w:rFonts w:ascii="Arial" w:cs="Arial" w:eastAsia="Arial" w:hAnsi="Arial"/>
          <w:color w:val="555555"/>
          <w:sz w:val="22"/>
          <w:szCs w:val="22"/>
        </w:rPr>
        <w:t xml:space="preserve">Complete trail of all admin actions for compliance.</w:t>
      </w:r>
    </w:p>
    <w:p>
      <w:pPr>
        <w:pStyle w:val="ListParagraph"/>
        <w:numPr>
          <w:ilvl w:val="0"/>
          <w:numId w:val="2"/>
        </w:numPr>
        <w:spacing w:after="60"/>
      </w:pPr>
      <w:r>
        <w:rPr>
          <w:rFonts w:ascii="Arial" w:cs="Arial" w:eastAsia="Arial" w:hAnsi="Arial"/>
          <w:b/>
          <w:bCs/>
          <w:color w:val="1A1A2E"/>
          <w:sz w:val="22"/>
          <w:szCs w:val="22"/>
        </w:rPr>
        <w:t xml:space="preserve">Platform Settings: </w:t>
      </w:r>
      <w:r>
        <w:rPr>
          <w:rFonts w:ascii="Arial" w:cs="Arial" w:eastAsia="Arial" w:hAnsi="Arial"/>
          <w:color w:val="555555"/>
          <w:sz w:val="22"/>
          <w:szCs w:val="22"/>
        </w:rPr>
        <w:t xml:space="preserve">System-wide configuration managed by super admins.</w:t>
      </w:r>
    </w:p>
    <w:p>
      <w:pPr>
        <w:pStyle w:val="Heading1"/>
      </w:pPr>
      <w:r>
        <w:t xml:space="preserve">13. Marketing &amp; Public Pages</w:t>
      </w:r>
    </w:p>
    <w:p>
      <w:pPr>
        <w:spacing w:after="120"/>
      </w:pPr>
      <w:r>
        <w:rPr>
          <w:rFonts w:ascii="Arial" w:cs="Arial" w:eastAsia="Arial" w:hAnsi="Arial"/>
          <w:color w:val="555555"/>
          <w:sz w:val="22"/>
          <w:szCs w:val="22"/>
        </w:rPr>
        <w:t xml:space="preserve">CashTraka includes a full marketing website with the following public pages:</w:t>
      </w:r>
    </w:p>
    <w:p>
      <w:pPr>
        <w:pStyle w:val="ListParagraph"/>
        <w:numPr>
          <w:ilvl w:val="0"/>
          <w:numId w:val="2"/>
        </w:numPr>
        <w:spacing w:after="60"/>
      </w:pPr>
      <w:r>
        <w:rPr>
          <w:rFonts w:ascii="Arial" w:cs="Arial" w:eastAsia="Arial" w:hAnsi="Arial"/>
          <w:color w:val="555555"/>
          <w:sz w:val="22"/>
          <w:szCs w:val="22"/>
        </w:rPr>
        <w:t xml:space="preserve">Landing page (/) with hero section, feature carousel, deep-dive explanations, pricing cards, and FAQ.</w:t>
      </w:r>
    </w:p>
    <w:p>
      <w:pPr>
        <w:pStyle w:val="ListParagraph"/>
        <w:numPr>
          <w:ilvl w:val="0"/>
          <w:numId w:val="2"/>
        </w:numPr>
        <w:spacing w:after="60"/>
      </w:pPr>
      <w:r>
        <w:rPr>
          <w:rFonts w:ascii="Arial" w:cs="Arial" w:eastAsia="Arial" w:hAnsi="Arial"/>
          <w:color w:val="555555"/>
          <w:sz w:val="22"/>
          <w:szCs w:val="22"/>
        </w:rPr>
        <w:t xml:space="preserve">Dedicated pages: /for-business (sellers), /for-landlords (property managers).</w:t>
      </w:r>
    </w:p>
    <w:p>
      <w:pPr>
        <w:pStyle w:val="ListParagraph"/>
        <w:numPr>
          <w:ilvl w:val="0"/>
          <w:numId w:val="2"/>
        </w:numPr>
        <w:spacing w:after="60"/>
      </w:pPr>
      <w:r>
        <w:rPr>
          <w:rFonts w:ascii="Arial" w:cs="Arial" w:eastAsia="Arial" w:hAnsi="Arial"/>
          <w:color w:val="555555"/>
          <w:sz w:val="22"/>
          <w:szCs w:val="22"/>
        </w:rPr>
        <w:t xml:space="preserve">/pricing with interactive plan comparison.</w:t>
      </w:r>
    </w:p>
    <w:p>
      <w:pPr>
        <w:pStyle w:val="ListParagraph"/>
        <w:numPr>
          <w:ilvl w:val="0"/>
          <w:numId w:val="2"/>
        </w:numPr>
        <w:spacing w:after="60"/>
      </w:pPr>
      <w:r>
        <w:rPr>
          <w:rFonts w:ascii="Arial" w:cs="Arial" w:eastAsia="Arial" w:hAnsi="Arial"/>
          <w:color w:val="555555"/>
          <w:sz w:val="22"/>
          <w:szCs w:val="22"/>
        </w:rPr>
        <w:t xml:space="preserve">/about, /contact, /terms, /privacy for company information.</w:t>
      </w:r>
    </w:p>
    <w:p>
      <w:pPr>
        <w:pStyle w:val="ListParagraph"/>
        <w:numPr>
          <w:ilvl w:val="0"/>
          <w:numId w:val="2"/>
        </w:numPr>
        <w:spacing w:after="60"/>
      </w:pPr>
      <w:r>
        <w:rPr>
          <w:rFonts w:ascii="Arial" w:cs="Arial" w:eastAsia="Arial" w:hAnsi="Arial"/>
          <w:color w:val="555555"/>
          <w:sz w:val="22"/>
          <w:szCs w:val="22"/>
        </w:rPr>
        <w:t xml:space="preserve">/blog with SEO-friendly slugs for content marketing.</w:t>
      </w:r>
    </w:p>
    <w:p>
      <w:pPr>
        <w:pStyle w:val="ListParagraph"/>
        <w:numPr>
          <w:ilvl w:val="0"/>
          <w:numId w:val="2"/>
        </w:numPr>
        <w:spacing w:after="60"/>
      </w:pPr>
      <w:r>
        <w:rPr>
          <w:rFonts w:ascii="Arial" w:cs="Arial" w:eastAsia="Arial" w:hAnsi="Arial"/>
          <w:color w:val="555555"/>
          <w:sz w:val="22"/>
          <w:szCs w:val="22"/>
        </w:rPr>
        <w:t xml:space="preserve">Public transactional pages: /pay/[code] (PayLink), /promise/[token] (Promise to Pay), /invoice/[number] (Invoice view).</w:t>
      </w:r>
    </w:p>
    <w:p>
      <w:r>
        <w:br w:type="page"/>
      </w:r>
    </w:p>
    <w:p>
      <w:pPr>
        <w:pStyle w:val="Heading1"/>
      </w:pPr>
      <w:r>
        <w:t xml:space="preserve">14. Deployment &amp; Infrastructure</w:t>
      </w:r>
    </w:p>
    <w:p>
      <w:pPr>
        <w:pStyle w:val="Heading2"/>
      </w:pPr>
      <w:r>
        <w:t xml:space="preserve">14.1 CI/CD Pipeline</w:t>
      </w:r>
    </w:p>
    <w:p>
      <w:pPr>
        <w:spacing w:after="120"/>
      </w:pPr>
      <w:r>
        <w:rPr>
          <w:rFonts w:ascii="Arial" w:cs="Arial" w:eastAsia="Arial" w:hAnsi="Arial"/>
          <w:color w:val="555555"/>
          <w:sz w:val="22"/>
          <w:szCs w:val="22"/>
        </w:rPr>
        <w:t xml:space="preserve">Vercel auto-deploys from the main branch of the GitHub repository (ordinarychief84/CashTraka). Build command: prisma generate &amp;&amp; next build.</w:t>
      </w:r>
    </w:p>
    <w:p>
      <w:pPr>
        <w:pStyle w:val="Heading2"/>
      </w:pPr>
      <w:r>
        <w:t xml:space="preserve">14.2 Environment</w:t>
      </w:r>
    </w:p>
    <w:p>
      <w:pPr>
        <w:pStyle w:val="ListParagraph"/>
        <w:numPr>
          <w:ilvl w:val="0"/>
          <w:numId w:val="2"/>
        </w:numPr>
        <w:spacing w:after="60"/>
      </w:pPr>
      <w:r>
        <w:rPr>
          <w:rFonts w:ascii="Arial" w:cs="Arial" w:eastAsia="Arial" w:hAnsi="Arial"/>
          <w:b/>
          <w:bCs/>
          <w:color w:val="1A1A2E"/>
          <w:sz w:val="22"/>
          <w:szCs w:val="22"/>
        </w:rPr>
        <w:t xml:space="preserve">Production URL: </w:t>
      </w:r>
      <w:r>
        <w:rPr>
          <w:rFonts w:ascii="Arial" w:cs="Arial" w:eastAsia="Arial" w:hAnsi="Arial"/>
          <w:color w:val="555555"/>
          <w:sz w:val="22"/>
          <w:szCs w:val="22"/>
        </w:rPr>
        <w:t xml:space="preserve">https://www.cashtraka.co</w:t>
      </w:r>
    </w:p>
    <w:p>
      <w:pPr>
        <w:pStyle w:val="ListParagraph"/>
        <w:numPr>
          <w:ilvl w:val="0"/>
          <w:numId w:val="2"/>
        </w:numPr>
        <w:spacing w:after="60"/>
      </w:pPr>
      <w:r>
        <w:rPr>
          <w:rFonts w:ascii="Arial" w:cs="Arial" w:eastAsia="Arial" w:hAnsi="Arial"/>
          <w:b/>
          <w:bCs/>
          <w:color w:val="1A1A2E"/>
          <w:sz w:val="22"/>
          <w:szCs w:val="22"/>
        </w:rPr>
        <w:t xml:space="preserve">Database: </w:t>
      </w:r>
      <w:r>
        <w:rPr>
          <w:rFonts w:ascii="Arial" w:cs="Arial" w:eastAsia="Arial" w:hAnsi="Arial"/>
          <w:color w:val="555555"/>
          <w:sz w:val="22"/>
          <w:szCs w:val="22"/>
        </w:rPr>
        <w:t xml:space="preserve">Neon PostgreSQL (serverless, branching-capable)</w:t>
      </w:r>
    </w:p>
    <w:p>
      <w:pPr>
        <w:pStyle w:val="ListParagraph"/>
        <w:numPr>
          <w:ilvl w:val="0"/>
          <w:numId w:val="2"/>
        </w:numPr>
        <w:spacing w:after="60"/>
      </w:pPr>
      <w:r>
        <w:rPr>
          <w:rFonts w:ascii="Arial" w:cs="Arial" w:eastAsia="Arial" w:hAnsi="Arial"/>
          <w:b/>
          <w:bCs/>
          <w:color w:val="1A1A2E"/>
          <w:sz w:val="22"/>
          <w:szCs w:val="22"/>
        </w:rPr>
        <w:t xml:space="preserve">CDN: </w:t>
      </w:r>
      <w:r>
        <w:rPr>
          <w:rFonts w:ascii="Arial" w:cs="Arial" w:eastAsia="Arial" w:hAnsi="Arial"/>
          <w:color w:val="555555"/>
          <w:sz w:val="22"/>
          <w:szCs w:val="22"/>
        </w:rPr>
        <w:t xml:space="preserve">Vercel Edge Network for static assets and API routes</w:t>
      </w:r>
    </w:p>
    <w:p>
      <w:pPr>
        <w:pStyle w:val="ListParagraph"/>
        <w:numPr>
          <w:ilvl w:val="0"/>
          <w:numId w:val="2"/>
        </w:numPr>
        <w:spacing w:after="60"/>
      </w:pPr>
      <w:r>
        <w:rPr>
          <w:rFonts w:ascii="Arial" w:cs="Arial" w:eastAsia="Arial" w:hAnsi="Arial"/>
          <w:b/>
          <w:bCs/>
          <w:color w:val="1A1A2E"/>
          <w:sz w:val="22"/>
          <w:szCs w:val="22"/>
        </w:rPr>
        <w:t xml:space="preserve">Cron Scheduling: </w:t>
      </w:r>
      <w:r>
        <w:rPr>
          <w:rFonts w:ascii="Arial" w:cs="Arial" w:eastAsia="Arial" w:hAnsi="Arial"/>
          <w:color w:val="555555"/>
          <w:sz w:val="22"/>
          <w:szCs w:val="22"/>
        </w:rPr>
        <w:t xml:space="preserve">Vercel Cron or external scheduler hitting /api/cron/* endpoints</w:t>
      </w:r>
    </w:p>
    <w:p>
      <w:pPr>
        <w:pStyle w:val="Heading2"/>
      </w:pPr>
      <w:r>
        <w:t xml:space="preserve">14.3 Security Measures</w:t>
      </w:r>
    </w:p>
    <w:p>
      <w:pPr>
        <w:pStyle w:val="ListParagraph"/>
        <w:numPr>
          <w:ilvl w:val="0"/>
          <w:numId w:val="2"/>
        </w:numPr>
        <w:spacing w:after="60"/>
      </w:pPr>
      <w:r>
        <w:rPr>
          <w:rFonts w:ascii="Arial" w:cs="Arial" w:eastAsia="Arial" w:hAnsi="Arial"/>
          <w:color w:val="555555"/>
          <w:sz w:val="22"/>
          <w:szCs w:val="22"/>
        </w:rPr>
        <w:t xml:space="preserve">JWT session cookies with HttpOnly, Secure, SameSite=Lax flags.</w:t>
      </w:r>
    </w:p>
    <w:p>
      <w:pPr>
        <w:pStyle w:val="ListParagraph"/>
        <w:numPr>
          <w:ilvl w:val="0"/>
          <w:numId w:val="2"/>
        </w:numPr>
        <w:spacing w:after="60"/>
      </w:pPr>
      <w:r>
        <w:rPr>
          <w:rFonts w:ascii="Arial" w:cs="Arial" w:eastAsia="Arial" w:hAnsi="Arial"/>
          <w:color w:val="555555"/>
          <w:sz w:val="22"/>
          <w:szCs w:val="22"/>
        </w:rPr>
        <w:t xml:space="preserve">Bcrypt password hashing with configurable salt rounds.</w:t>
      </w:r>
    </w:p>
    <w:p>
      <w:pPr>
        <w:pStyle w:val="ListParagraph"/>
        <w:numPr>
          <w:ilvl w:val="0"/>
          <w:numId w:val="2"/>
        </w:numPr>
        <w:spacing w:after="60"/>
      </w:pPr>
      <w:r>
        <w:rPr>
          <w:rFonts w:ascii="Arial" w:cs="Arial" w:eastAsia="Arial" w:hAnsi="Arial"/>
          <w:color w:val="555555"/>
          <w:sz w:val="22"/>
          <w:szCs w:val="22"/>
        </w:rPr>
        <w:t xml:space="preserve">Zod input validation on every API endpoint.</w:t>
      </w:r>
    </w:p>
    <w:p>
      <w:pPr>
        <w:pStyle w:val="ListParagraph"/>
        <w:numPr>
          <w:ilvl w:val="0"/>
          <w:numId w:val="2"/>
        </w:numPr>
        <w:spacing w:after="60"/>
      </w:pPr>
      <w:r>
        <w:rPr>
          <w:rFonts w:ascii="Arial" w:cs="Arial" w:eastAsia="Arial" w:hAnsi="Arial"/>
          <w:color w:val="555555"/>
          <w:sz w:val="22"/>
          <w:szCs w:val="22"/>
        </w:rPr>
        <w:t xml:space="preserve">Webhook signature verification for Paystack and Flutterwave.</w:t>
      </w:r>
    </w:p>
    <w:p>
      <w:pPr>
        <w:pStyle w:val="ListParagraph"/>
        <w:numPr>
          <w:ilvl w:val="0"/>
          <w:numId w:val="2"/>
        </w:numPr>
        <w:spacing w:after="60"/>
      </w:pPr>
      <w:r>
        <w:rPr>
          <w:rFonts w:ascii="Arial" w:cs="Arial" w:eastAsia="Arial" w:hAnsi="Arial"/>
          <w:color w:val="555555"/>
          <w:sz w:val="22"/>
          <w:szCs w:val="22"/>
        </w:rPr>
        <w:t xml:space="preserve">Global rate limiting (120 req/min per IP).</w:t>
      </w:r>
    </w:p>
    <w:p>
      <w:pPr>
        <w:pStyle w:val="ListParagraph"/>
        <w:numPr>
          <w:ilvl w:val="0"/>
          <w:numId w:val="2"/>
        </w:numPr>
        <w:spacing w:after="60"/>
      </w:pPr>
      <w:r>
        <w:rPr>
          <w:rFonts w:ascii="Arial" w:cs="Arial" w:eastAsia="Arial" w:hAnsi="Arial"/>
          <w:color w:val="555555"/>
          <w:sz w:val="22"/>
          <w:szCs w:val="22"/>
        </w:rPr>
        <w:t xml:space="preserve">Audit logging for all admin operations.</w:t>
      </w:r>
    </w:p>
    <w:p>
      <w:pPr>
        <w:pStyle w:val="ListParagraph"/>
        <w:numPr>
          <w:ilvl w:val="0"/>
          <w:numId w:val="2"/>
        </w:numPr>
        <w:spacing w:after="60"/>
      </w:pPr>
      <w:r>
        <w:rPr>
          <w:rFonts w:ascii="Arial" w:cs="Arial" w:eastAsia="Arial" w:hAnsi="Arial"/>
          <w:color w:val="555555"/>
          <w:sz w:val="22"/>
          <w:szCs w:val="22"/>
        </w:rPr>
        <w:t xml:space="preserve">Durable webhook event logging for payment reconciliation.</w:t>
      </w:r>
    </w:p>
    <w:p>
      <w:pPr>
        <w:pStyle w:val="Heading1"/>
      </w:pPr>
      <w:r>
        <w:t xml:space="preserve">15. Platform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CCCCCC" w:sz="1"/>
              <w:left w:val="single" w:color="CCCCCC" w:sz="1"/>
              <w:bottom w:val="single" w:color="CCCCCC" w:sz="1"/>
              <w:right w:val="single" w:color="CCCCCC" w:sz="1"/>
            </w:tcBorders>
            <w:shd w:fill="1B6B3E"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4360"/>
            <w:tcBorders>
              <w:top w:val="single" w:color="CCCCCC" w:sz="1"/>
              <w:left w:val="single" w:color="CCCCCC" w:sz="1"/>
              <w:bottom w:val="single" w:color="CCCCCC" w:sz="1"/>
              <w:right w:val="single" w:color="CCCCCC" w:sz="1"/>
            </w:tcBorders>
            <w:shd w:fill="1B6B3E" w:val="clear"/>
            <w:tcMar>
              <w:top w:type="dxa" w:w="60"/>
              <w:left w:type="dxa" w:w="100"/>
              <w:bottom w:type="dxa" w:w="60"/>
              <w:right w:type="dxa" w:w="100"/>
            </w:tcMar>
          </w:tcPr>
          <w:p>
            <w:r>
              <w:rPr>
                <w:rFonts w:ascii="Arial" w:cs="Arial" w:eastAsia="Arial" w:hAnsi="Arial"/>
                <w:b/>
                <w:bCs/>
                <w:color w:val="FFFFFF"/>
                <w:sz w:val="20"/>
                <w:szCs w:val="20"/>
              </w:rPr>
              <w:t xml:space="preserve">Count</w:t>
            </w:r>
          </w:p>
        </w:tc>
      </w:tr>
      <w:tr>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Page routes</w:t>
            </w:r>
          </w:p>
        </w:tc>
        <w:tc>
          <w:tcPr>
            <w:tcW w:type="dxa" w:w="4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89</w:t>
            </w:r>
          </w:p>
        </w:tc>
      </w:tr>
      <w:tr>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API endpoints</w:t>
            </w:r>
          </w:p>
        </w:tc>
        <w:tc>
          <w:tcPr>
            <w:tcW w:type="dxa" w:w="4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138</w:t>
            </w:r>
          </w:p>
        </w:tc>
      </w:tr>
      <w:tr>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Database models</w:t>
            </w:r>
          </w:p>
        </w:tc>
        <w:tc>
          <w:tcPr>
            <w:tcW w:type="dxa" w:w="4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46</w:t>
            </w:r>
          </w:p>
        </w:tc>
      </w:tr>
      <w:tr>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UI components</w:t>
            </w:r>
          </w:p>
        </w:tc>
        <w:tc>
          <w:tcPr>
            <w:tcW w:type="dxa" w:w="4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140+</w:t>
            </w:r>
          </w:p>
        </w:tc>
      </w:tr>
      <w:tr>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Service classes</w:t>
            </w:r>
          </w:p>
        </w:tc>
        <w:tc>
          <w:tcPr>
            <w:tcW w:type="dxa" w:w="4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30+</w:t>
            </w:r>
          </w:p>
        </w:tc>
      </w:tr>
      <w:tr>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Background jobs</w:t>
            </w:r>
          </w:p>
        </w:tc>
        <w:tc>
          <w:tcPr>
            <w:tcW w:type="dxa" w:w="4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9</w:t>
            </w:r>
          </w:p>
        </w:tc>
      </w:tr>
      <w:tr>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External integrations</w:t>
            </w:r>
          </w:p>
        </w:tc>
        <w:tc>
          <w:tcPr>
            <w:tcW w:type="dxa" w:w="4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7</w:t>
            </w:r>
          </w:p>
        </w:tc>
      </w:tr>
      <w:tr>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RBAC permissions</w:t>
            </w:r>
          </w:p>
        </w:tc>
        <w:tc>
          <w:tcPr>
            <w:tcW w:type="dxa" w:w="4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55555"/>
                <w:sz w:val="20"/>
                <w:szCs w:val="20"/>
              </w:rPr>
              <w:t xml:space="preserve">27+</w:t>
            </w:r>
          </w:p>
        </w:tc>
      </w:tr>
    </w:tbl>
    <w:p>
      <w:pPr>
        <w:spacing w:after="200"/>
      </w:pPr>
    </w:p>
    <w:p>
      <w:pPr>
        <w:pBdr>
          <w:top w:val="single" w:color="1B6B3E" w:sz="6" w:space="8"/>
        </w:pBdr>
        <w:spacing w:before="400"/>
        <w:jc w:val="center"/>
      </w:pPr>
      <w:r>
        <w:rPr>
          <w:rFonts w:ascii="Arial" w:cs="Arial" w:eastAsia="Arial" w:hAnsi="Arial"/>
          <w:i/>
          <w:iCs/>
          <w:color w:val="555555"/>
          <w:sz w:val="22"/>
          <w:szCs w:val="22"/>
        </w:rPr>
        <w:t xml:space="preserve">End of Document</w:t>
      </w:r>
    </w:p>
    <w:p>
      <w:pPr>
        <w:spacing w:after="200"/>
        <w:jc w:val="center"/>
      </w:pPr>
      <w:r>
        <w:rPr>
          <w:rFonts w:ascii="Arial" w:cs="Arial" w:eastAsia="Arial" w:hAnsi="Arial"/>
          <w:color w:val="1B6B3E"/>
          <w:sz w:val="20"/>
          <w:szCs w:val="20"/>
        </w:rPr>
        <w:t xml:space="preserve">CashTraka — Know who paid. Know who owes. Collect everything.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6B3E" w:sz="6" w:space="1"/>
      </w:pBdr>
    </w:pPr>
    <w:r>
      <w:rPr>
        <w:rFonts w:ascii="Arial" w:cs="Arial" w:eastAsia="Arial" w:hAnsi="Arial"/>
        <w:color w:val="555555"/>
        <w:sz w:val="18"/>
        <w:szCs w:val="18"/>
      </w:rPr>
      <w:t xml:space="preserve">CashTraka — Product Specification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6B3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1A2E"/>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2026-04-21T18:13:18.827Z</dcterms:created>
  <dcterms:modified xsi:type="dcterms:W3CDTF">2026-04-21T18:13:18.827Z</dcterms:modified>
</cp:coreProperties>
</file>

<file path=docProps/custom.xml><?xml version="1.0" encoding="utf-8"?>
<Properties xmlns="http://schemas.openxmlformats.org/officeDocument/2006/custom-properties" xmlns:vt="http://schemas.openxmlformats.org/officeDocument/2006/docPropsVTypes"/>
</file>