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745D" w14:textId="36EFE785" w:rsidR="00F54F65" w:rsidRPr="00F54F65" w:rsidRDefault="00F54F65">
      <w:pPr>
        <w:rPr>
          <w:lang w:val="es-ES_tradnl"/>
        </w:rPr>
      </w:pPr>
      <w:r>
        <w:rPr>
          <w:lang w:val="es-ES_tradnl"/>
        </w:rPr>
        <w:t>02sep1997</w:t>
      </w:r>
    </w:p>
    <w:sectPr w:rsidR="00F54F65" w:rsidRPr="00F54F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65"/>
    <w:rsid w:val="00F5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DF339"/>
  <w15:chartTrackingRefBased/>
  <w15:docId w15:val="{C2C63DF5-954A-744B-B4D6-372C8599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Lindero</dc:creator>
  <cp:keywords/>
  <dc:description/>
  <cp:lastModifiedBy>Dulce Lindero</cp:lastModifiedBy>
  <cp:revision>1</cp:revision>
  <dcterms:created xsi:type="dcterms:W3CDTF">2022-02-03T05:35:00Z</dcterms:created>
  <dcterms:modified xsi:type="dcterms:W3CDTF">2022-02-03T05:36:00Z</dcterms:modified>
</cp:coreProperties>
</file>