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5DA" w:rsidRDefault="00636952">
      <w:r>
        <w:t>Client</w:t>
      </w:r>
    </w:p>
    <w:p w:rsidR="00636952" w:rsidRDefault="00636952">
      <w:r>
        <w:tab/>
        <w:t>Fidelity and ICE</w:t>
      </w:r>
    </w:p>
    <w:p w:rsidR="00636952" w:rsidRPr="00636952" w:rsidRDefault="00636952" w:rsidP="00636952">
      <w:pPr>
        <w:pStyle w:val="ListParagraph"/>
        <w:numPr>
          <w:ilvl w:val="0"/>
          <w:numId w:val="1"/>
        </w:numPr>
      </w:pPr>
      <w:r w:rsidRPr="00D22E4E">
        <w:rPr>
          <w:rFonts w:ascii="Helv" w:hAnsi="Helv" w:cs="Helv"/>
          <w:color w:val="709FDB" w:themeColor="text2" w:themeTint="80"/>
          <w:sz w:val="20"/>
          <w:szCs w:val="20"/>
        </w:rPr>
        <w:t xml:space="preserve">Leveraging your experience at Intuit over a year ago in this area, </w:t>
      </w:r>
      <w:r w:rsidRPr="00636952">
        <w:rPr>
          <w:rFonts w:ascii="Helv" w:hAnsi="Helv" w:cs="Helv"/>
          <w:b/>
          <w:color w:val="709FDB" w:themeColor="text2" w:themeTint="80"/>
          <w:sz w:val="20"/>
          <w:szCs w:val="20"/>
        </w:rPr>
        <w:t xml:space="preserve">you have been able to deliver (exceeding internal and client expectations) at </w:t>
      </w:r>
      <w:proofErr w:type="gramStart"/>
      <w:r w:rsidRPr="00636952">
        <w:rPr>
          <w:rFonts w:ascii="Helv" w:hAnsi="Helv" w:cs="Helv"/>
          <w:b/>
          <w:color w:val="709FDB" w:themeColor="text2" w:themeTint="80"/>
          <w:sz w:val="20"/>
          <w:szCs w:val="20"/>
        </w:rPr>
        <w:t>both ICE</w:t>
      </w:r>
      <w:proofErr w:type="gramEnd"/>
      <w:r w:rsidRPr="00636952">
        <w:rPr>
          <w:rFonts w:ascii="Helv" w:hAnsi="Helv" w:cs="Helv"/>
          <w:b/>
          <w:color w:val="709FDB" w:themeColor="text2" w:themeTint="80"/>
          <w:sz w:val="20"/>
          <w:szCs w:val="20"/>
        </w:rPr>
        <w:t xml:space="preserve"> / NYSE and Fidelity</w:t>
      </w:r>
      <w:r w:rsidRPr="00D22E4E">
        <w:rPr>
          <w:rFonts w:ascii="Helv" w:hAnsi="Helv" w:cs="Helv"/>
          <w:color w:val="709FDB" w:themeColor="text2" w:themeTint="80"/>
          <w:sz w:val="20"/>
          <w:szCs w:val="20"/>
        </w:rPr>
        <w:t xml:space="preserve">. </w:t>
      </w:r>
      <w:r>
        <w:rPr>
          <w:rFonts w:ascii="Helvetica" w:hAnsi="Helvetica" w:cs="Helvetica"/>
          <w:color w:val="709FDB" w:themeColor="text2" w:themeTint="80"/>
          <w:sz w:val="20"/>
          <w:szCs w:val="20"/>
        </w:rPr>
        <w:t>(Billing Performance Note)</w:t>
      </w:r>
    </w:p>
    <w:p w:rsidR="00636952" w:rsidRPr="00636952" w:rsidRDefault="00636952" w:rsidP="00636952">
      <w:pPr>
        <w:pStyle w:val="ListParagraph"/>
        <w:numPr>
          <w:ilvl w:val="0"/>
          <w:numId w:val="1"/>
        </w:numPr>
      </w:pPr>
      <w:r w:rsidRPr="00D22E4E">
        <w:rPr>
          <w:rFonts w:ascii="Helv" w:hAnsi="Helv" w:cs="Helv"/>
          <w:color w:val="709FDB" w:themeColor="text2" w:themeTint="80"/>
          <w:sz w:val="20"/>
          <w:szCs w:val="20"/>
        </w:rPr>
        <w:t xml:space="preserve">“Thank you for all that you do </w:t>
      </w:r>
      <w:proofErr w:type="gramStart"/>
      <w:r w:rsidRPr="00D22E4E">
        <w:rPr>
          <w:rFonts w:ascii="Helv" w:hAnsi="Helv" w:cs="Helv"/>
          <w:color w:val="709FDB" w:themeColor="text2" w:themeTint="80"/>
          <w:sz w:val="20"/>
          <w:szCs w:val="20"/>
        </w:rPr>
        <w:t>--  we</w:t>
      </w:r>
      <w:proofErr w:type="gramEnd"/>
      <w:r w:rsidRPr="00D22E4E">
        <w:rPr>
          <w:rFonts w:ascii="Helv" w:hAnsi="Helv" w:cs="Helv"/>
          <w:color w:val="709FDB" w:themeColor="text2" w:themeTint="80"/>
          <w:sz w:val="20"/>
          <w:szCs w:val="20"/>
        </w:rPr>
        <w:t xml:space="preserve"> would not have been as successful as we have been on both ICE / NYSE and Fidelity </w:t>
      </w:r>
      <w:r w:rsidRPr="00636952">
        <w:rPr>
          <w:rFonts w:ascii="Helv" w:hAnsi="Helv" w:cs="Helv"/>
          <w:b/>
          <w:color w:val="709FDB" w:themeColor="text2" w:themeTint="80"/>
          <w:sz w:val="20"/>
          <w:szCs w:val="20"/>
        </w:rPr>
        <w:t xml:space="preserve">without your knowledge / expertise and your client engagement / relationship skills </w:t>
      </w:r>
      <w:r w:rsidRPr="00D22E4E">
        <w:rPr>
          <w:rFonts w:ascii="Helv" w:hAnsi="Helv" w:cs="Helv"/>
          <w:color w:val="709FDB" w:themeColor="text2" w:themeTint="80"/>
          <w:sz w:val="20"/>
          <w:szCs w:val="20"/>
        </w:rPr>
        <w:t xml:space="preserve">-- as well as your ability to </w:t>
      </w:r>
      <w:r w:rsidRPr="00636952">
        <w:rPr>
          <w:rFonts w:ascii="Helv" w:hAnsi="Helv" w:cs="Helv"/>
          <w:b/>
          <w:color w:val="709FDB" w:themeColor="text2" w:themeTint="80"/>
          <w:sz w:val="20"/>
          <w:szCs w:val="20"/>
        </w:rPr>
        <w:t>manage client personnel.</w:t>
      </w:r>
      <w:r w:rsidRPr="00D22E4E">
        <w:rPr>
          <w:rFonts w:ascii="Helv" w:hAnsi="Helv" w:cs="Helv"/>
          <w:color w:val="709FDB" w:themeColor="text2" w:themeTint="80"/>
          <w:sz w:val="20"/>
          <w:szCs w:val="20"/>
        </w:rPr>
        <w:t>”</w:t>
      </w:r>
      <w:r>
        <w:rPr>
          <w:rFonts w:ascii="Helv" w:hAnsi="Helv" w:cs="Helv"/>
          <w:color w:val="709FDB" w:themeColor="text2" w:themeTint="80"/>
          <w:sz w:val="20"/>
          <w:szCs w:val="20"/>
        </w:rPr>
        <w:t xml:space="preserve"> (Billing Performance Note)</w:t>
      </w:r>
    </w:p>
    <w:p w:rsidR="00636952" w:rsidRDefault="00636952" w:rsidP="00636952">
      <w:pPr>
        <w:pStyle w:val="ListParagraph"/>
        <w:numPr>
          <w:ilvl w:val="0"/>
          <w:numId w:val="1"/>
        </w:numPr>
      </w:pPr>
    </w:p>
    <w:p w:rsidR="00636952" w:rsidRDefault="00636952">
      <w:r>
        <w:t>People</w:t>
      </w:r>
    </w:p>
    <w:p w:rsidR="00636952" w:rsidRDefault="00636952">
      <w:r>
        <w:t>Reinvest</w:t>
      </w:r>
    </w:p>
    <w:p w:rsidR="00636952" w:rsidRPr="00636952" w:rsidRDefault="00636952" w:rsidP="00636952">
      <w:pPr>
        <w:pStyle w:val="ListParagraph"/>
        <w:numPr>
          <w:ilvl w:val="0"/>
          <w:numId w:val="2"/>
        </w:numPr>
      </w:pPr>
      <w:r w:rsidRPr="00636952">
        <w:rPr>
          <w:rFonts w:ascii="Helv" w:hAnsi="Helv" w:cs="Helv"/>
          <w:color w:val="709FDB" w:themeColor="text2" w:themeTint="80"/>
          <w:sz w:val="20"/>
          <w:szCs w:val="20"/>
        </w:rPr>
        <w:t xml:space="preserve">“You have </w:t>
      </w:r>
      <w:r w:rsidRPr="00636952">
        <w:rPr>
          <w:rFonts w:ascii="Helv" w:hAnsi="Helv" w:cs="Helv"/>
          <w:b/>
          <w:color w:val="709FDB" w:themeColor="text2" w:themeTint="80"/>
          <w:sz w:val="20"/>
          <w:szCs w:val="20"/>
        </w:rPr>
        <w:t>helped secure our win at ICE / NYSE -- which over the next 18 months will generate over $6m in fees</w:t>
      </w:r>
      <w:r w:rsidRPr="00636952">
        <w:rPr>
          <w:rFonts w:ascii="Helv" w:hAnsi="Helv" w:cs="Helv"/>
          <w:color w:val="709FDB" w:themeColor="text2" w:themeTint="80"/>
          <w:sz w:val="20"/>
          <w:szCs w:val="20"/>
        </w:rPr>
        <w:t xml:space="preserve"> for the implementa</w:t>
      </w:r>
      <w:r>
        <w:rPr>
          <w:rFonts w:ascii="Helv" w:hAnsi="Helv" w:cs="Helv"/>
          <w:color w:val="709FDB" w:themeColor="text2" w:themeTint="80"/>
          <w:sz w:val="20"/>
          <w:szCs w:val="20"/>
        </w:rPr>
        <w:t>tion of a billing system.” (Billing Performance Note)</w:t>
      </w:r>
    </w:p>
    <w:p w:rsidR="00636952" w:rsidRDefault="00636952" w:rsidP="00636952">
      <w:pPr>
        <w:pStyle w:val="ListParagraph"/>
        <w:numPr>
          <w:ilvl w:val="0"/>
          <w:numId w:val="2"/>
        </w:numPr>
      </w:pPr>
      <w:bookmarkStart w:id="0" w:name="_GoBack"/>
      <w:bookmarkEnd w:id="0"/>
    </w:p>
    <w:sectPr w:rsidR="00636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859F4"/>
    <w:multiLevelType w:val="hybridMultilevel"/>
    <w:tmpl w:val="56D6E0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A33502"/>
    <w:multiLevelType w:val="hybridMultilevel"/>
    <w:tmpl w:val="BBA0A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D36EAF"/>
    <w:multiLevelType w:val="hybridMultilevel"/>
    <w:tmpl w:val="6576E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952"/>
    <w:rsid w:val="003B6EA0"/>
    <w:rsid w:val="00636952"/>
    <w:rsid w:val="00CD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9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608</Characters>
  <Application>Microsoft Office Word</Application>
  <DocSecurity>0</DocSecurity>
  <Lines>5</Lines>
  <Paragraphs>1</Paragraphs>
  <ScaleCrop>false</ScaleCrop>
  <Company>PricewaterhouseCoopers</Company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2014-04-23T02:12:00Z</dcterms:created>
  <dcterms:modified xsi:type="dcterms:W3CDTF">2014-04-23T02:30:00Z</dcterms:modified>
</cp:coreProperties>
</file>