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hyperlink r:id="rId2">
        <w:r>
          <w:rPr>
            <w:rFonts w:eastAsia="Times New Roman" w:cs="Times New Roman" w:ascii="Times New Roman" w:hAnsi="Times New Roman"/>
            <w:b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4"/>
            <w:sz w:val="24"/>
            <w:szCs w:val="24"/>
            <w:u w:val="none"/>
            <w:shd w:fill="auto" w:val="clear"/>
            <w:vertAlign w:val="baseline"/>
          </w:rPr>
          <w:t>ДОПОЛНИТЕЛЬНОЕ СОГЛАШЕНИЕ</w:t>
        </w:r>
      </w:hyperlink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 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${number}</w:t>
        <w:br/>
        <w:t>к договору № ${contract_number}-AM- от ${contract_date}</w:t>
        <w:br/>
        <w:br/>
        <w:t>г. Ташкент                                                                                                      ${current_date}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legal_name_prefix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 «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${legal_name}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именуемое в дальнейшем «Продавец», в лице директора 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${director_name}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действующего на основании Устава, с одной Стороны, и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12"/>
          <w:sz w:val="12"/>
          <w:szCs w:val="1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ООО «ALIF MOLIYA»,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именуемое в дальнейшем «Покупатель», в лице директора Лафизов Н.Дж,, действующего на основании Устава, с другой Стороны, вместе именуемые как стороны, а по отдельности – сторона, подписали настоящее дополнительное соглашение (далее – Соглашение), о нижеследующем: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1. П. 3.1. договора изменить и изложить в следующей редакции: Ориентировочная общая стоимость Договора составляет ${limit} (${limit_text}) сум с учетом НДС 15%.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 Настоящее Соглашение является неотъемлемой частью договора № ${contract_number}-AM от «${contract_date}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»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3. Во всем остальном, что не оговорено настоящим Соглашением, стороны руководствуются положениями договора.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4. Настоящее Соглашение составлено в двух экземплярах, имеющих одинаковую юридическую силу, по одному для каждой из сторон.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5. Юридические адреса и реквизиты Сторон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.</w:t>
      </w:r>
    </w:p>
    <w:tbl>
      <w:tblPr>
        <w:tblStyle w:val="Table1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1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От ПРОДАВЦА</w:t>
            </w:r>
          </w:p>
          <w:p>
            <w:pPr>
              <w:pStyle w:val="Normal1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${legal_name_prefix} «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${legal_name}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»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Адрес: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${address}</w:t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6"/>
                <w:szCs w:val="26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Телефон: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${phone}</w:t>
            </w:r>
          </w:p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Р/с: ${bank_account}</w:t>
            </w:r>
          </w:p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6"/>
                <w:szCs w:val="26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МФО: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ab/>
              <w:t>${mfo}</w:t>
            </w:r>
          </w:p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ИНН: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${tin} </w:t>
            </w:r>
          </w:p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ОКЭД: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${oked}</w:t>
            </w:r>
          </w:p>
        </w:tc>
        <w:tc>
          <w:tcPr>
            <w:tcW w:w="4785" w:type="dxa"/>
            <w:tcBorders/>
          </w:tcPr>
          <w:p>
            <w:pPr>
              <w:pStyle w:val="Normal1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От ПОКУПАТЕЛЯ</w:t>
            </w:r>
          </w:p>
          <w:p>
            <w:pPr>
              <w:pStyle w:val="Normal1"/>
              <w:widowControl w:val="false"/>
              <w:spacing w:lineRule="auto" w:line="259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ООО «ALIF MOLIYA»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Адрес: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г. Ташкент 100070, Яккасарайский район, ул. Ш.Руставели, 12.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Телефон: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+998995 341-41-43</w:t>
            </w:r>
          </w:p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Банковские реквизиты: 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Р/с: 2020 8000 3051 2167 8001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в Мирабадском ф-ле “КДБ Банк”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МФО: 01065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ИНН: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306 706 064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ОКЭД: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 xml:space="preserve"> 47.19.0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4785" w:type="dxa"/>
            <w:tcBorders/>
          </w:tcPr>
          <w:p>
            <w:pPr>
              <w:pStyle w:val="Normal1"/>
              <w:widowControl w:val="false"/>
              <w:spacing w:lineRule="auto" w:line="259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${director_name},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./______________/   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м.п.</w:t>
            </w:r>
          </w:p>
        </w:tc>
        <w:tc>
          <w:tcPr>
            <w:tcW w:w="4785" w:type="dxa"/>
            <w:tcBorders/>
          </w:tcPr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Директор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hd w:fill="auto" w:val="clear"/>
              </w:rPr>
              <w:t>Лафизов Н.Дж.,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 xml:space="preserve"> /  _________________  /                               </w:t>
            </w:r>
          </w:p>
          <w:p>
            <w:pPr>
              <w:pStyle w:val="Normal1"/>
              <w:widowControl w:val="false"/>
              <w:spacing w:lineRule="auto" w:line="259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shd w:fill="auto" w:val="clear"/>
              </w:rPr>
              <w:t>м.п.</w:t>
            </w:r>
          </w:p>
        </w:tc>
      </w:tr>
    </w:tbl>
    <w:p>
      <w:pPr>
        <w:pStyle w:val="Normal1"/>
        <w:spacing w:before="0" w:after="200"/>
        <w:rPr>
          <w:rFonts w:ascii="Times New Roman" w:hAnsi="Times New Roman" w:eastAsia="Times New Roman" w:cs="Times New Roman"/>
          <w:sz w:val="24"/>
          <w:szCs w:val="24"/>
          <w:shd w:fill="auto" w:val="clear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widowControl/>
      <w:spacing w:lineRule="auto" w:line="240" w:before="240" w:after="60"/>
      <w:jc w:val="left"/>
    </w:pPr>
    <w:rPr>
      <w:rFonts w:ascii="Arial" w:hAnsi="Arial" w:eastAsia="Arial" w:cs="Arial"/>
      <w:b/>
      <w:sz w:val="32"/>
      <w:szCs w:val="32"/>
    </w:rPr>
  </w:style>
  <w:style w:type="paragraph" w:styleId="2">
    <w:name w:val="Heading 2"/>
    <w:basedOn w:val="Normal1"/>
    <w:next w:val="Normal1"/>
    <w:qFormat/>
    <w:pPr>
      <w:keepNext w:val="true"/>
      <w:widowControl/>
      <w:spacing w:lineRule="auto" w:line="240" w:before="240" w:after="60"/>
      <w:jc w:val="left"/>
    </w:pPr>
    <w:rPr>
      <w:rFonts w:ascii="Arial" w:hAnsi="Arial" w:eastAsia="Arial" w:cs="Arial"/>
      <w:b/>
      <w:i/>
      <w:sz w:val="28"/>
      <w:szCs w:val="28"/>
    </w:rPr>
  </w:style>
  <w:style w:type="paragraph" w:styleId="3">
    <w:name w:val="Heading 3"/>
    <w:basedOn w:val="Normal1"/>
    <w:next w:val="Normal1"/>
    <w:qFormat/>
    <w:pPr>
      <w:keepNext w:val="true"/>
      <w:widowControl/>
      <w:spacing w:lineRule="auto" w:line="240" w:before="240" w:after="60"/>
      <w:jc w:val="left"/>
    </w:pPr>
    <w:rPr>
      <w:rFonts w:ascii="Arial" w:hAnsi="Arial" w:eastAsia="Arial" w:cs="Arial"/>
      <w:b/>
      <w:sz w:val="26"/>
      <w:szCs w:val="26"/>
    </w:rPr>
  </w:style>
  <w:style w:type="paragraph" w:styleId="4">
    <w:name w:val="Heading 4"/>
    <w:basedOn w:val="Normal1"/>
    <w:next w:val="Normal1"/>
    <w:qFormat/>
    <w:pPr>
      <w:keepNext w:val="true"/>
      <w:widowControl/>
      <w:spacing w:lineRule="auto" w:line="240" w:before="240" w:after="60"/>
      <w:jc w:val="left"/>
    </w:pPr>
    <w:rPr>
      <w:b/>
      <w:sz w:val="28"/>
      <w:szCs w:val="28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henkof.ru/levoe_menyu/dopolnitelnie_soglasheniya_k_dogovoram/dopolnitelnoe_soglashenie_k_dogovor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LibreOffice/7.2.3.2$Linux_X86_64 LibreOffice_project/20$Build-2</Application>
  <AppVersion>15.0000</AppVersion>
  <Pages>1</Pages>
  <Words>201</Words>
  <Characters>1423</Characters>
  <CharactersWithSpaces>1734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