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shd w:val="clear" w:fill="auto"/>
        <w:spacing w:lineRule="auto" w:line="240" w:before="0" w:after="0"/>
        <w:ind w:left="4420" w:right="0" w:hanging="0"/>
        <w:jc w:val="left"/>
        <w:rPr>
          <w:b/>
          <w:b/>
          <w:color w:val="FF0000"/>
          <w:sz w:val="24"/>
          <w:szCs w:val="24"/>
        </w:rPr>
      </w:pPr>
      <w:bookmarkStart w:id="0" w:name="gjdgxs"/>
      <w:bookmarkEnd w:id="0"/>
      <w:r>
        <w:rPr>
          <w:b/>
          <w:i w:val="false"/>
          <w:caps w:val="false"/>
          <w:smallCaps w:val="false"/>
          <w:strike w:val="false"/>
          <w:dstrike w:val="false"/>
          <w:color w:val="000000"/>
          <w:position w:val="0"/>
          <w:sz w:val="24"/>
          <w:sz w:val="24"/>
          <w:szCs w:val="24"/>
          <w:u w:val="none"/>
          <w:shd w:fill="auto" w:val="clear"/>
          <w:vertAlign w:val="baseline"/>
        </w:rPr>
        <w:t>Договор № AM-</w:t>
      </w:r>
      <w:r>
        <w:rPr>
          <w:b/>
          <w:sz w:val="24"/>
          <w:szCs w:val="24"/>
        </w:rPr>
        <w:t xml:space="preserve"> ${contract_number}</w:t>
      </w:r>
    </w:p>
    <w:p>
      <w:pPr>
        <w:pStyle w:val="Normal1"/>
        <w:keepNext w:val="false"/>
        <w:keepLines w:val="false"/>
        <w:pageBreakBefore w:val="false"/>
        <w:widowControl/>
        <w:shd w:val="clear" w:fill="auto"/>
        <w:spacing w:lineRule="auto" w:line="348"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7230" w:leader="none"/>
          <w:tab w:val="left" w:pos="7720" w:leader="none"/>
          <w:tab w:val="left" w:pos="8840" w:leader="none"/>
        </w:tabs>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г. Ташкент</w:t>
      </w: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b/>
          <w:sz w:val="24"/>
          <w:szCs w:val="24"/>
        </w:rPr>
        <w:t>${date}</w:t>
      </w:r>
      <w:r>
        <w:rPr>
          <w:b/>
          <w:i w:val="false"/>
          <w:caps w:val="false"/>
          <w:smallCaps w:val="false"/>
          <w:strike w:val="false"/>
          <w:dstrike w:val="false"/>
          <w:color w:val="000000"/>
          <w:position w:val="0"/>
          <w:sz w:val="24"/>
          <w:sz w:val="24"/>
          <w:szCs w:val="24"/>
          <w:u w:val="none"/>
          <w:shd w:fill="auto" w:val="clear"/>
          <w:vertAlign w:val="baseline"/>
        </w:rPr>
        <w:t>г.</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1643" w:leader="none"/>
        </w:tabs>
        <w:spacing w:lineRule="auto" w:line="235" w:before="0" w:after="0"/>
        <w:ind w:left="283"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 xml:space="preserve">          </w:t>
      </w:r>
      <w:r>
        <w:rPr>
          <w:b/>
          <w:i w:val="false"/>
          <w:caps w:val="false"/>
          <w:smallCaps w:val="false"/>
          <w:strike w:val="false"/>
          <w:dstrike w:val="false"/>
          <w:color w:val="000000"/>
          <w:position w:val="0"/>
          <w:sz w:val="24"/>
          <w:sz w:val="24"/>
          <w:szCs w:val="24"/>
          <w:u w:val="none"/>
          <w:shd w:fill="auto" w:val="clear"/>
          <w:vertAlign w:val="baseline"/>
        </w:rPr>
        <w:t>$</w:t>
      </w:r>
      <w:r>
        <w:rPr>
          <w:b/>
          <w:sz w:val="24"/>
          <w:szCs w:val="24"/>
        </w:rPr>
        <w:t>{legal_name_prefix}</w:t>
      </w:r>
      <w:r>
        <w:rPr>
          <w:b/>
          <w:i w:val="false"/>
          <w:caps w:val="false"/>
          <w:smallCaps w:val="false"/>
          <w:strike w:val="false"/>
          <w:dstrike w:val="false"/>
          <w:color w:val="000000"/>
          <w:position w:val="0"/>
          <w:sz w:val="24"/>
          <w:sz w:val="24"/>
          <w:szCs w:val="24"/>
          <w:u w:val="none"/>
          <w:shd w:fill="auto" w:val="clear"/>
          <w:vertAlign w:val="baseline"/>
        </w:rPr>
        <w:t xml:space="preserve"> «</w:t>
      </w:r>
      <w:r>
        <w:rPr>
          <w:b/>
          <w:sz w:val="24"/>
          <w:szCs w:val="24"/>
        </w:rPr>
        <w:t>${legal_name}</w:t>
      </w:r>
      <w:r>
        <w:rPr>
          <w:b/>
          <w:i w:val="false"/>
          <w:caps w:val="false"/>
          <w:smallCaps w:val="false"/>
          <w:strike w:val="false"/>
          <w:dstrike w:val="false"/>
          <w:color w:val="000000"/>
          <w:position w:val="0"/>
          <w:sz w:val="24"/>
          <w:sz w:val="24"/>
          <w:szCs w:val="24"/>
          <w:u w:val="none"/>
          <w:shd w:fill="auto" w:val="clear"/>
          <w:vertAlign w:val="baseline"/>
        </w:rPr>
        <w:t>»,</w:t>
      </w:r>
      <w:r>
        <w:rPr>
          <w:b w:val="false"/>
          <w:i w:val="false"/>
          <w:caps w:val="false"/>
          <w:smallCaps w:val="false"/>
          <w:strike w:val="false"/>
          <w:dstrike w:val="false"/>
          <w:color w:val="000000"/>
          <w:position w:val="0"/>
          <w:sz w:val="24"/>
          <w:sz w:val="24"/>
          <w:szCs w:val="24"/>
          <w:u w:val="none"/>
          <w:shd w:fill="auto" w:val="clear"/>
          <w:vertAlign w:val="baseline"/>
        </w:rPr>
        <w:t xml:space="preserve"> именуемое в дальнейшем «Продавец», в лице директора, </w:t>
      </w:r>
      <w:r>
        <w:rPr>
          <w:b/>
          <w:sz w:val="24"/>
          <w:szCs w:val="24"/>
        </w:rPr>
        <w:t>${director_name}</w:t>
      </w:r>
      <w:r>
        <w:rPr>
          <w:b/>
          <w:i w:val="false"/>
          <w:caps w:val="false"/>
          <w:smallCaps w:val="false"/>
          <w:strike w:val="false"/>
          <w:dstrike w:val="false"/>
          <w:color w:val="000000"/>
          <w:position w:val="0"/>
          <w:sz w:val="24"/>
          <w:sz w:val="24"/>
          <w:szCs w:val="24"/>
          <w:u w:val="none"/>
          <w:shd w:fill="auto" w:val="clear"/>
          <w:vertAlign w:val="baseline"/>
        </w:rPr>
        <w:t>,</w:t>
      </w:r>
      <w:r>
        <w:rPr>
          <w:b w:val="false"/>
          <w:i w:val="false"/>
          <w:caps w:val="false"/>
          <w:smallCaps w:val="false"/>
          <w:strike w:val="false"/>
          <w:dstrike w:val="false"/>
          <w:color w:val="000000"/>
          <w:position w:val="0"/>
          <w:sz w:val="24"/>
          <w:sz w:val="24"/>
          <w:szCs w:val="24"/>
          <w:u w:val="none"/>
          <w:shd w:fill="auto" w:val="clear"/>
          <w:vertAlign w:val="baseline"/>
        </w:rPr>
        <w:t xml:space="preserve"> действующего на основании Устава, с одной Стороны, и</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firstLine="706"/>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ООО  «ALIF MOLIYA»</w:t>
      </w:r>
      <w:r>
        <w:rPr>
          <w:b w:val="false"/>
          <w:i w:val="false"/>
          <w:caps w:val="false"/>
          <w:smallCaps w:val="false"/>
          <w:strike w:val="false"/>
          <w:dstrike w:val="false"/>
          <w:color w:val="000000"/>
          <w:position w:val="0"/>
          <w:sz w:val="24"/>
          <w:sz w:val="24"/>
          <w:szCs w:val="24"/>
          <w:u w:val="none"/>
          <w:shd w:fill="auto" w:val="clear"/>
          <w:vertAlign w:val="baseline"/>
        </w:rPr>
        <w:t>, именуемое в дальнейшем «Покупатель», в лице директора, Лафизов Н.Дж., действующей на основании Устава, с другой Стороны, вместе именуемые как стороны, а по отдельности – сторона, заключили настоящий Договор о нижеследующем:</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left="0" w:right="-259"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1. Предмет Договора.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alifshop.uz на условиях настоящего Договора.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1.2. Цена единицы Товара по настоящему Договору определяется по специальной цене, указанной на сайте Продавца и включает стоимость Товара, упаковки, затраты Продавца по хранению Товара до момента его передачи.</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e-mail Продавца: ______________, через</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мессенджеры (Telegram и т.д.) или иным доступным электронным способом, приемлемым для Сторон.</w:t>
      </w: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1.4. В течение рабочего дня с даты получения Онлайн -Заявки (далее – Заявка или Онлайн</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3"/>
          <w:sz w:val="23"/>
          <w:szCs w:val="23"/>
          <w:u w:val="none"/>
          <w:shd w:fill="auto" w:val="clear"/>
          <w:vertAlign w:val="baseline"/>
        </w:rPr>
        <w:t xml:space="preserve">– </w:t>
      </w:r>
      <w:r>
        <w:rPr>
          <w:b w:val="false"/>
          <w:i w:val="false"/>
          <w:caps w:val="false"/>
          <w:smallCaps w:val="false"/>
          <w:strike w:val="false"/>
          <w:dstrike w:val="false"/>
          <w:color w:val="000000"/>
          <w:position w:val="0"/>
          <w:sz w:val="23"/>
          <w:sz w:val="23"/>
          <w:szCs w:val="23"/>
          <w:u w:val="none"/>
          <w:shd w:fill="auto" w:val="clear"/>
          <w:vertAlign w:val="baseline"/>
        </w:rPr>
        <w:t>Заявка однозначно по тексту) от Покупателя на поставку Товара, Продавец рассматривает</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Заявку, удостоверяется в возможности ее исполнения и в случае одобрения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w:t>
      </w:r>
      <w:r>
        <w:rPr>
          <w:b w:val="false"/>
          <w:i w:val="false"/>
          <w:caps w:val="false"/>
          <w:smallCaps w:val="false"/>
          <w:strike w:val="false"/>
          <w:dstrike w:val="false"/>
          <w:color w:val="0000FF"/>
          <w:position w:val="0"/>
          <w:sz w:val="24"/>
          <w:sz w:val="24"/>
          <w:szCs w:val="24"/>
          <w:u w:val="none"/>
          <w:shd w:fill="auto" w:val="clear"/>
          <w:vertAlign w:val="baseline"/>
        </w:rPr>
        <w:t xml:space="preserve"> </w:t>
      </w:r>
      <w:hyperlink r:id="rId2">
        <w:r>
          <w:rPr>
            <w:b w:val="false"/>
            <w:i w:val="false"/>
            <w:caps w:val="false"/>
            <w:smallCaps w:val="false"/>
            <w:strike w:val="false"/>
            <w:dstrike w:val="false"/>
            <w:color w:val="0000FF"/>
            <w:position w:val="0"/>
            <w:sz w:val="24"/>
            <w:sz w:val="24"/>
            <w:szCs w:val="24"/>
            <w:u w:val="single"/>
            <w:shd w:fill="auto" w:val="clear"/>
            <w:vertAlign w:val="baseline"/>
          </w:rPr>
          <w:t>info@alifshop.uz</w:t>
        </w:r>
      </w:hyperlink>
      <w:hyperlink r:id="rId3">
        <w:r>
          <w:rPr>
            <w:b w:val="false"/>
            <w:i w:val="false"/>
            <w:caps w:val="false"/>
            <w:smallCaps w:val="false"/>
            <w:strike w:val="false"/>
            <w:dstrike w:val="false"/>
            <w:color w:val="000000"/>
            <w:position w:val="0"/>
            <w:sz w:val="24"/>
            <w:sz w:val="24"/>
            <w:szCs w:val="24"/>
            <w:u w:val="single"/>
            <w:shd w:fill="auto" w:val="clear"/>
            <w:vertAlign w:val="baseline"/>
          </w:rPr>
          <w:t>.</w:t>
        </w:r>
      </w:hyperlink>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1.5. Обязательства Продавца по передаче Товара Покупателю считаются выполненными с момента подписания представителями Продавца и Покупателя счет фактуры/акта приема-передачи Товара.</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left="35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2. Права и обязанности Сторон.</w:t>
      </w:r>
    </w:p>
    <w:p>
      <w:pPr>
        <w:pStyle w:val="Normal1"/>
        <w:keepNext w:val="false"/>
        <w:keepLines w:val="false"/>
        <w:pageBreakBefore w:val="false"/>
        <w:widowControl/>
        <w:shd w:val="clear" w:fill="auto"/>
        <w:spacing w:lineRule="auto" w:line="235"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2.1. Продавец обязуется: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2.1.1. Поставить товар в количестве, ассортименте и в сроки, установленные настоящим Договором.</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28" w:before="0" w:after="0"/>
        <w:ind w:left="260" w:right="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2.1.3. Нести риск случайной гибели или случайного повреждения Товара до момента его передачи Покупателю или перевозчику.</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2.1.4. Поставить товар свободным от прав третьих лиц.</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2.1.5. Обеспечить упаковку Товара в тару, обеспечивающую сохранность Товара при транспортировке и хранении.</w:t>
      </w:r>
    </w:p>
    <w:p>
      <w:pPr>
        <w:sectPr>
          <w:type w:val="nextPage"/>
          <w:pgSz w:w="11906" w:h="16838"/>
          <w:pgMar w:left="1440" w:right="844" w:header="0" w:top="705" w:footer="0" w:bottom="144" w:gutter="0"/>
          <w:pgNumType w:start="1" w:fmt="decimal"/>
          <w:formProt w:val="false"/>
          <w:textDirection w:val="lrTb"/>
          <w:docGrid w:type="default" w:linePitch="100" w:charSpace="4096"/>
        </w:sectPr>
      </w:pP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left="95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w:t>
      </w:r>
      <w:bookmarkStart w:id="1" w:name="30j0zll"/>
      <w:bookmarkEnd w:id="1"/>
    </w:p>
    <w:p>
      <w:pPr>
        <w:sectPr>
          <w:type w:val="continuous"/>
          <w:pgSz w:w="11906" w:h="16838"/>
          <w:pgMar w:left="1440" w:right="844" w:header="0" w:top="705" w:footer="0" w:bottom="144" w:gutter="0"/>
          <w:formProt w:val="false"/>
          <w:textDirection w:val="lrTb"/>
          <w:docGrid w:type="default" w:linePitch="100" w:charSpace="4096"/>
        </w:sectPr>
      </w:pPr>
    </w:p>
    <w:p>
      <w:pPr>
        <w:pStyle w:val="Normal1"/>
        <w:keepNext w:val="false"/>
        <w:keepLines w:val="false"/>
        <w:pageBreakBefore w:val="false"/>
        <w:widowControl/>
        <w:shd w:val="clear" w:fill="auto"/>
        <w:spacing w:lineRule="auto" w:line="228"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2.1.6. Передавать Покупателю или конечному пользователю все Товары, в том числе необходимые документы в течение 3 дней после оформления заявки;</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2.1.7. Обеспечить подписание акта приема-передачи только уполномоченными лицами.</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2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2.1.8. Продавец несет иные обязательства и имеет права в соответствии с действующим законодательством Республики Узбекистан.</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2.2. Покупатель обязуется: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2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2.2.1. принять и оплатить Товар в сроки и на условиях, определяемых условиями настоящего Договора;</w:t>
      </w: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2.2.2. принять от Продавца все Товары при исполнении настоящего Договора;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2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2.2.3. Покупатель несет иные обязательства и имеет права в соответствии с действующим законодательством Республики Узбекистан.</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2.3. В случае необходимости, Сторонами составляются каждый квартал соответствующие Акты сверок по выполненным обязательствам.</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numPr>
          <w:ilvl w:val="0"/>
          <w:numId w:val="3"/>
        </w:numPr>
        <w:shd w:val="clear" w:fill="auto"/>
        <w:tabs>
          <w:tab w:val="clear" w:pos="720"/>
          <w:tab w:val="left" w:pos="3240" w:leader="none"/>
        </w:tabs>
        <w:spacing w:lineRule="auto" w:line="240" w:before="0" w:after="0"/>
        <w:ind w:left="3240" w:right="0" w:hanging="243"/>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Цена Товара и порядок расчетов.</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3.1. Ориентировочная общая стоимость Договора составляет 1 000 000 000 (один миллиард) сум с учетом НДС 15%.</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погрузку в транспортное средство, налоги, затраты на упаковку и маркировку, прочее в рамках настоящего Договора и указывается в счете Продавца.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3.3.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3.4. По мере оформления заказа Продавец выставляет счет фактуру (п.1.5.) Покупателю. Покупатель обязуется в течение 10 (десяти) банковских дней оплатить сумму, указанную в счет фактуре. Покупатель и Продавец обязуются проводить сверки по финансовым расчетам на постоянной основе</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3.5. Расчеты производятся в сумах путем перечисления Покупателем денежных средств на расчетный счет Продавца.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3.6.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0" w:right="-259"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4. Качество Товара.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4.4. Продавец гарантирует полную комплектность документации на данный Товар (в случае ее необходимости).</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4.5. Непредставление Продавцом полного комплекта документов, необходимых для эксплуатации Товара, квалифицируется, как просрочка поставки Товара.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Normal1"/>
        <w:keepNext w:val="false"/>
        <w:keepLines w:val="false"/>
        <w:pageBreakBefore w:val="false"/>
        <w:widowControl/>
        <w:shd w:val="clear" w:fill="auto"/>
        <w:spacing w:lineRule="auto" w:line="25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95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2</w:t>
      </w:r>
      <w:bookmarkStart w:id="2" w:name="1fob9te"/>
      <w:bookmarkEnd w:id="2"/>
    </w:p>
    <w:p>
      <w:pPr>
        <w:sectPr>
          <w:type w:val="continuous"/>
          <w:pgSz w:w="11906" w:h="16838"/>
          <w:pgMar w:left="1440" w:right="844" w:header="0" w:top="713" w:footer="0" w:bottom="144" w:gutter="0"/>
          <w:formProt w:val="false"/>
          <w:textDirection w:val="lrTb"/>
          <w:docGrid w:type="default" w:linePitch="100" w:charSpace="4096"/>
        </w:sectPr>
      </w:pP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4.9. Все расходы, связанные с устранением недостатков поставленного Товара в случае, если указанные недостатки причинены по вине Продавца, несет Продавец.</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firstLine="6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4.12. Товары ненадлежащего качества.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numPr>
          <w:ilvl w:val="0"/>
          <w:numId w:val="4"/>
        </w:numPr>
        <w:shd w:val="clear" w:fill="auto"/>
        <w:tabs>
          <w:tab w:val="clear" w:pos="720"/>
          <w:tab w:val="left" w:pos="400" w:leader="none"/>
        </w:tabs>
        <w:spacing w:lineRule="auto" w:line="240" w:before="0" w:after="0"/>
        <w:ind w:left="400" w:right="0" w:hanging="140"/>
        <w:jc w:val="left"/>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замены на Товар аналогичной марки (модели, артикула);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tabs>
          <w:tab w:val="clear" w:pos="720"/>
          <w:tab w:val="left" w:pos="491" w:leader="none"/>
        </w:tabs>
        <w:spacing w:lineRule="auto" w:line="235" w:before="0" w:after="0"/>
        <w:ind w:left="260" w:right="20" w:hanging="0"/>
        <w:jc w:val="left"/>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замены на такой же Товар другой марки (модели, артикула) с соответствующим перерасчетом покупной цены;</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tabs>
          <w:tab w:val="clear" w:pos="720"/>
          <w:tab w:val="left" w:pos="400" w:leader="none"/>
        </w:tabs>
        <w:spacing w:lineRule="auto" w:line="235" w:before="0" w:after="0"/>
        <w:ind w:left="400" w:right="0" w:hanging="140"/>
        <w:jc w:val="left"/>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соразмерного уменьшения покупной цены;</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tabs>
          <w:tab w:val="clear" w:pos="720"/>
          <w:tab w:val="left" w:pos="400" w:leader="none"/>
        </w:tabs>
        <w:spacing w:lineRule="auto" w:line="240" w:before="0" w:after="0"/>
        <w:ind w:left="400" w:right="0" w:hanging="140"/>
        <w:jc w:val="left"/>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незамедлительного безвозмездного устранения недостатков Товара;</w:t>
      </w:r>
    </w:p>
    <w:p>
      <w:pPr>
        <w:pStyle w:val="Normal1"/>
        <w:keepNext w:val="false"/>
        <w:keepLines w:val="false"/>
        <w:pageBreakBefore w:val="false"/>
        <w:widowControl/>
        <w:numPr>
          <w:ilvl w:val="0"/>
          <w:numId w:val="4"/>
        </w:numPr>
        <w:shd w:val="clear" w:fill="auto"/>
        <w:tabs>
          <w:tab w:val="clear" w:pos="720"/>
          <w:tab w:val="left" w:pos="400" w:leader="none"/>
        </w:tabs>
        <w:spacing w:lineRule="auto" w:line="235" w:before="0" w:after="0"/>
        <w:ind w:left="400" w:right="0" w:hanging="140"/>
        <w:jc w:val="left"/>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возмещения расходов на устранение недостатков Товаров;</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tabs>
          <w:tab w:val="clear" w:pos="720"/>
          <w:tab w:val="left" w:pos="501" w:leader="none"/>
        </w:tabs>
        <w:spacing w:lineRule="auto" w:line="235" w:before="0" w:after="0"/>
        <w:ind w:left="260" w:right="0" w:hanging="0"/>
        <w:jc w:val="both"/>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0" w:right="-259"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5. Сроки и порядок поставки/отпуска Товара.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5.2. Право собственности на Товар и риск случайной гибели или повреждения Товара переходит к Покупателю после фактической передачи Товара Покупателю.</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5.3. Приобретаемый по настоящему Договору Товар по согласованию Сторон может поставляться путем:</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numPr>
          <w:ilvl w:val="0"/>
          <w:numId w:val="5"/>
        </w:numPr>
        <w:shd w:val="clear" w:fill="auto"/>
        <w:tabs>
          <w:tab w:val="clear" w:pos="720"/>
          <w:tab w:val="left" w:pos="1100" w:leader="none"/>
        </w:tabs>
        <w:spacing w:lineRule="auto" w:line="240" w:before="0" w:after="0"/>
        <w:ind w:left="1100" w:right="0" w:hanging="134"/>
        <w:jc w:val="left"/>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самовывоза Покупателем;</w:t>
      </w:r>
    </w:p>
    <w:p>
      <w:pPr>
        <w:pStyle w:val="Normal1"/>
        <w:keepNext w:val="false"/>
        <w:keepLines w:val="false"/>
        <w:pageBreakBefore w:val="false"/>
        <w:widowControl/>
        <w:numPr>
          <w:ilvl w:val="0"/>
          <w:numId w:val="5"/>
        </w:numPr>
        <w:shd w:val="clear" w:fill="auto"/>
        <w:tabs>
          <w:tab w:val="clear" w:pos="720"/>
          <w:tab w:val="left" w:pos="1180" w:leader="none"/>
        </w:tabs>
        <w:spacing w:lineRule="auto" w:line="235" w:before="0" w:after="0"/>
        <w:ind w:left="1180" w:right="0" w:hanging="214"/>
        <w:jc w:val="left"/>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доставка Товара Покупателю или конечному пользователю;</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0" w:right="-259"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6. Ответственность сторон.</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95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3</w:t>
      </w:r>
      <w:bookmarkStart w:id="3" w:name="3znysh7"/>
      <w:bookmarkEnd w:id="3"/>
    </w:p>
    <w:p>
      <w:pPr>
        <w:sectPr>
          <w:type w:val="continuous"/>
          <w:pgSz w:w="11906" w:h="16838"/>
          <w:pgMar w:left="1440" w:right="844" w:header="0" w:top="713" w:footer="0" w:bottom="144" w:gutter="0"/>
          <w:formProt w:val="false"/>
          <w:textDirection w:val="lrTb"/>
          <w:docGrid w:type="default" w:linePitch="100" w:charSpace="4096"/>
        </w:sectPr>
      </w:pP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неустойку в виде пени в размере 0,4 %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6.2. В случае несоблюдения сроков оплаты, а равно – неоплаты Товара, Покупатель по требованию Продавца выплачивает последнему пени в размере 0,4% от стоимости неоплаченного (несвоевременно оплаченного) Товара за каждый день просрочки, но не более 50% от стоимости несвоевременно оплаченного Товара.</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Pr>
          <w:b w:val="false"/>
          <w:i w:val="false"/>
          <w:caps w:val="false"/>
          <w:smallCaps w:val="false"/>
          <w:strike w:val="false"/>
          <w:dstrike w:val="false"/>
          <w:color w:val="000000"/>
          <w:position w:val="0"/>
          <w:sz w:val="24"/>
          <w:sz w:val="24"/>
          <w:szCs w:val="24"/>
          <w:u w:val="none"/>
          <w:shd w:fill="auto" w:val="clear"/>
          <w:vertAlign w:val="baseline"/>
        </w:rPr>
        <w:t xml:space="preserve"> Штраф за поставку Товаров ассортимента и сортности взыскивается в безакцептном порядке с Продавца.</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6.5. Начисление неустойки производится на основании письменной претензии с момента фактического нарушения Стороной своего обязательства.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6.6. Уплата неустоек не освобождает Стороны от исполнения ими своих обязательств по Договору.</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6.7.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numPr>
          <w:ilvl w:val="0"/>
          <w:numId w:val="6"/>
        </w:numPr>
        <w:shd w:val="clear" w:fill="auto"/>
        <w:tabs>
          <w:tab w:val="clear" w:pos="720"/>
          <w:tab w:val="left" w:pos="2020" w:leader="none"/>
        </w:tabs>
        <w:spacing w:lineRule="auto" w:line="240" w:before="0" w:after="0"/>
        <w:ind w:left="2020" w:right="0" w:hanging="25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Претензионный порядок и порядок разрешения споров.</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3"/>
          <w:sz w:val="23"/>
          <w:szCs w:val="23"/>
          <w:u w:val="none"/>
          <w:shd w:fill="auto" w:val="clear"/>
          <w:vertAlign w:val="baseline"/>
        </w:rPr>
        <w:t>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3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95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4</w:t>
      </w:r>
      <w:bookmarkStart w:id="4" w:name="2et92p0"/>
      <w:bookmarkEnd w:id="4"/>
    </w:p>
    <w:p>
      <w:pPr>
        <w:sectPr>
          <w:type w:val="continuous"/>
          <w:pgSz w:w="11906" w:h="16838"/>
          <w:pgMar w:left="1440" w:right="844" w:header="0" w:top="713" w:footer="0" w:bottom="144" w:gutter="0"/>
          <w:formProt w:val="false"/>
          <w:textDirection w:val="lrTb"/>
          <w:docGrid w:type="default" w:linePitch="100" w:charSpace="4096"/>
        </w:sectPr>
      </w:pP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3"/>
          <w:sz w:val="23"/>
          <w:szCs w:val="23"/>
          <w:u w:val="none"/>
          <w:shd w:fill="auto" w:val="clear"/>
          <w:vertAlign w:val="baseline"/>
        </w:rPr>
        <w:t>7.2. Спор, в случае его неурегулирования в досудебном порядке, передается для разрешения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numPr>
          <w:ilvl w:val="0"/>
          <w:numId w:val="7"/>
        </w:numPr>
        <w:shd w:val="clear" w:fill="auto"/>
        <w:tabs>
          <w:tab w:val="clear" w:pos="720"/>
          <w:tab w:val="left" w:pos="529" w:leader="none"/>
        </w:tabs>
        <w:spacing w:lineRule="auto" w:line="235" w:before="0" w:after="0"/>
        <w:ind w:left="260" w:right="0" w:hanging="0"/>
        <w:jc w:val="left"/>
        <w:rPr>
          <w:b w:val="false"/>
          <w:b w:val="false"/>
          <w:i w:val="false"/>
          <w:i w:val="false"/>
          <w:caps w:val="false"/>
          <w:smallCaps w:val="false"/>
          <w:strike w:val="false"/>
          <w:dstrike w:val="false"/>
          <w:color w:val="000000"/>
          <w:position w:val="0"/>
          <w:sz w:val="22"/>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Ташкентский межрайонный экономический суд по месту нахождения Покупателя (договорная подсудность).</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numPr>
          <w:ilvl w:val="0"/>
          <w:numId w:val="9"/>
        </w:numPr>
        <w:shd w:val="clear" w:fill="auto"/>
        <w:tabs>
          <w:tab w:val="clear" w:pos="720"/>
          <w:tab w:val="left" w:pos="4380" w:leader="none"/>
        </w:tabs>
        <w:spacing w:lineRule="auto" w:line="240" w:before="0" w:after="0"/>
        <w:ind w:left="4380" w:right="0" w:hanging="24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Форс-мажор</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numPr>
          <w:ilvl w:val="0"/>
          <w:numId w:val="2"/>
        </w:numPr>
        <w:shd w:val="clear" w:fill="auto"/>
        <w:tabs>
          <w:tab w:val="clear" w:pos="720"/>
          <w:tab w:val="left" w:pos="3720" w:leader="none"/>
        </w:tabs>
        <w:spacing w:lineRule="auto" w:line="240" w:before="0" w:after="0"/>
        <w:ind w:left="3720" w:right="0" w:hanging="248"/>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Срок действия Договора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numPr>
          <w:ilvl w:val="0"/>
          <w:numId w:val="8"/>
        </w:numPr>
        <w:shd w:val="clear" w:fill="auto"/>
        <w:tabs>
          <w:tab w:val="clear" w:pos="720"/>
          <w:tab w:val="left" w:pos="4120" w:leader="none"/>
        </w:tabs>
        <w:spacing w:lineRule="auto" w:line="240" w:before="0" w:after="0"/>
        <w:ind w:left="4120" w:right="0" w:hanging="368"/>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Конфиденциальность</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10.1. Стороны обязуются сохранять Конфиденциальную информацию и персональные данные конечного пользователя Покупателя и принимать все необходимые меры для ее защиты.</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10.2.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Клиента Покупателя.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10.3. 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Стороны не имеют права на обработку персональных данных без ведома и согласия Клиентов Покупателя, на получение данных о их религиозных, политических и иных убеждениях, а также несут ответственность за потерю, искажение и неправомерную обработку персональных данных.</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pPr>
        <w:pStyle w:val="Normal1"/>
        <w:keepNext w:val="false"/>
        <w:keepLines w:val="false"/>
        <w:pageBreakBefore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0" w:right="-259"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11. Заключительные положения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3"/>
          <w:sz w:val="23"/>
          <w:szCs w:val="23"/>
          <w:u w:val="none"/>
          <w:shd w:fill="auto" w:val="clear"/>
          <w:vertAlign w:val="baseline"/>
        </w:rPr>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w:t>
      </w:r>
    </w:p>
    <w:p>
      <w:pPr>
        <w:sectPr>
          <w:type w:val="nextPage"/>
          <w:pgSz w:w="11906" w:h="16838"/>
          <w:pgMar w:left="1440" w:right="844" w:header="0" w:top="712" w:footer="0" w:bottom="144" w:gutter="0"/>
          <w:pgNumType w:fmt="decimal"/>
          <w:formProt w:val="false"/>
          <w:textDirection w:val="lrTb"/>
          <w:docGrid w:type="default" w:linePitch="100" w:charSpace="4096"/>
        </w:sectPr>
      </w:pP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3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95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5</w:t>
      </w:r>
      <w:bookmarkStart w:id="5" w:name="tyjcwt"/>
      <w:bookmarkEnd w:id="5"/>
    </w:p>
    <w:p>
      <w:pPr>
        <w:sectPr>
          <w:type w:val="continuous"/>
          <w:pgSz w:w="11906" w:h="16838"/>
          <w:pgMar w:left="1440" w:right="844" w:header="0" w:top="712" w:footer="0" w:bottom="144" w:gutter="0"/>
          <w:formProt w:val="false"/>
          <w:textDirection w:val="lrTb"/>
          <w:docGrid w:type="default" w:linePitch="100" w:charSpace="4096"/>
        </w:sectPr>
      </w:pPr>
    </w:p>
    <w:p>
      <w:pPr>
        <w:pStyle w:val="Normal1"/>
        <w:keepNext w:val="false"/>
        <w:keepLines w:val="false"/>
        <w:pageBreakBefore w:val="false"/>
        <w:widowControl/>
        <w:shd w:val="clear" w:fill="auto"/>
        <w:spacing w:lineRule="auto" w:line="228"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PDF на e-mail адреса согласно п.п. 1.3. и.1.5. настоящего Договора.</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 11.9. Стороны не вправе передавать свои обязательства по исполнению настоящего Договора третьей Стороне без письменного согласия другой Стороны.</w:t>
      </w:r>
    </w:p>
    <w:p>
      <w:pPr>
        <w:pStyle w:val="Normal1"/>
        <w:keepNext w:val="false"/>
        <w:keepLines w:val="false"/>
        <w:pageBreakBefore w:val="false"/>
        <w:widowControl/>
        <w:shd w:val="clear" w:fill="auto"/>
        <w:spacing w:lineRule="auto" w:line="19"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28"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pPr>
        <w:pStyle w:val="Normal1"/>
        <w:keepNext w:val="false"/>
        <w:keepLines w:val="false"/>
        <w:pageBreakBefore w:val="false"/>
        <w:widowControl/>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35" w:before="0" w:after="0"/>
        <w:ind w:left="2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pPr>
        <w:pStyle w:val="Normal1"/>
        <w:keepNext w:val="false"/>
        <w:keepLines w:val="false"/>
        <w:pageBreakBefore w:val="false"/>
        <w:widowControl/>
        <w:shd w:val="clear" w:fill="auto"/>
        <w:spacing w:lineRule="auto" w:line="240" w:before="0" w:after="0"/>
        <w:ind w:left="2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11.12. Приложения к настоящему Договору являются неотъемлемой его частью.</w:t>
      </w:r>
    </w:p>
    <w:p>
      <w:pPr>
        <w:sectPr>
          <w:type w:val="nextPage"/>
          <w:pgSz w:w="11906" w:h="16838"/>
          <w:pgMar w:left="1440" w:right="844" w:header="0" w:top="713" w:footer="0" w:bottom="144" w:gutter="0"/>
          <w:pgNumType w:fmt="decimal"/>
          <w:formProt w:val="false"/>
          <w:textDirection w:val="lrTb"/>
          <w:docGrid w:type="default" w:linePitch="100" w:charSpace="4096"/>
        </w:sectPr>
      </w:pP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95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6</w:t>
      </w:r>
      <w:bookmarkStart w:id="6" w:name="3dy6vkm"/>
      <w:bookmarkEnd w:id="6"/>
    </w:p>
    <w:p>
      <w:pPr>
        <w:sectPr>
          <w:type w:val="continuous"/>
          <w:pgSz w:w="11906" w:h="16838"/>
          <w:pgMar w:left="1440" w:right="844" w:header="0" w:top="713" w:footer="0" w:bottom="144" w:gutter="0"/>
          <w:formProt w:val="false"/>
          <w:textDirection w:val="lrTb"/>
          <w:docGrid w:type="default" w:linePitch="100" w:charSpace="4096"/>
        </w:sectPr>
      </w:pPr>
    </w:p>
    <w:p>
      <w:pPr>
        <w:pStyle w:val="Normal1"/>
        <w:keepNext w:val="false"/>
        <w:keepLines w:val="false"/>
        <w:pageBreakBefore w:val="false"/>
        <w:widowControl/>
        <w:numPr>
          <w:ilvl w:val="0"/>
          <w:numId w:val="1"/>
        </w:numPr>
        <w:shd w:val="clear" w:fill="auto"/>
        <w:tabs>
          <w:tab w:val="clear" w:pos="720"/>
          <w:tab w:val="left" w:pos="3000" w:leader="none"/>
        </w:tabs>
        <w:spacing w:lineRule="auto" w:line="240" w:before="0" w:after="0"/>
        <w:ind w:left="3000" w:right="0" w:hanging="368"/>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Юридические адреса и реквизиты Сторон</w:t>
      </w:r>
    </w:p>
    <w:p>
      <w:pPr>
        <w:pStyle w:val="Normal1"/>
        <w:keepNext w:val="false"/>
        <w:keepLines w:val="false"/>
        <w:pageBreakBefore w:val="false"/>
        <w:widowControl/>
        <w:shd w:val="clear" w:fill="auto"/>
        <w:tabs>
          <w:tab w:val="clear" w:pos="720"/>
          <w:tab w:val="left" w:pos="3000" w:leader="none"/>
        </w:tabs>
        <w:spacing w:lineRule="auto" w:line="240" w:before="0" w:after="0"/>
        <w:ind w:left="300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213" w:type="dxa"/>
        <w:jc w:val="center"/>
        <w:tblInd w:w="0" w:type="dxa"/>
        <w:tblLayout w:type="fixed"/>
        <w:tblCellMar>
          <w:top w:w="0" w:type="dxa"/>
          <w:left w:w="108" w:type="dxa"/>
          <w:bottom w:w="0" w:type="dxa"/>
          <w:right w:w="108" w:type="dxa"/>
        </w:tblCellMar>
        <w:tblLook w:val="0400"/>
      </w:tblPr>
      <w:tblGrid>
        <w:gridCol w:w="4530"/>
        <w:gridCol w:w="4682"/>
      </w:tblGrid>
      <w:tr>
        <w:trPr>
          <w:trHeight w:val="3330" w:hRule="atLeast"/>
        </w:trPr>
        <w:tc>
          <w:tcPr>
            <w:tcW w:w="45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tabs>
                <w:tab w:val="clear" w:pos="720"/>
                <w:tab w:val="left" w:pos="3000"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ПРОДАВЕЦ</w:t>
            </w:r>
          </w:p>
          <w:p>
            <w:pPr>
              <w:pStyle w:val="Normal1"/>
              <w:widowControl w:val="false"/>
              <w:jc w:val="center"/>
              <w:rPr>
                <w:sz w:val="24"/>
                <w:szCs w:val="24"/>
              </w:rPr>
            </w:pPr>
            <w:r>
              <w:rPr>
                <w:b/>
                <w:sz w:val="24"/>
                <w:szCs w:val="24"/>
              </w:rPr>
              <w:t>${legal_name_prefix}</w:t>
            </w:r>
            <w:r>
              <w:rPr>
                <w:sz w:val="24"/>
                <w:szCs w:val="24"/>
              </w:rPr>
              <w:t>"</w:t>
            </w:r>
            <w:r>
              <w:rPr>
                <w:b/>
                <w:sz w:val="24"/>
                <w:szCs w:val="24"/>
              </w:rPr>
              <w:t>${legal_name}</w:t>
            </w:r>
            <w:r>
              <w:rPr>
                <w:sz w:val="24"/>
                <w:szCs w:val="24"/>
              </w:rPr>
              <w:t>"</w:t>
            </w:r>
          </w:p>
          <w:p>
            <w:pPr>
              <w:pStyle w:val="Normal1"/>
              <w:widowControl w:val="false"/>
              <w:rPr>
                <w:sz w:val="24"/>
                <w:szCs w:val="24"/>
              </w:rPr>
            </w:pPr>
            <w:r>
              <w:rPr>
                <w:sz w:val="24"/>
                <w:szCs w:val="24"/>
              </w:rPr>
              <w:t>Адрес: ${address}</w:t>
            </w:r>
          </w:p>
          <w:p>
            <w:pPr>
              <w:pStyle w:val="Normal1"/>
              <w:widowControl w:val="false"/>
              <w:rPr>
                <w:sz w:val="24"/>
                <w:szCs w:val="24"/>
              </w:rPr>
            </w:pPr>
            <w:r>
              <w:rPr>
                <w:sz w:val="24"/>
                <w:szCs w:val="24"/>
              </w:rPr>
            </w:r>
          </w:p>
          <w:p>
            <w:pPr>
              <w:pStyle w:val="Normal1"/>
              <w:widowControl w:val="false"/>
              <w:rPr>
                <w:sz w:val="24"/>
                <w:szCs w:val="24"/>
              </w:rPr>
            </w:pPr>
            <w:r>
              <w:rPr>
                <w:sz w:val="24"/>
                <w:szCs w:val="24"/>
              </w:rPr>
            </w:r>
          </w:p>
          <w:p>
            <w:pPr>
              <w:pStyle w:val="Normal1"/>
              <w:widowControl w:val="false"/>
              <w:rPr>
                <w:sz w:val="24"/>
                <w:szCs w:val="24"/>
              </w:rPr>
            </w:pPr>
            <w:r>
              <w:rPr>
                <w:sz w:val="24"/>
                <w:szCs w:val="24"/>
              </w:rPr>
              <w:t>Телефон: ${phone}</w:t>
            </w:r>
          </w:p>
          <w:p>
            <w:pPr>
              <w:pStyle w:val="Normal1"/>
              <w:widowControl w:val="false"/>
              <w:rPr>
                <w:sz w:val="24"/>
                <w:szCs w:val="24"/>
              </w:rPr>
            </w:pPr>
            <w:r>
              <w:rPr>
                <w:sz w:val="24"/>
                <w:szCs w:val="24"/>
              </w:rPr>
              <w:t>Р/с: ${bank_account}</w:t>
            </w:r>
          </w:p>
          <w:p>
            <w:pPr>
              <w:pStyle w:val="Normal1"/>
              <w:widowControl w:val="false"/>
              <w:rPr>
                <w:sz w:val="24"/>
                <w:szCs w:val="24"/>
              </w:rPr>
            </w:pPr>
            <w:r>
              <w:rPr>
                <w:sz w:val="24"/>
                <w:szCs w:val="24"/>
              </w:rPr>
              <w:t>${bank_name}</w:t>
            </w:r>
          </w:p>
          <w:p>
            <w:pPr>
              <w:pStyle w:val="Normal1"/>
              <w:widowControl w:val="false"/>
              <w:rPr>
                <w:sz w:val="24"/>
                <w:szCs w:val="24"/>
              </w:rPr>
            </w:pPr>
            <w:r>
              <w:rPr>
                <w:sz w:val="24"/>
                <w:szCs w:val="24"/>
              </w:rPr>
              <w:t>МФО: ${mfo}</w:t>
            </w:r>
          </w:p>
          <w:p>
            <w:pPr>
              <w:pStyle w:val="Normal1"/>
              <w:widowControl w:val="false"/>
              <w:rPr>
                <w:sz w:val="24"/>
                <w:szCs w:val="24"/>
              </w:rPr>
            </w:pPr>
            <w:r>
              <w:rPr>
                <w:sz w:val="24"/>
                <w:szCs w:val="24"/>
              </w:rPr>
              <w:t>ИНН: ${tin}</w:t>
            </w:r>
          </w:p>
          <w:p>
            <w:pPr>
              <w:pStyle w:val="Normal1"/>
              <w:widowControl w:val="false"/>
              <w:rPr>
                <w:sz w:val="24"/>
                <w:szCs w:val="24"/>
              </w:rPr>
            </w:pPr>
            <w:r>
              <w:rPr>
                <w:sz w:val="24"/>
                <w:szCs w:val="24"/>
              </w:rPr>
              <w:t>ОКЭД: ${oked}</w:t>
            </w:r>
          </w:p>
          <w:p>
            <w:pPr>
              <w:pStyle w:val="Normal1"/>
              <w:widowControl w:val="false"/>
              <w:rPr>
                <w:sz w:val="24"/>
                <w:szCs w:val="24"/>
              </w:rPr>
            </w:pPr>
            <w:r>
              <w:rPr>
                <w:sz w:val="24"/>
                <w:szCs w:val="24"/>
              </w:rPr>
              <w:t>Рег. код НДС: ${vat_number}</w:t>
            </w:r>
          </w:p>
          <w:p>
            <w:pPr>
              <w:pStyle w:val="Normal1"/>
              <w:widowControl w:val="false"/>
              <w:rPr>
                <w:sz w:val="24"/>
                <w:szCs w:val="24"/>
              </w:rPr>
            </w:pPr>
            <w:r>
              <w:rPr>
                <w:sz w:val="24"/>
                <w:szCs w:val="24"/>
              </w:rPr>
            </w:r>
          </w:p>
        </w:tc>
        <w:tc>
          <w:tcPr>
            <w:tcW w:w="468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tabs>
                <w:tab w:val="clear" w:pos="720"/>
                <w:tab w:val="left" w:pos="3000"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ПОКУПАТЕЛЬ</w:t>
            </w:r>
          </w:p>
          <w:p>
            <w:pPr>
              <w:pStyle w:val="Normal1"/>
              <w:widowControl w:val="false"/>
              <w:ind w:left="-204" w:hanging="0"/>
              <w:jc w:val="center"/>
              <w:rPr>
                <w:b/>
                <w:b/>
                <w:sz w:val="24"/>
                <w:szCs w:val="24"/>
              </w:rPr>
            </w:pPr>
            <w:r>
              <w:rPr>
                <w:b/>
                <w:sz w:val="24"/>
                <w:szCs w:val="24"/>
              </w:rPr>
              <w:t>ООО "ALIF MOLIYA"</w:t>
            </w:r>
          </w:p>
          <w:p>
            <w:pPr>
              <w:pStyle w:val="Normal1"/>
              <w:widowControl w:val="false"/>
              <w:rPr>
                <w:sz w:val="24"/>
                <w:szCs w:val="24"/>
              </w:rPr>
            </w:pPr>
            <w:r>
              <w:rPr>
                <w:sz w:val="24"/>
                <w:szCs w:val="24"/>
              </w:rPr>
              <w:t xml:space="preserve">Адрес: Узбекистан, г. Ташкент 100070, Яккасарайский район, </w:t>
            </w:r>
          </w:p>
          <w:p>
            <w:pPr>
              <w:pStyle w:val="Normal1"/>
              <w:widowControl w:val="false"/>
              <w:rPr>
                <w:sz w:val="24"/>
                <w:szCs w:val="24"/>
              </w:rPr>
            </w:pPr>
            <w:r>
              <w:rPr>
                <w:sz w:val="24"/>
                <w:szCs w:val="24"/>
              </w:rPr>
              <w:t>ул. Ш. Руставели, 12.</w:t>
            </w:r>
          </w:p>
          <w:p>
            <w:pPr>
              <w:pStyle w:val="Normal1"/>
              <w:widowControl w:val="false"/>
              <w:rPr>
                <w:sz w:val="24"/>
                <w:szCs w:val="24"/>
              </w:rPr>
            </w:pPr>
            <w:r>
              <w:rPr>
                <w:sz w:val="24"/>
                <w:szCs w:val="24"/>
              </w:rPr>
              <w:t>Телефон: +99895 341-41-43</w:t>
            </w:r>
          </w:p>
          <w:p>
            <w:pPr>
              <w:pStyle w:val="Normal1"/>
              <w:widowControl w:val="false"/>
              <w:rPr>
                <w:sz w:val="24"/>
                <w:szCs w:val="24"/>
              </w:rPr>
            </w:pPr>
            <w:r>
              <w:rPr>
                <w:sz w:val="24"/>
                <w:szCs w:val="24"/>
              </w:rPr>
              <w:t>Р/с: 2020 8000 3051 2167 8001</w:t>
            </w:r>
          </w:p>
          <w:p>
            <w:pPr>
              <w:pStyle w:val="Normal1"/>
              <w:widowControl w:val="false"/>
              <w:rPr>
                <w:sz w:val="24"/>
                <w:szCs w:val="24"/>
              </w:rPr>
            </w:pPr>
            <w:r>
              <w:rPr>
                <w:sz w:val="24"/>
                <w:szCs w:val="24"/>
              </w:rPr>
              <w:t xml:space="preserve">в Айбекском ф-ле “КДБ Банк” </w:t>
            </w:r>
          </w:p>
          <w:p>
            <w:pPr>
              <w:pStyle w:val="Normal1"/>
              <w:widowControl w:val="false"/>
              <w:rPr>
                <w:sz w:val="24"/>
                <w:szCs w:val="24"/>
              </w:rPr>
            </w:pPr>
            <w:r>
              <w:rPr>
                <w:sz w:val="24"/>
                <w:szCs w:val="24"/>
              </w:rPr>
              <w:t xml:space="preserve">МФО: 01065   </w:t>
            </w:r>
          </w:p>
          <w:p>
            <w:pPr>
              <w:pStyle w:val="Normal1"/>
              <w:widowControl w:val="false"/>
              <w:rPr>
                <w:sz w:val="24"/>
                <w:szCs w:val="24"/>
              </w:rPr>
            </w:pPr>
            <w:r>
              <w:rPr>
                <w:sz w:val="24"/>
                <w:szCs w:val="24"/>
              </w:rPr>
              <w:t>ИНН: 306 706 064</w:t>
            </w:r>
          </w:p>
          <w:p>
            <w:pPr>
              <w:pStyle w:val="Normal1"/>
              <w:widowControl w:val="false"/>
              <w:rPr>
                <w:sz w:val="24"/>
                <w:szCs w:val="24"/>
              </w:rPr>
            </w:pPr>
            <w:r>
              <w:rPr>
                <w:sz w:val="24"/>
                <w:szCs w:val="24"/>
              </w:rPr>
              <w:t xml:space="preserve">ОКЭД: 47.19.0   </w:t>
            </w:r>
          </w:p>
          <w:p>
            <w:pPr>
              <w:pStyle w:val="Normal1"/>
              <w:widowControl w:val="false"/>
              <w:rPr>
                <w:b/>
                <w:b/>
                <w:sz w:val="24"/>
                <w:szCs w:val="24"/>
              </w:rPr>
            </w:pPr>
            <w:r>
              <w:rPr>
                <w:sz w:val="24"/>
                <w:szCs w:val="24"/>
              </w:rPr>
              <w:t>Рег. код НДС: 326040086491</w:t>
            </w:r>
          </w:p>
        </w:tc>
      </w:tr>
      <w:tr>
        <w:trPr>
          <w:trHeight w:val="915" w:hRule="atLeast"/>
        </w:trPr>
        <w:tc>
          <w:tcPr>
            <w:tcW w:w="4530" w:type="dxa"/>
            <w:tcBorders>
              <w:top w:val="single" w:sz="4" w:space="0" w:color="000000"/>
              <w:left w:val="single" w:sz="4" w:space="0" w:color="000000"/>
              <w:bottom w:val="single" w:sz="4" w:space="0" w:color="000000"/>
              <w:right w:val="single" w:sz="4" w:space="0" w:color="000000"/>
            </w:tcBorders>
          </w:tcPr>
          <w:p>
            <w:pPr>
              <w:pStyle w:val="Normal1"/>
              <w:widowControl w:val="false"/>
              <w:rPr>
                <w:b/>
                <w:b/>
                <w:sz w:val="24"/>
                <w:szCs w:val="24"/>
              </w:rPr>
            </w:pPr>
            <w:r>
              <w:rPr>
                <w:b/>
                <w:sz w:val="24"/>
                <w:szCs w:val="24"/>
              </w:rPr>
              <w:t>Коммерческий Директор</w:t>
            </w:r>
          </w:p>
          <w:p>
            <w:pPr>
              <w:pStyle w:val="Normal1"/>
              <w:widowControl w:val="false"/>
              <w:rPr>
                <w:b/>
                <w:b/>
                <w:sz w:val="24"/>
                <w:szCs w:val="24"/>
              </w:rPr>
            </w:pPr>
            <w:r>
              <w:rPr>
                <w:b/>
                <w:sz w:val="24"/>
                <w:szCs w:val="24"/>
              </w:rPr>
              <w:t>${director_name}/ _______________  /</w:t>
            </w:r>
          </w:p>
          <w:p>
            <w:pPr>
              <w:pStyle w:val="Normal1"/>
              <w:widowControl w:val="false"/>
              <w:rPr>
                <w:b/>
                <w:b/>
                <w:sz w:val="24"/>
                <w:szCs w:val="24"/>
              </w:rPr>
            </w:pPr>
            <w:r>
              <w:rPr>
                <w:b/>
                <w:sz w:val="24"/>
                <w:szCs w:val="24"/>
              </w:rPr>
              <w:t>м.п.</w:t>
            </w:r>
          </w:p>
        </w:tc>
        <w:tc>
          <w:tcPr>
            <w:tcW w:w="4682" w:type="dxa"/>
            <w:tcBorders>
              <w:top w:val="single" w:sz="4" w:space="0" w:color="000000"/>
              <w:left w:val="single" w:sz="4" w:space="0" w:color="000000"/>
              <w:bottom w:val="single" w:sz="4" w:space="0" w:color="000000"/>
              <w:right w:val="single" w:sz="4" w:space="0" w:color="000000"/>
            </w:tcBorders>
          </w:tcPr>
          <w:p>
            <w:pPr>
              <w:pStyle w:val="Normal1"/>
              <w:widowControl w:val="false"/>
              <w:rPr>
                <w:b/>
                <w:b/>
                <w:sz w:val="24"/>
                <w:szCs w:val="24"/>
              </w:rPr>
            </w:pPr>
            <w:r>
              <w:rPr>
                <w:b/>
                <w:sz w:val="24"/>
                <w:szCs w:val="24"/>
              </w:rPr>
              <w:t>Директор</w:t>
            </w:r>
          </w:p>
          <w:p>
            <w:pPr>
              <w:pStyle w:val="Normal1"/>
              <w:widowControl w:val="false"/>
              <w:rPr>
                <w:b/>
                <w:b/>
                <w:sz w:val="24"/>
                <w:szCs w:val="24"/>
              </w:rPr>
            </w:pPr>
            <w:r>
              <w:rPr>
                <w:b/>
                <w:sz w:val="24"/>
                <w:szCs w:val="24"/>
              </w:rPr>
              <w:t xml:space="preserve">Лафизов Н.Дж./  ________________  /                               </w:t>
            </w:r>
          </w:p>
          <w:p>
            <w:pPr>
              <w:pStyle w:val="Normal1"/>
              <w:widowControl w:val="false"/>
              <w:rPr>
                <w:b/>
                <w:b/>
                <w:sz w:val="24"/>
                <w:szCs w:val="24"/>
              </w:rPr>
            </w:pPr>
            <w:r>
              <w:rPr>
                <w:b/>
                <w:sz w:val="24"/>
                <w:szCs w:val="24"/>
              </w:rPr>
              <w:t>м.п.</w:t>
            </w:r>
          </w:p>
        </w:tc>
      </w:tr>
    </w:tbl>
    <w:p>
      <w:pPr>
        <w:pStyle w:val="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sectPr>
          <w:type w:val="nextPage"/>
          <w:pgSz w:w="11906" w:h="16838"/>
          <w:pgMar w:left="1440" w:right="844" w:header="0" w:top="705" w:footer="0" w:bottom="144" w:gutter="0"/>
          <w:pgNumType w:fmt="decimal"/>
          <w:formProt w:val="false"/>
          <w:textDirection w:val="lrTb"/>
          <w:docGrid w:type="default" w:linePitch="100" w:charSpace="4096"/>
        </w:sectPr>
      </w:pP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19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spacing w:lineRule="auto" w:line="240" w:before="0" w:after="0"/>
        <w:ind w:left="95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7</w:t>
      </w:r>
    </w:p>
    <w:sectPr>
      <w:type w:val="continuous"/>
      <w:pgSz w:w="11906" w:h="16838"/>
      <w:pgMar w:left="1440" w:right="844" w:header="0" w:top="705" w:footer="0" w:bottom="144"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9"/>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3"/>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6">
    <w:lvl w:ilvl="0">
      <w:start w:val="7"/>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7">
    <w:lvl w:ilvl="0">
      <w:start w:val="1"/>
      <w:numFmt w:val="bullet"/>
      <w:lvlText w:val="в"/>
      <w:lvlJc w:val="left"/>
      <w:pPr>
        <w:tabs>
          <w:tab w:val="num" w:pos="0"/>
        </w:tabs>
        <w:ind w:left="0" w:hanging="0"/>
      </w:pPr>
      <w:rPr>
        <w:rFonts w:ascii="Noto Sans Symbols" w:hAnsi="Noto Sans Symbols" w:cs="Noto Sans Symbols"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8">
    <w:lvl w:ilvl="0">
      <w:start w:val="10"/>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9">
    <w:lvl w:ilvl="0">
      <w:start w:val="8"/>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ru-RU"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1">
    <w:name w:val="Heading 1"/>
    <w:basedOn w:val="Normal1"/>
    <w:next w:val="Normal1"/>
    <w:qFormat/>
    <w:pPr>
      <w:keepNext w:val="true"/>
      <w:keepLines/>
      <w:pageBreakBefore w:val="false"/>
      <w:widowControl/>
      <w:shd w:val="clear" w:fill="auto"/>
      <w:spacing w:lineRule="auto" w:line="240" w:before="480" w:after="12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48"/>
      <w:sz w:val="48"/>
      <w:szCs w:val="48"/>
      <w:u w:val="none"/>
      <w:shd w:fill="auto" w:val="clear"/>
      <w:vertAlign w:val="baseline"/>
    </w:rPr>
  </w:style>
  <w:style w:type="paragraph" w:styleId="2">
    <w:name w:val="Heading 2"/>
    <w:basedOn w:val="Normal1"/>
    <w:next w:val="Normal1"/>
    <w:qFormat/>
    <w:pPr>
      <w:keepNext w:val="true"/>
      <w:keepLines/>
      <w:pageBreakBefore w:val="false"/>
      <w:widowControl/>
      <w:shd w:val="clear" w:fill="auto"/>
      <w:spacing w:lineRule="auto" w:line="240" w:before="360" w:after="8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36"/>
      <w:sz w:val="36"/>
      <w:szCs w:val="36"/>
      <w:u w:val="none"/>
      <w:shd w:fill="auto" w:val="clear"/>
      <w:vertAlign w:val="baseline"/>
    </w:rPr>
  </w:style>
  <w:style w:type="paragraph" w:styleId="3">
    <w:name w:val="Heading 3"/>
    <w:basedOn w:val="Normal1"/>
    <w:next w:val="Normal1"/>
    <w:qFormat/>
    <w:pPr>
      <w:keepNext w:val="true"/>
      <w:keepLines/>
      <w:pageBreakBefore w:val="false"/>
      <w:widowControl/>
      <w:shd w:val="clear" w:fill="auto"/>
      <w:spacing w:lineRule="auto" w:line="240" w:before="280" w:after="8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28"/>
      <w:sz w:val="28"/>
      <w:szCs w:val="28"/>
      <w:u w:val="none"/>
      <w:shd w:fill="auto" w:val="clear"/>
      <w:vertAlign w:val="baseline"/>
    </w:rPr>
  </w:style>
  <w:style w:type="paragraph" w:styleId="4">
    <w:name w:val="Heading 4"/>
    <w:basedOn w:val="Normal1"/>
    <w:next w:val="Normal1"/>
    <w:qFormat/>
    <w:pPr>
      <w:keepNext w:val="true"/>
      <w:keepLines/>
      <w:pageBreakBefore w:val="false"/>
      <w:widowControl/>
      <w:shd w:val="clear" w:fill="auto"/>
      <w:spacing w:lineRule="auto" w:line="240" w:before="240" w:after="4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24"/>
      <w:sz w:val="24"/>
      <w:szCs w:val="24"/>
      <w:u w:val="none"/>
      <w:shd w:fill="auto" w:val="clear"/>
      <w:vertAlign w:val="baseline"/>
    </w:rPr>
  </w:style>
  <w:style w:type="paragraph" w:styleId="5">
    <w:name w:val="Heading 5"/>
    <w:basedOn w:val="Normal1"/>
    <w:next w:val="Normal1"/>
    <w:qFormat/>
    <w:pPr>
      <w:keepNext w:val="true"/>
      <w:keepLines/>
      <w:pageBreakBefore w:val="false"/>
      <w:widowControl/>
      <w:shd w:val="clear" w:fill="auto"/>
      <w:spacing w:lineRule="auto" w:line="240" w:before="220" w:after="4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22"/>
      <w:sz w:val="22"/>
      <w:szCs w:val="22"/>
      <w:u w:val="none"/>
      <w:shd w:fill="auto" w:val="clear"/>
      <w:vertAlign w:val="baseline"/>
    </w:rPr>
  </w:style>
  <w:style w:type="paragraph" w:styleId="6">
    <w:name w:val="Heading 6"/>
    <w:basedOn w:val="Normal1"/>
    <w:next w:val="Normal1"/>
    <w:qFormat/>
    <w:pPr>
      <w:keepNext w:val="true"/>
      <w:keepLines/>
      <w:pageBreakBefore w:val="false"/>
      <w:widowControl/>
      <w:shd w:val="clear" w:fill="auto"/>
      <w:spacing w:lineRule="auto" w:line="240" w:before="200" w:after="4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20"/>
      <w:sz w:val="20"/>
      <w:szCs w:val="20"/>
      <w:u w:val="none"/>
      <w:shd w:fill="auto" w:val="clear"/>
      <w:vertAlign w:val="baseline"/>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4">
    <w:name w:val="Title"/>
    <w:basedOn w:val="Normal1"/>
    <w:next w:val="Normal1"/>
    <w:qFormat/>
    <w:pPr>
      <w:keepNext w:val="true"/>
      <w:keepLines/>
      <w:pageBreakBefore w:val="false"/>
      <w:widowControl/>
      <w:shd w:val="clear" w:fill="auto"/>
      <w:spacing w:lineRule="auto" w:line="240" w:before="480" w:after="12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72"/>
      <w:sz w:val="72"/>
      <w:szCs w:val="72"/>
      <w:u w:val="none"/>
      <w:shd w:fill="auto" w:val="clear"/>
      <w:vertAlign w:val="baseline"/>
    </w:rPr>
  </w:style>
  <w:style w:type="paragraph" w:styleId="Style15">
    <w:name w:val="Subtitle"/>
    <w:basedOn w:val="Normal1"/>
    <w:next w:val="Normal1"/>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lifshop.uz" TargetMode="External"/><Relationship Id="rId3" Type="http://schemas.openxmlformats.org/officeDocument/2006/relationships/hyperlink" Target="mailto:info@alifshop.u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LibreOffice_project/10$Build-2</Application>
  <AppVersion>15.0000</AppVersion>
  <Pages>14</Pages>
  <Words>2541</Words>
  <Characters>17739</Characters>
  <CharactersWithSpaces>20290</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